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C470" w14:textId="77777777" w:rsidR="00277644" w:rsidRDefault="00277644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4FD5E46D" w14:textId="397E1E16" w:rsidR="00BC4138" w:rsidRDefault="00BC4138" w:rsidP="00887F63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CS3 Homework 8</w:t>
      </w:r>
    </w:p>
    <w:p w14:paraId="7DB95412" w14:textId="77777777" w:rsidR="00BC4138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53000903" w14:textId="77777777" w:rsidR="00277644" w:rsidRDefault="00BC4138" w:rsidP="00277644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Part I</w:t>
      </w:r>
    </w:p>
    <w:p w14:paraId="198FE06A" w14:textId="50EDA9A6" w:rsidR="00BC4138" w:rsidRPr="006E4126" w:rsidRDefault="00277644" w:rsidP="0027764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C4138" w:rsidRPr="006E4126">
        <w:rPr>
          <w:sz w:val="20"/>
          <w:szCs w:val="20"/>
        </w:rPr>
        <w:t>sortA</w:t>
      </w:r>
      <w:proofErr w:type="spellEnd"/>
      <w:r w:rsidR="00BC4138" w:rsidRPr="006E4126">
        <w:rPr>
          <w:sz w:val="20"/>
          <w:szCs w:val="20"/>
        </w:rPr>
        <w:tab/>
      </w:r>
      <w:r w:rsidR="00BC4138" w:rsidRPr="006E4126">
        <w:rPr>
          <w:sz w:val="20"/>
          <w:szCs w:val="20"/>
        </w:rPr>
        <w:tab/>
      </w:r>
      <w:proofErr w:type="spellStart"/>
      <w:r w:rsidR="00BC4138" w:rsidRPr="006E4126">
        <w:rPr>
          <w:sz w:val="20"/>
          <w:szCs w:val="20"/>
        </w:rPr>
        <w:t>sortB</w:t>
      </w:r>
      <w:proofErr w:type="spellEnd"/>
      <w:r w:rsidR="00BC4138" w:rsidRPr="006E4126">
        <w:rPr>
          <w:sz w:val="20"/>
          <w:szCs w:val="20"/>
        </w:rPr>
        <w:tab/>
      </w:r>
      <w:r w:rsidR="00BC4138" w:rsidRPr="006E4126">
        <w:rPr>
          <w:sz w:val="20"/>
          <w:szCs w:val="20"/>
        </w:rPr>
        <w:tab/>
      </w:r>
      <w:proofErr w:type="spellStart"/>
      <w:r w:rsidR="00BC4138" w:rsidRPr="006E4126">
        <w:rPr>
          <w:sz w:val="20"/>
          <w:szCs w:val="20"/>
        </w:rPr>
        <w:t>sortC</w:t>
      </w:r>
      <w:proofErr w:type="spellEnd"/>
    </w:p>
    <w:p w14:paraId="3FA1002D" w14:textId="72C88F4D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20000</w:t>
      </w:r>
      <w:r w:rsidR="00460F34">
        <w:rPr>
          <w:sz w:val="20"/>
          <w:szCs w:val="20"/>
        </w:rPr>
        <w:tab/>
      </w:r>
      <w:r w:rsidR="00460F34">
        <w:rPr>
          <w:sz w:val="20"/>
          <w:szCs w:val="20"/>
        </w:rPr>
        <w:tab/>
      </w:r>
      <w:r w:rsidR="00460F34" w:rsidRPr="00460F34">
        <w:rPr>
          <w:sz w:val="20"/>
          <w:szCs w:val="20"/>
        </w:rPr>
        <w:t>0.003768</w:t>
      </w:r>
      <w:r w:rsidR="00460F34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0.657804</w:t>
      </w:r>
      <w:r w:rsidR="009C2630">
        <w:rPr>
          <w:sz w:val="20"/>
          <w:szCs w:val="20"/>
        </w:rPr>
        <w:tab/>
      </w:r>
      <w:r w:rsidR="004E6E6A" w:rsidRPr="004E6E6A">
        <w:rPr>
          <w:sz w:val="20"/>
          <w:szCs w:val="20"/>
        </w:rPr>
        <w:t>0.040008</w:t>
      </w:r>
    </w:p>
    <w:p w14:paraId="1E9084A2" w14:textId="4F01EC73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40000</w:t>
      </w:r>
      <w:r w:rsidR="009C2630">
        <w:rPr>
          <w:sz w:val="20"/>
          <w:szCs w:val="20"/>
        </w:rPr>
        <w:tab/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0.005370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2.642657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0.127957</w:t>
      </w:r>
    </w:p>
    <w:p w14:paraId="293CFCDD" w14:textId="17D8E9E5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80000</w:t>
      </w:r>
      <w:r w:rsidR="009C2630">
        <w:rPr>
          <w:sz w:val="20"/>
          <w:szCs w:val="20"/>
        </w:rPr>
        <w:tab/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0.011426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10.622273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0.512392</w:t>
      </w:r>
    </w:p>
    <w:p w14:paraId="23BD851A" w14:textId="7791C22A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160000</w:t>
      </w:r>
      <w:r w:rsidR="009C2630">
        <w:rPr>
          <w:sz w:val="20"/>
          <w:szCs w:val="20"/>
        </w:rPr>
        <w:tab/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0.022459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42.263346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2.076251</w:t>
      </w:r>
    </w:p>
    <w:p w14:paraId="38A7EF9E" w14:textId="0B01761E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320000</w:t>
      </w:r>
      <w:r w:rsidR="009C2630">
        <w:rPr>
          <w:sz w:val="20"/>
          <w:szCs w:val="20"/>
        </w:rPr>
        <w:tab/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0.034880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168.427013</w:t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8.594630</w:t>
      </w:r>
    </w:p>
    <w:p w14:paraId="1DA04A94" w14:textId="521D23DB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640000</w:t>
      </w:r>
      <w:r w:rsidR="009C2630">
        <w:rPr>
          <w:sz w:val="20"/>
          <w:szCs w:val="20"/>
        </w:rPr>
        <w:tab/>
      </w:r>
      <w:r w:rsidR="009C2630">
        <w:rPr>
          <w:sz w:val="20"/>
          <w:szCs w:val="20"/>
        </w:rPr>
        <w:tab/>
      </w:r>
      <w:r w:rsidR="009C2630" w:rsidRPr="009C2630">
        <w:rPr>
          <w:sz w:val="20"/>
          <w:szCs w:val="20"/>
        </w:rPr>
        <w:t>0.061177</w:t>
      </w:r>
      <w:r w:rsidR="00277644">
        <w:rPr>
          <w:sz w:val="20"/>
          <w:szCs w:val="20"/>
        </w:rPr>
        <w:tab/>
      </w:r>
      <w:r w:rsidR="00277644" w:rsidRPr="00277644">
        <w:rPr>
          <w:sz w:val="20"/>
          <w:szCs w:val="20"/>
        </w:rPr>
        <w:t>673.455802</w:t>
      </w:r>
      <w:r w:rsidR="00277644">
        <w:rPr>
          <w:sz w:val="20"/>
          <w:szCs w:val="20"/>
        </w:rPr>
        <w:tab/>
      </w:r>
      <w:bookmarkStart w:id="0" w:name="_GoBack"/>
      <w:bookmarkEnd w:id="0"/>
      <w:r w:rsidR="00277644" w:rsidRPr="00277644">
        <w:rPr>
          <w:sz w:val="20"/>
          <w:szCs w:val="20"/>
        </w:rPr>
        <w:t>34.946623</w:t>
      </w:r>
    </w:p>
    <w:p w14:paraId="2959E2DD" w14:textId="5CB2F3DD" w:rsidR="00BC4138" w:rsidRPr="002D6BA2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Big-O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  <w:t>O(n)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  <w:t>O(n</w:t>
      </w:r>
      <w:r w:rsidR="00277644">
        <w:rPr>
          <w:sz w:val="20"/>
          <w:szCs w:val="20"/>
          <w:vertAlign w:val="superscript"/>
        </w:rPr>
        <w:t>2</w:t>
      </w:r>
      <w:r w:rsidR="00277644">
        <w:rPr>
          <w:sz w:val="20"/>
          <w:szCs w:val="20"/>
        </w:rPr>
        <w:t>)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</w:r>
      <w:r w:rsidR="002D6BA2">
        <w:rPr>
          <w:sz w:val="20"/>
          <w:szCs w:val="20"/>
        </w:rPr>
        <w:t>O(n</w:t>
      </w:r>
      <w:r w:rsidR="002D6BA2">
        <w:rPr>
          <w:sz w:val="20"/>
          <w:szCs w:val="20"/>
          <w:vertAlign w:val="superscript"/>
        </w:rPr>
        <w:t>2</w:t>
      </w:r>
      <w:r w:rsidR="002D6BA2">
        <w:rPr>
          <w:sz w:val="20"/>
          <w:szCs w:val="20"/>
        </w:rPr>
        <w:t>)</w:t>
      </w:r>
    </w:p>
    <w:p w14:paraId="7860FC9E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3BC82C6A" w14:textId="77777777" w:rsidR="00BC4138" w:rsidRPr="006E4126" w:rsidRDefault="00BC4138" w:rsidP="00BC4138">
      <w:pPr>
        <w:tabs>
          <w:tab w:val="left" w:pos="360"/>
        </w:tabs>
        <w:rPr>
          <w:sz w:val="20"/>
          <w:szCs w:val="20"/>
        </w:rPr>
      </w:pPr>
      <w:r w:rsidRPr="006E4126">
        <w:rPr>
          <w:sz w:val="20"/>
          <w:szCs w:val="20"/>
        </w:rPr>
        <w:t xml:space="preserve">Hand in/email: </w:t>
      </w:r>
    </w:p>
    <w:p w14:paraId="095CB175" w14:textId="77777777" w:rsidR="00BC4138" w:rsidRPr="006E4126" w:rsidRDefault="00BC4138" w:rsidP="00BC4138">
      <w:pPr>
        <w:numPr>
          <w:ilvl w:val="1"/>
          <w:numId w:val="1"/>
        </w:numPr>
        <w:tabs>
          <w:tab w:val="num" w:pos="360"/>
        </w:tabs>
        <w:ind w:left="360"/>
        <w:rPr>
          <w:sz w:val="20"/>
          <w:szCs w:val="20"/>
        </w:rPr>
      </w:pPr>
      <w:r w:rsidRPr="006E4126">
        <w:rPr>
          <w:sz w:val="20"/>
          <w:szCs w:val="20"/>
        </w:rPr>
        <w:t xml:space="preserve">BigORandom.java (class </w:t>
      </w:r>
      <w:proofErr w:type="spellStart"/>
      <w:r w:rsidRPr="006E4126">
        <w:rPr>
          <w:sz w:val="20"/>
          <w:szCs w:val="20"/>
        </w:rPr>
        <w:t>BigORandom</w:t>
      </w:r>
      <w:proofErr w:type="spellEnd"/>
      <w:r w:rsidRPr="006E4126">
        <w:rPr>
          <w:sz w:val="20"/>
          <w:szCs w:val="20"/>
        </w:rPr>
        <w:t xml:space="preserve"> has only 1 method, main)  </w:t>
      </w:r>
    </w:p>
    <w:p w14:paraId="44108BE7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6BA42A04" w14:textId="77777777" w:rsidR="00277644" w:rsidRDefault="00BC4138" w:rsidP="00277644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Part II</w:t>
      </w:r>
    </w:p>
    <w:p w14:paraId="62714ABA" w14:textId="7CC29B18" w:rsidR="00BC4138" w:rsidRPr="006E4126" w:rsidRDefault="00277644" w:rsidP="0027764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C4138" w:rsidRPr="006E4126">
        <w:rPr>
          <w:sz w:val="20"/>
          <w:szCs w:val="20"/>
        </w:rPr>
        <w:t>sortA</w:t>
      </w:r>
      <w:proofErr w:type="spellEnd"/>
      <w:r w:rsidR="00BC4138" w:rsidRPr="006E4126">
        <w:rPr>
          <w:sz w:val="20"/>
          <w:szCs w:val="20"/>
        </w:rPr>
        <w:tab/>
      </w:r>
      <w:r w:rsidR="00BC4138" w:rsidRPr="006E4126">
        <w:rPr>
          <w:sz w:val="20"/>
          <w:szCs w:val="20"/>
        </w:rPr>
        <w:tab/>
      </w:r>
      <w:proofErr w:type="spellStart"/>
      <w:r w:rsidR="00BC4138" w:rsidRPr="006E4126">
        <w:rPr>
          <w:sz w:val="20"/>
          <w:szCs w:val="20"/>
        </w:rPr>
        <w:t>sortB</w:t>
      </w:r>
      <w:proofErr w:type="spellEnd"/>
      <w:r w:rsidR="00BC4138" w:rsidRPr="006E4126">
        <w:rPr>
          <w:sz w:val="20"/>
          <w:szCs w:val="20"/>
        </w:rPr>
        <w:tab/>
      </w:r>
      <w:r w:rsidR="00BC4138" w:rsidRPr="006E4126">
        <w:rPr>
          <w:sz w:val="20"/>
          <w:szCs w:val="20"/>
        </w:rPr>
        <w:tab/>
      </w:r>
      <w:proofErr w:type="spellStart"/>
      <w:r w:rsidR="00BC4138" w:rsidRPr="006E4126">
        <w:rPr>
          <w:sz w:val="20"/>
          <w:szCs w:val="20"/>
        </w:rPr>
        <w:t>sortC</w:t>
      </w:r>
      <w:proofErr w:type="spellEnd"/>
    </w:p>
    <w:p w14:paraId="2F4C9EC9" w14:textId="11356132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20000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</w:r>
      <w:r w:rsidR="00326956" w:rsidRPr="00326956">
        <w:rPr>
          <w:sz w:val="20"/>
          <w:szCs w:val="20"/>
        </w:rPr>
        <w:t>0.002553</w:t>
      </w:r>
      <w:r w:rsidR="00277644">
        <w:rPr>
          <w:sz w:val="20"/>
          <w:szCs w:val="20"/>
        </w:rPr>
        <w:tab/>
      </w:r>
      <w:r w:rsidR="00326956" w:rsidRPr="00326956">
        <w:rPr>
          <w:sz w:val="20"/>
          <w:szCs w:val="20"/>
        </w:rPr>
        <w:t>0.054605</w:t>
      </w:r>
      <w:r w:rsidR="00277644">
        <w:rPr>
          <w:sz w:val="20"/>
          <w:szCs w:val="20"/>
        </w:rPr>
        <w:tab/>
      </w:r>
      <w:r w:rsidR="00326956" w:rsidRPr="00326956">
        <w:rPr>
          <w:sz w:val="20"/>
          <w:szCs w:val="20"/>
        </w:rPr>
        <w:t>0.000520</w:t>
      </w:r>
    </w:p>
    <w:p w14:paraId="29744562" w14:textId="310C11F1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40000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</w:r>
      <w:r w:rsidR="00F1788E" w:rsidRPr="00F1788E">
        <w:rPr>
          <w:sz w:val="20"/>
          <w:szCs w:val="20"/>
        </w:rPr>
        <w:t>0.003716</w:t>
      </w:r>
      <w:r w:rsidR="00277644">
        <w:rPr>
          <w:sz w:val="20"/>
          <w:szCs w:val="20"/>
        </w:rPr>
        <w:tab/>
      </w:r>
      <w:r w:rsidR="00F1788E" w:rsidRPr="00F1788E">
        <w:rPr>
          <w:sz w:val="20"/>
          <w:szCs w:val="20"/>
        </w:rPr>
        <w:t>0.194387</w:t>
      </w:r>
      <w:r w:rsidR="00277644">
        <w:rPr>
          <w:sz w:val="20"/>
          <w:szCs w:val="20"/>
        </w:rPr>
        <w:tab/>
      </w:r>
      <w:r w:rsidR="00F1788E" w:rsidRPr="00F1788E">
        <w:rPr>
          <w:sz w:val="20"/>
          <w:szCs w:val="20"/>
        </w:rPr>
        <w:t>0.001064</w:t>
      </w:r>
    </w:p>
    <w:p w14:paraId="6C969B90" w14:textId="3240A190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80000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</w:r>
      <w:r w:rsidR="00EE5CCB" w:rsidRPr="00EE5CCB">
        <w:rPr>
          <w:sz w:val="20"/>
          <w:szCs w:val="20"/>
        </w:rPr>
        <w:t>0.009974</w:t>
      </w:r>
      <w:r w:rsidR="00277644">
        <w:rPr>
          <w:sz w:val="20"/>
          <w:szCs w:val="20"/>
        </w:rPr>
        <w:tab/>
      </w:r>
      <w:r w:rsidR="00EE5CCB" w:rsidRPr="00EE5CCB">
        <w:rPr>
          <w:sz w:val="20"/>
          <w:szCs w:val="20"/>
        </w:rPr>
        <w:t>0.769882</w:t>
      </w:r>
      <w:r w:rsidR="00277644">
        <w:rPr>
          <w:sz w:val="20"/>
          <w:szCs w:val="20"/>
        </w:rPr>
        <w:tab/>
      </w:r>
      <w:r w:rsidR="00EE5CCB" w:rsidRPr="00EE5CCB">
        <w:rPr>
          <w:sz w:val="20"/>
          <w:szCs w:val="20"/>
        </w:rPr>
        <w:t>0.002014</w:t>
      </w:r>
    </w:p>
    <w:p w14:paraId="68DAD0C8" w14:textId="59DBE63C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160000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</w:r>
      <w:r w:rsidR="00C30E47" w:rsidRPr="00C30E47">
        <w:rPr>
          <w:sz w:val="20"/>
          <w:szCs w:val="20"/>
        </w:rPr>
        <w:t>0.017406</w:t>
      </w:r>
      <w:r w:rsidR="00277644">
        <w:rPr>
          <w:sz w:val="20"/>
          <w:szCs w:val="20"/>
        </w:rPr>
        <w:tab/>
      </w:r>
      <w:r w:rsidR="00C30E47" w:rsidRPr="00C30E47">
        <w:rPr>
          <w:sz w:val="20"/>
          <w:szCs w:val="20"/>
        </w:rPr>
        <w:t>3.233915</w:t>
      </w:r>
      <w:r w:rsidR="00277644">
        <w:rPr>
          <w:sz w:val="20"/>
          <w:szCs w:val="20"/>
        </w:rPr>
        <w:tab/>
      </w:r>
      <w:r w:rsidR="00C30E47" w:rsidRPr="00C30E47">
        <w:rPr>
          <w:sz w:val="20"/>
          <w:szCs w:val="20"/>
        </w:rPr>
        <w:t>0.003643</w:t>
      </w:r>
    </w:p>
    <w:p w14:paraId="2D887108" w14:textId="676C5D3A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320000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</w:r>
      <w:r w:rsidR="00C30E47" w:rsidRPr="00C30E47">
        <w:rPr>
          <w:sz w:val="20"/>
          <w:szCs w:val="20"/>
        </w:rPr>
        <w:t>0.022090</w:t>
      </w:r>
      <w:r w:rsidR="00277644">
        <w:rPr>
          <w:sz w:val="20"/>
          <w:szCs w:val="20"/>
        </w:rPr>
        <w:tab/>
      </w:r>
      <w:r w:rsidR="00C30E47" w:rsidRPr="00C30E47">
        <w:rPr>
          <w:sz w:val="20"/>
          <w:szCs w:val="20"/>
        </w:rPr>
        <w:t>12.905657</w:t>
      </w:r>
      <w:r w:rsidR="00277644">
        <w:rPr>
          <w:sz w:val="20"/>
          <w:szCs w:val="20"/>
        </w:rPr>
        <w:tab/>
      </w:r>
      <w:r w:rsidR="00C30E47" w:rsidRPr="00C30E47">
        <w:rPr>
          <w:sz w:val="20"/>
          <w:szCs w:val="20"/>
        </w:rPr>
        <w:t>0.003393</w:t>
      </w:r>
    </w:p>
    <w:p w14:paraId="66651AB8" w14:textId="5AF0892D" w:rsidR="00BC4138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640000</w:t>
      </w:r>
      <w:r w:rsidR="00277644">
        <w:rPr>
          <w:sz w:val="20"/>
          <w:szCs w:val="20"/>
        </w:rPr>
        <w:tab/>
      </w:r>
      <w:r w:rsidR="00277644">
        <w:rPr>
          <w:sz w:val="20"/>
          <w:szCs w:val="20"/>
        </w:rPr>
        <w:tab/>
      </w:r>
      <w:r w:rsidR="00B931D2" w:rsidRPr="00B931D2">
        <w:rPr>
          <w:sz w:val="20"/>
          <w:szCs w:val="20"/>
        </w:rPr>
        <w:t>0.031209</w:t>
      </w:r>
      <w:r w:rsidR="00277644">
        <w:rPr>
          <w:sz w:val="20"/>
          <w:szCs w:val="20"/>
        </w:rPr>
        <w:tab/>
      </w:r>
      <w:r w:rsidR="00A2689E" w:rsidRPr="00A2689E">
        <w:rPr>
          <w:sz w:val="20"/>
          <w:szCs w:val="20"/>
        </w:rPr>
        <w:t>52.197703</w:t>
      </w:r>
      <w:r w:rsidR="00A2689E">
        <w:rPr>
          <w:sz w:val="20"/>
          <w:szCs w:val="20"/>
        </w:rPr>
        <w:tab/>
      </w:r>
      <w:r w:rsidR="00C16B33" w:rsidRPr="00C16B33">
        <w:rPr>
          <w:sz w:val="20"/>
          <w:szCs w:val="20"/>
        </w:rPr>
        <w:t>0.006107</w:t>
      </w:r>
    </w:p>
    <w:p w14:paraId="4E4EB328" w14:textId="239A085A" w:rsidR="00E068F2" w:rsidRPr="006E4126" w:rsidRDefault="00E068F2" w:rsidP="00BC413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1280000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068F2">
        <w:rPr>
          <w:sz w:val="20"/>
          <w:szCs w:val="20"/>
        </w:rPr>
        <w:t>0.043404</w:t>
      </w:r>
      <w:r>
        <w:rPr>
          <w:sz w:val="20"/>
          <w:szCs w:val="20"/>
        </w:rPr>
        <w:tab/>
      </w:r>
      <w:r w:rsidR="0060069E" w:rsidRPr="0060069E">
        <w:rPr>
          <w:sz w:val="20"/>
          <w:szCs w:val="20"/>
        </w:rPr>
        <w:t>235.810011</w:t>
      </w:r>
      <w:r w:rsidR="0060069E">
        <w:rPr>
          <w:sz w:val="20"/>
          <w:szCs w:val="20"/>
        </w:rPr>
        <w:tab/>
      </w:r>
      <w:r w:rsidR="0060069E" w:rsidRPr="0060069E">
        <w:rPr>
          <w:sz w:val="20"/>
          <w:szCs w:val="20"/>
        </w:rPr>
        <w:t>0.007329</w:t>
      </w:r>
    </w:p>
    <w:p w14:paraId="4FBEE460" w14:textId="35B21950" w:rsidR="00BC4138" w:rsidRPr="00E068F2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Big-O</w:t>
      </w:r>
      <w:r w:rsidR="00A2689E">
        <w:rPr>
          <w:sz w:val="20"/>
          <w:szCs w:val="20"/>
        </w:rPr>
        <w:tab/>
      </w:r>
      <w:r w:rsidR="00A2689E">
        <w:rPr>
          <w:sz w:val="20"/>
          <w:szCs w:val="20"/>
        </w:rPr>
        <w:tab/>
        <w:t>O(</w:t>
      </w:r>
      <w:r w:rsidR="00E068F2">
        <w:rPr>
          <w:sz w:val="20"/>
          <w:szCs w:val="20"/>
        </w:rPr>
        <w:t>n</w:t>
      </w:r>
      <w:r w:rsidR="00A2689E">
        <w:rPr>
          <w:sz w:val="20"/>
          <w:szCs w:val="20"/>
        </w:rPr>
        <w:t>)</w:t>
      </w:r>
      <w:r w:rsidR="00CF74F9">
        <w:rPr>
          <w:sz w:val="20"/>
          <w:szCs w:val="20"/>
        </w:rPr>
        <w:tab/>
      </w:r>
      <w:r w:rsidR="00CF74F9">
        <w:rPr>
          <w:sz w:val="20"/>
          <w:szCs w:val="20"/>
        </w:rPr>
        <w:tab/>
      </w:r>
      <w:r w:rsidR="00E068F2">
        <w:rPr>
          <w:sz w:val="20"/>
          <w:szCs w:val="20"/>
        </w:rPr>
        <w:t>O(n</w:t>
      </w:r>
      <w:r w:rsidR="00E068F2">
        <w:rPr>
          <w:sz w:val="20"/>
          <w:szCs w:val="20"/>
          <w:vertAlign w:val="superscript"/>
        </w:rPr>
        <w:t>2</w:t>
      </w:r>
      <w:r w:rsidR="00E068F2">
        <w:rPr>
          <w:sz w:val="20"/>
          <w:szCs w:val="20"/>
        </w:rPr>
        <w:t>)</w:t>
      </w:r>
      <w:r w:rsidR="0060069E">
        <w:rPr>
          <w:sz w:val="20"/>
          <w:szCs w:val="20"/>
        </w:rPr>
        <w:tab/>
      </w:r>
      <w:r w:rsidR="0060069E">
        <w:rPr>
          <w:sz w:val="20"/>
          <w:szCs w:val="20"/>
        </w:rPr>
        <w:tab/>
      </w:r>
      <w:r w:rsidR="00B931D2">
        <w:rPr>
          <w:sz w:val="20"/>
          <w:szCs w:val="20"/>
        </w:rPr>
        <w:t>O(n)</w:t>
      </w:r>
    </w:p>
    <w:p w14:paraId="694C276A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299106F8" w14:textId="77777777" w:rsidR="00BC4138" w:rsidRPr="006E4126" w:rsidRDefault="00BC4138" w:rsidP="00BC4138">
      <w:pPr>
        <w:tabs>
          <w:tab w:val="left" w:pos="360"/>
        </w:tabs>
        <w:rPr>
          <w:sz w:val="20"/>
          <w:szCs w:val="20"/>
        </w:rPr>
      </w:pPr>
      <w:r w:rsidRPr="006E4126">
        <w:rPr>
          <w:sz w:val="20"/>
          <w:szCs w:val="20"/>
        </w:rPr>
        <w:t xml:space="preserve">Hand in/email: </w:t>
      </w:r>
    </w:p>
    <w:p w14:paraId="3BC51C6E" w14:textId="77777777" w:rsidR="00BC4138" w:rsidRPr="006E4126" w:rsidRDefault="00BC4138" w:rsidP="00BC4138">
      <w:pPr>
        <w:numPr>
          <w:ilvl w:val="1"/>
          <w:numId w:val="1"/>
        </w:numPr>
        <w:tabs>
          <w:tab w:val="num" w:pos="360"/>
        </w:tabs>
        <w:ind w:left="360"/>
        <w:rPr>
          <w:sz w:val="20"/>
          <w:szCs w:val="20"/>
        </w:rPr>
      </w:pPr>
      <w:r w:rsidRPr="006E4126">
        <w:rPr>
          <w:sz w:val="20"/>
          <w:szCs w:val="20"/>
        </w:rPr>
        <w:t xml:space="preserve">BigOAscending.java (class </w:t>
      </w:r>
      <w:proofErr w:type="spellStart"/>
      <w:r w:rsidRPr="006E4126">
        <w:rPr>
          <w:sz w:val="20"/>
          <w:szCs w:val="20"/>
        </w:rPr>
        <w:t>BigOAscending</w:t>
      </w:r>
      <w:proofErr w:type="spellEnd"/>
      <w:r w:rsidRPr="006E4126">
        <w:rPr>
          <w:sz w:val="20"/>
          <w:szCs w:val="20"/>
        </w:rPr>
        <w:t xml:space="preserve"> has only 1 method, main)  </w:t>
      </w:r>
    </w:p>
    <w:p w14:paraId="13E0749E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24E67DE8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Part III</w:t>
      </w:r>
    </w:p>
    <w:p w14:paraId="39790313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7277C8EA" w14:textId="331E8278" w:rsidR="00BC4138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 xml:space="preserve">If a sorting algorithm is quadratic, explain whether it should be </w:t>
      </w:r>
      <w:proofErr w:type="spellStart"/>
      <w:r w:rsidRPr="006E4126">
        <w:rPr>
          <w:sz w:val="20"/>
          <w:szCs w:val="20"/>
        </w:rPr>
        <w:t>insertionSort</w:t>
      </w:r>
      <w:proofErr w:type="spellEnd"/>
      <w:r w:rsidRPr="006E4126">
        <w:rPr>
          <w:sz w:val="20"/>
          <w:szCs w:val="20"/>
        </w:rPr>
        <w:t xml:space="preserve">, </w:t>
      </w:r>
      <w:proofErr w:type="spellStart"/>
      <w:r w:rsidRPr="006E4126">
        <w:rPr>
          <w:sz w:val="20"/>
          <w:szCs w:val="20"/>
        </w:rPr>
        <w:t>selectionSort</w:t>
      </w:r>
      <w:proofErr w:type="spellEnd"/>
      <w:r w:rsidRPr="006E4126">
        <w:rPr>
          <w:sz w:val="20"/>
          <w:szCs w:val="20"/>
        </w:rPr>
        <w:t xml:space="preserve">, or </w:t>
      </w:r>
      <w:proofErr w:type="spellStart"/>
      <w:r w:rsidRPr="006E4126">
        <w:rPr>
          <w:sz w:val="20"/>
          <w:szCs w:val="20"/>
        </w:rPr>
        <w:t>bubbleSort</w:t>
      </w:r>
      <w:proofErr w:type="spellEnd"/>
      <w:r w:rsidRPr="006E4126">
        <w:rPr>
          <w:sz w:val="20"/>
          <w:szCs w:val="20"/>
        </w:rPr>
        <w:t xml:space="preserve"> and why.  If it is not quadratic, no comment is necessary.</w:t>
      </w:r>
    </w:p>
    <w:p w14:paraId="348008EA" w14:textId="31638791" w:rsidR="00E068F2" w:rsidRDefault="00E068F2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4EA8A18A" w14:textId="35406419" w:rsidR="00E068F2" w:rsidRPr="00B02D36" w:rsidRDefault="00B02D36" w:rsidP="00BC4138">
      <w:pPr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SortA</w:t>
      </w:r>
      <w:proofErr w:type="spellEnd"/>
      <w:r>
        <w:rPr>
          <w:sz w:val="20"/>
          <w:szCs w:val="20"/>
        </w:rPr>
        <w:t xml:space="preserve"> is not quadratic so it can't be any of the three. </w:t>
      </w:r>
      <w:proofErr w:type="spellStart"/>
      <w:r w:rsidR="006055EB">
        <w:rPr>
          <w:sz w:val="20"/>
          <w:szCs w:val="20"/>
        </w:rPr>
        <w:t>SortC</w:t>
      </w:r>
      <w:proofErr w:type="spellEnd"/>
      <w:r w:rsidR="006055EB">
        <w:rPr>
          <w:sz w:val="20"/>
          <w:szCs w:val="20"/>
        </w:rPr>
        <w:t xml:space="preserve"> would have to be </w:t>
      </w:r>
      <w:proofErr w:type="spellStart"/>
      <w:r w:rsidR="006055EB">
        <w:rPr>
          <w:sz w:val="20"/>
          <w:szCs w:val="20"/>
        </w:rPr>
        <w:t>insertionSort</w:t>
      </w:r>
      <w:proofErr w:type="spellEnd"/>
      <w:r w:rsidR="006055EB">
        <w:rPr>
          <w:sz w:val="20"/>
          <w:szCs w:val="20"/>
        </w:rPr>
        <w:t xml:space="preserve"> since it is the only </w:t>
      </w:r>
      <w:r w:rsidR="00CA5646">
        <w:rPr>
          <w:sz w:val="20"/>
          <w:szCs w:val="20"/>
        </w:rPr>
        <w:t>one of the three that</w:t>
      </w:r>
      <w:r w:rsidR="006055EB">
        <w:rPr>
          <w:sz w:val="20"/>
          <w:szCs w:val="20"/>
        </w:rPr>
        <w:t xml:space="preserve"> we talked about that has a best case of O(n)</w:t>
      </w:r>
      <w:r w:rsidR="00CA5646">
        <w:rPr>
          <w:sz w:val="20"/>
          <w:szCs w:val="20"/>
        </w:rPr>
        <w:t xml:space="preserve"> while still having a worst or average case of O(n</w:t>
      </w:r>
      <w:r w:rsidR="00CA5646">
        <w:rPr>
          <w:sz w:val="20"/>
          <w:szCs w:val="20"/>
          <w:vertAlign w:val="superscript"/>
        </w:rPr>
        <w:t>2</w:t>
      </w:r>
      <w:r w:rsidR="00CA5646">
        <w:rPr>
          <w:sz w:val="20"/>
          <w:szCs w:val="20"/>
        </w:rPr>
        <w:t>)</w:t>
      </w:r>
      <w:r w:rsidR="006055EB">
        <w:rPr>
          <w:sz w:val="20"/>
          <w:szCs w:val="20"/>
        </w:rPr>
        <w:t>.</w:t>
      </w:r>
      <w:r w:rsidR="00CA5646">
        <w:rPr>
          <w:sz w:val="20"/>
          <w:szCs w:val="20"/>
        </w:rPr>
        <w:t xml:space="preserve"> For </w:t>
      </w:r>
      <w:proofErr w:type="spellStart"/>
      <w:r w:rsidR="00CA5646">
        <w:rPr>
          <w:sz w:val="20"/>
          <w:szCs w:val="20"/>
        </w:rPr>
        <w:t>sortB</w:t>
      </w:r>
      <w:proofErr w:type="spellEnd"/>
      <w:r w:rsidR="00CA5646">
        <w:rPr>
          <w:sz w:val="20"/>
          <w:szCs w:val="20"/>
        </w:rPr>
        <w:t xml:space="preserve"> it could be either </w:t>
      </w:r>
      <w:proofErr w:type="spellStart"/>
      <w:r w:rsidR="00CA5646">
        <w:rPr>
          <w:sz w:val="20"/>
          <w:szCs w:val="20"/>
        </w:rPr>
        <w:t>bubbleSort</w:t>
      </w:r>
      <w:proofErr w:type="spellEnd"/>
      <w:r w:rsidR="00CA5646">
        <w:rPr>
          <w:sz w:val="20"/>
          <w:szCs w:val="20"/>
        </w:rPr>
        <w:t xml:space="preserve"> or </w:t>
      </w:r>
      <w:proofErr w:type="spellStart"/>
      <w:r w:rsidR="00CA5646">
        <w:rPr>
          <w:sz w:val="20"/>
          <w:szCs w:val="20"/>
        </w:rPr>
        <w:t>selectionSort</w:t>
      </w:r>
      <w:proofErr w:type="spellEnd"/>
      <w:r w:rsidR="00CA5646">
        <w:rPr>
          <w:sz w:val="20"/>
          <w:szCs w:val="20"/>
        </w:rPr>
        <w:t xml:space="preserve"> but since it is so bad time wise, I would have to assume it would be </w:t>
      </w:r>
      <w:proofErr w:type="spellStart"/>
      <w:r w:rsidR="00CA5646">
        <w:rPr>
          <w:sz w:val="20"/>
          <w:szCs w:val="20"/>
        </w:rPr>
        <w:t>bubbleSort</w:t>
      </w:r>
      <w:proofErr w:type="spellEnd"/>
      <w:r w:rsidR="00CA5646">
        <w:rPr>
          <w:sz w:val="20"/>
          <w:szCs w:val="20"/>
        </w:rPr>
        <w:t>.</w:t>
      </w:r>
    </w:p>
    <w:p w14:paraId="7863B11D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</w:p>
    <w:p w14:paraId="238EAC55" w14:textId="77777777" w:rsidR="00BC4138" w:rsidRPr="006E4126" w:rsidRDefault="00BC4138" w:rsidP="00BC4138">
      <w:p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>Note:</w:t>
      </w:r>
    </w:p>
    <w:p w14:paraId="33760A07" w14:textId="77777777" w:rsidR="00BC4138" w:rsidRPr="006E4126" w:rsidRDefault="00BC4138" w:rsidP="00BC4138">
      <w:pPr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6E4126">
        <w:rPr>
          <w:sz w:val="20"/>
          <w:szCs w:val="20"/>
        </w:rPr>
        <w:t xml:space="preserve">These 3 parts are all equal in points.  </w:t>
      </w:r>
      <w:proofErr w:type="gramStart"/>
      <w:r w:rsidRPr="006E4126">
        <w:rPr>
          <w:sz w:val="20"/>
          <w:szCs w:val="20"/>
        </w:rPr>
        <w:t>So</w:t>
      </w:r>
      <w:proofErr w:type="gramEnd"/>
      <w:r w:rsidRPr="006E4126">
        <w:rPr>
          <w:sz w:val="20"/>
          <w:szCs w:val="20"/>
        </w:rPr>
        <w:t xml:space="preserve"> give your reasoning for Part III with some thoughts.</w:t>
      </w:r>
    </w:p>
    <w:p w14:paraId="3BE8E483" w14:textId="77777777" w:rsidR="0021017B" w:rsidRDefault="00887F63"/>
    <w:sectPr w:rsidR="0021017B" w:rsidSect="002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640"/>
    <w:multiLevelType w:val="hybridMultilevel"/>
    <w:tmpl w:val="66066C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063710"/>
    <w:multiLevelType w:val="hybridMultilevel"/>
    <w:tmpl w:val="A05C5EBE"/>
    <w:lvl w:ilvl="0" w:tplc="5A9C84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63F54"/>
    <w:multiLevelType w:val="hybridMultilevel"/>
    <w:tmpl w:val="5A42FBA0"/>
    <w:lvl w:ilvl="0" w:tplc="FC5A8F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7C07B6"/>
    <w:multiLevelType w:val="hybridMultilevel"/>
    <w:tmpl w:val="00F64248"/>
    <w:lvl w:ilvl="0" w:tplc="FC5A8F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38"/>
    <w:rsid w:val="00014C2D"/>
    <w:rsid w:val="00277644"/>
    <w:rsid w:val="002D6BA2"/>
    <w:rsid w:val="002F7D0B"/>
    <w:rsid w:val="00326956"/>
    <w:rsid w:val="00460F34"/>
    <w:rsid w:val="004E6E6A"/>
    <w:rsid w:val="0060069E"/>
    <w:rsid w:val="006055EB"/>
    <w:rsid w:val="006339E1"/>
    <w:rsid w:val="006B555E"/>
    <w:rsid w:val="00887F63"/>
    <w:rsid w:val="009C2630"/>
    <w:rsid w:val="009C305B"/>
    <w:rsid w:val="00A2689E"/>
    <w:rsid w:val="00B02D36"/>
    <w:rsid w:val="00B931D2"/>
    <w:rsid w:val="00BC4138"/>
    <w:rsid w:val="00C16B33"/>
    <w:rsid w:val="00C30E47"/>
    <w:rsid w:val="00CA5646"/>
    <w:rsid w:val="00CF74F9"/>
    <w:rsid w:val="00D05323"/>
    <w:rsid w:val="00E068F2"/>
    <w:rsid w:val="00EE5CCB"/>
    <w:rsid w:val="00F1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895E"/>
  <w15:chartTrackingRefBased/>
  <w15:docId w15:val="{DBC5E434-0901-7E4A-9070-7A494141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1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2018-10-31T12:36:00Z</cp:lastPrinted>
  <dcterms:created xsi:type="dcterms:W3CDTF">2018-10-20T17:00:00Z</dcterms:created>
  <dcterms:modified xsi:type="dcterms:W3CDTF">2018-10-31T12:37:00Z</dcterms:modified>
</cp:coreProperties>
</file>