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A7ACD" w14:textId="7E4DC6B1" w:rsidR="00F7164E" w:rsidRPr="00F7164E" w:rsidRDefault="006F447A">
      <w:pPr>
        <w:rPr>
          <w:color w:val="FF0000"/>
        </w:rPr>
      </w:pPr>
      <w:r>
        <w:rPr>
          <w:color w:val="FF0000"/>
        </w:rPr>
        <w:t>*</w:t>
      </w:r>
      <w:r>
        <w:rPr>
          <w:color w:val="FF0000"/>
        </w:rPr>
        <w:t/>
      </w:r>
      <w:proofErr w:type="spellStart"/>
      <w:proofErr w:type="gramStart"/>
      <w:r w:rsidR="00122B41">
        <w:rPr>
          <w:color w:val="FF0000"/>
        </w:rPr>
        <w:t>l</w:t>
      </w:r>
      <w:r w:rsidR="00F7164E">
        <w:rPr>
          <w:color w:val="FF0000"/>
        </w:rPr>
        <w:t>Development</w:t>
      </w:r>
      <w:proofErr w:type="spellEnd"/>
      <w:proofErr w:type="gramEnd"/>
      <w:r w:rsidR="00F7164E">
        <w:rPr>
          <w:color w:val="FF0000"/>
        </w:rPr>
        <w:t xml:space="preserve"> of a new annotator based on Ontologies like BRENDA and DISEASE ONTOLOGY.</w:t>
      </w:r>
    </w:p>
    <w:p w14:paraId="6C85FD43" w14:textId="77777777" w:rsidR="00737895" w:rsidRDefault="00F7164E">
      <w:r>
        <w:t xml:space="preserve">After reading the paper </w:t>
      </w:r>
      <w:r>
        <w:fldChar w:fldCharType="begin"/>
      </w:r>
      <w:r>
        <w:instrText xml:space="preserve"> ADDIN ZOTERO_ITEM CSL_CITATION {"citationID":"tcl97vlb1","properties":{"formattedCitation":"(Funk et al., 2014)","plainCitation":"(Funk et al., 2014)"},"citationItems":[{"id":90,"uris":["http://zotero.org/users/local/KFhdl0nX/items/EVU9QC6A"],"uri":["http://zotero.org/users/local/KFhdl0nX/items/EVU9QC6A"],"itemData":{"id":90,"type":"article-journal","title":"Large-scale biomedical concept recognition: an evaluation of current automatic annotators and their parameters","container-title":"BMC Bioinformatics","page":"59","volume":"15","issue":"1","source":"CrossRef","DOI":"10.1186/1471-2105-15-59","ISSN":"1471-2105","shortTitle":"Large-scale biomedical concept recognition","language":"en","author":[{"family":"Funk","given":"Christopher"},{"family":"Baumgartner","given":"William"},{"family":"Garcia","given":"Benjamin"},{"family":"Roeder","given":"Christophe"},{"family":"Bada","given":"Michael"},{"family":"Cohen","given":"K"},{"family":"Hunter","given":"Lawrence E"},{"family":"Verspoor","given":"Karin"}],"issued":{"date-parts":[["2014"]]},"accessed":{"date-parts":[["2015",6,9]]}}}],"schema":"https://github.com/citation-style-language/schema/raw/master/csl-citation.json"} </w:instrText>
      </w:r>
      <w:r>
        <w:fldChar w:fldCharType="separate"/>
      </w:r>
      <w:r>
        <w:rPr>
          <w:noProof/>
        </w:rPr>
        <w:t>(Funk et al., 2014)</w:t>
      </w:r>
      <w:r>
        <w:fldChar w:fldCharType="end"/>
      </w:r>
      <w:r>
        <w:t xml:space="preserve"> we decided to annotate GEO metadata with Concept Mapper.</w:t>
      </w:r>
    </w:p>
    <w:p w14:paraId="6B51D7AB" w14:textId="77777777" w:rsidR="00F7164E" w:rsidRDefault="00F7164E">
      <w:r>
        <w:t xml:space="preserve">The source code for an annotator based on </w:t>
      </w:r>
      <w:proofErr w:type="spellStart"/>
      <w:r>
        <w:t>ConceptMapper</w:t>
      </w:r>
      <w:proofErr w:type="spellEnd"/>
      <w:r>
        <w:t xml:space="preserve"> is available at </w:t>
      </w:r>
      <w:hyperlink r:id="rId6" w:history="1">
        <w:r w:rsidRPr="00284ACD">
          <w:rPr>
            <w:rStyle w:val="Hyperlink"/>
          </w:rPr>
          <w:t>http://sourceforge.net/projects/bionlp-uima/files/nlp-pipelines/v0.5/</w:t>
        </w:r>
      </w:hyperlink>
    </w:p>
    <w:p w14:paraId="56B2D6A6" w14:textId="645C7398" w:rsidR="00B26DF0" w:rsidRDefault="00B26DF0">
      <w:r>
        <w:t xml:space="preserve">The pipeline can be </w:t>
      </w:r>
      <w:r w:rsidR="005A6BF4">
        <w:t>either personalized or</w:t>
      </w:r>
      <w:r>
        <w:t xml:space="preserve"> used in a project addi</w:t>
      </w:r>
      <w:r w:rsidR="00954793">
        <w:t xml:space="preserve">ng the dependency in the </w:t>
      </w:r>
      <w:proofErr w:type="spellStart"/>
      <w:r w:rsidR="00954793">
        <w:t>pom</w:t>
      </w:r>
      <w:proofErr w:type="spellEnd"/>
      <w:r w:rsidR="00954793">
        <w:t xml:space="preserve"> file of the project. </w:t>
      </w:r>
    </w:p>
    <w:p w14:paraId="20D8DA45" w14:textId="33C569BB" w:rsidR="005A6BF4" w:rsidRDefault="005A6BF4">
      <w:r>
        <w:t>I downloaded the nlp-pipelines-0.5 and imported the project into eclipse as a maven project.</w:t>
      </w:r>
      <w:r w:rsidR="008D74CD">
        <w:t xml:space="preserve"> </w:t>
      </w:r>
      <w:r>
        <w:t xml:space="preserve">After the import into eclipse there is the need to set up maven setting a new maven configuration with </w:t>
      </w:r>
    </w:p>
    <w:p w14:paraId="0A6B5380" w14:textId="1FE8849F" w:rsidR="005A6BF4" w:rsidRDefault="005A6BF4">
      <w:proofErr w:type="spellStart"/>
      <w:proofErr w:type="gramStart"/>
      <w:r w:rsidRPr="005A6BF4">
        <w:rPr>
          <w:highlight w:val="lightGray"/>
        </w:rPr>
        <w:t>mvn</w:t>
      </w:r>
      <w:proofErr w:type="spellEnd"/>
      <w:proofErr w:type="gramEnd"/>
      <w:r w:rsidRPr="005A6BF4">
        <w:rPr>
          <w:highlight w:val="lightGray"/>
        </w:rPr>
        <w:t xml:space="preserve"> compile test package</w:t>
      </w:r>
      <w:r>
        <w:t xml:space="preserve"> </w:t>
      </w:r>
    </w:p>
    <w:p w14:paraId="6AA071E1" w14:textId="00FA4A0C" w:rsidR="005A6BF4" w:rsidRDefault="005A6BF4">
      <w:r>
        <w:t xml:space="preserve">And setting the environment variable JAVA_HOME (into eclipse) to the value returned by </w:t>
      </w:r>
    </w:p>
    <w:p w14:paraId="7A7018C5" w14:textId="18AC9BAB" w:rsidR="005A6BF4" w:rsidRDefault="005A6BF4">
      <w:proofErr w:type="gramStart"/>
      <w:r w:rsidRPr="005A6BF4">
        <w:rPr>
          <w:highlight w:val="lightGray"/>
        </w:rPr>
        <w:t>export</w:t>
      </w:r>
      <w:proofErr w:type="gramEnd"/>
      <w:r w:rsidRPr="005A6BF4">
        <w:rPr>
          <w:highlight w:val="lightGray"/>
        </w:rPr>
        <w:t xml:space="preserve"> JAVA_HOME=$(/</w:t>
      </w:r>
      <w:proofErr w:type="spellStart"/>
      <w:r w:rsidRPr="005A6BF4">
        <w:rPr>
          <w:highlight w:val="lightGray"/>
        </w:rPr>
        <w:t>usr</w:t>
      </w:r>
      <w:proofErr w:type="spellEnd"/>
      <w:r w:rsidRPr="005A6BF4">
        <w:rPr>
          <w:highlight w:val="lightGray"/>
        </w:rPr>
        <w:t>/</w:t>
      </w:r>
      <w:proofErr w:type="spellStart"/>
      <w:r w:rsidRPr="005A6BF4">
        <w:rPr>
          <w:highlight w:val="lightGray"/>
        </w:rPr>
        <w:t>libexec</w:t>
      </w:r>
      <w:proofErr w:type="spellEnd"/>
      <w:r w:rsidRPr="005A6BF4">
        <w:rPr>
          <w:highlight w:val="lightGray"/>
        </w:rPr>
        <w:t>/</w:t>
      </w:r>
      <w:proofErr w:type="spellStart"/>
      <w:r w:rsidRPr="005A6BF4">
        <w:rPr>
          <w:highlight w:val="lightGray"/>
        </w:rPr>
        <w:t>java_home</w:t>
      </w:r>
      <w:proofErr w:type="spellEnd"/>
      <w:r w:rsidRPr="005A6BF4">
        <w:rPr>
          <w:highlight w:val="lightGray"/>
        </w:rPr>
        <w:t>)</w:t>
      </w:r>
    </w:p>
    <w:p w14:paraId="2A72B9AE" w14:textId="77777777" w:rsidR="008D74CD" w:rsidRDefault="008D74CD"/>
    <w:p w14:paraId="7643CC99" w14:textId="77777777" w:rsidR="00954793" w:rsidRPr="008D74CD" w:rsidRDefault="00B26DF0">
      <w:pPr>
        <w:rPr>
          <w:rFonts w:eastAsia="Times New Roman" w:cs="Times New Roman"/>
          <w:highlight w:val="lightGray"/>
        </w:rPr>
      </w:pPr>
      <w:r w:rsidRPr="008D74CD">
        <w:rPr>
          <w:rFonts w:eastAsia="Times New Roman" w:cs="Times New Roman"/>
          <w:highlight w:val="lightGray"/>
        </w:rPr>
        <w:t xml:space="preserve">The pipeline to produce concept annotations is located in </w:t>
      </w:r>
      <w:r w:rsidRPr="008D74CD">
        <w:rPr>
          <w:rFonts w:eastAsia="Times New Roman" w:cs="Times New Roman"/>
          <w:i/>
          <w:highlight w:val="lightGray"/>
        </w:rPr>
        <w:t>edu.ucdenver.ccp.nlp.pipelines.conceptmapper.EntityFinder.java</w:t>
      </w:r>
      <w:r w:rsidRPr="008D74CD">
        <w:rPr>
          <w:rFonts w:eastAsia="Times New Roman" w:cs="Times New Roman"/>
          <w:highlight w:val="lightGray"/>
        </w:rPr>
        <w:t xml:space="preserve">. </w:t>
      </w:r>
    </w:p>
    <w:p w14:paraId="48F5B80D" w14:textId="3425996A" w:rsidR="00361899" w:rsidRPr="008D74CD" w:rsidRDefault="00361899">
      <w:pPr>
        <w:rPr>
          <w:rFonts w:eastAsia="Times New Roman" w:cs="Times New Roman"/>
          <w:highlight w:val="lightGray"/>
        </w:rPr>
      </w:pPr>
      <w:r w:rsidRPr="008D74CD">
        <w:rPr>
          <w:rFonts w:eastAsia="Times New Roman" w:cs="Times New Roman"/>
          <w:highlight w:val="lightGray"/>
        </w:rPr>
        <w:t xml:space="preserve">Brenda Tissue Ontology has been downloaded and stored in </w:t>
      </w:r>
    </w:p>
    <w:p w14:paraId="1BE0765E" w14:textId="3775EF6B" w:rsidR="00361899" w:rsidRPr="008D74CD" w:rsidRDefault="00361899">
      <w:pPr>
        <w:rPr>
          <w:rFonts w:eastAsia="Times New Roman" w:cs="Times New Roman"/>
          <w:i/>
          <w:highlight w:val="lightGray"/>
        </w:rPr>
      </w:pPr>
      <w:r w:rsidRPr="008D74CD">
        <w:rPr>
          <w:rFonts w:eastAsia="Times New Roman" w:cs="Times New Roman"/>
          <w:i/>
          <w:highlight w:val="lightGray"/>
        </w:rPr>
        <w:t>/Users/egaleota/Documents/workspace/nlp-pipelines-0.5/nlp-pipelines-conceptmapper/src/test/resources/oboFiles</w:t>
      </w:r>
    </w:p>
    <w:p w14:paraId="3D6B6AC9" w14:textId="77777777" w:rsidR="008A0A41" w:rsidRPr="008D74CD" w:rsidRDefault="00B26DF0">
      <w:pPr>
        <w:rPr>
          <w:rFonts w:eastAsia="Times New Roman" w:cs="Times New Roman"/>
          <w:highlight w:val="lightGray"/>
        </w:rPr>
      </w:pPr>
      <w:r w:rsidRPr="008D74CD">
        <w:rPr>
          <w:rFonts w:eastAsia="Times New Roman" w:cs="Times New Roman"/>
          <w:highlight w:val="lightGray"/>
        </w:rPr>
        <w:t>To produce annotations from a directory of text files use the com</w:t>
      </w:r>
      <w:r w:rsidR="008A0A41" w:rsidRPr="008D74CD">
        <w:rPr>
          <w:rFonts w:eastAsia="Times New Roman" w:cs="Times New Roman"/>
          <w:highlight w:val="lightGray"/>
        </w:rPr>
        <w:t xml:space="preserve">mand in the </w:t>
      </w:r>
      <w:proofErr w:type="spellStart"/>
      <w:r w:rsidR="008A0A41" w:rsidRPr="008D74CD">
        <w:rPr>
          <w:rFonts w:eastAsia="Times New Roman" w:cs="Times New Roman"/>
          <w:highlight w:val="lightGray"/>
        </w:rPr>
        <w:t>nlp</w:t>
      </w:r>
      <w:proofErr w:type="spellEnd"/>
      <w:r w:rsidR="008A0A41" w:rsidRPr="008D74CD">
        <w:rPr>
          <w:rFonts w:eastAsia="Times New Roman" w:cs="Times New Roman"/>
          <w:highlight w:val="lightGray"/>
        </w:rPr>
        <w:t>-pipelines direc</w:t>
      </w:r>
      <w:r w:rsidRPr="008D74CD">
        <w:rPr>
          <w:rFonts w:eastAsia="Times New Roman" w:cs="Times New Roman"/>
          <w:highlight w:val="lightGray"/>
        </w:rPr>
        <w:t>t</w:t>
      </w:r>
      <w:r w:rsidR="008A0A41" w:rsidRPr="008D74CD">
        <w:rPr>
          <w:rFonts w:eastAsia="Times New Roman" w:cs="Times New Roman"/>
          <w:highlight w:val="lightGray"/>
        </w:rPr>
        <w:t>o</w:t>
      </w:r>
      <w:r w:rsidRPr="008D74CD">
        <w:rPr>
          <w:rFonts w:eastAsia="Times New Roman" w:cs="Times New Roman"/>
          <w:highlight w:val="lightGray"/>
        </w:rPr>
        <w:t xml:space="preserve">ry: </w:t>
      </w:r>
    </w:p>
    <w:p w14:paraId="789F2B2B" w14:textId="77777777" w:rsidR="008A0A41" w:rsidRPr="008D74CD" w:rsidRDefault="00B26DF0">
      <w:pPr>
        <w:rPr>
          <w:rFonts w:eastAsia="Times New Roman" w:cs="Times New Roman"/>
          <w:highlight w:val="lightGray"/>
        </w:rPr>
      </w:pPr>
      <w:proofErr w:type="spellStart"/>
      <w:proofErr w:type="gramStart"/>
      <w:r w:rsidRPr="008D74CD">
        <w:rPr>
          <w:rFonts w:eastAsia="Times New Roman" w:cs="Times New Roman"/>
          <w:i/>
          <w:highlight w:val="lightGray"/>
        </w:rPr>
        <w:t>mvn</w:t>
      </w:r>
      <w:proofErr w:type="spellEnd"/>
      <w:proofErr w:type="gramEnd"/>
      <w:r w:rsidRPr="008D74CD">
        <w:rPr>
          <w:rFonts w:eastAsia="Times New Roman" w:cs="Times New Roman"/>
          <w:i/>
          <w:highlight w:val="lightGray"/>
        </w:rPr>
        <w:t xml:space="preserve"> -f </w:t>
      </w:r>
      <w:proofErr w:type="spellStart"/>
      <w:r w:rsidRPr="008D74CD">
        <w:rPr>
          <w:rFonts w:eastAsia="Times New Roman" w:cs="Times New Roman"/>
          <w:i/>
          <w:highlight w:val="lightGray"/>
        </w:rPr>
        <w:t>nlp</w:t>
      </w:r>
      <w:proofErr w:type="spellEnd"/>
      <w:r w:rsidRPr="008D74CD">
        <w:rPr>
          <w:rFonts w:eastAsia="Times New Roman" w:cs="Times New Roman"/>
          <w:i/>
          <w:highlight w:val="lightGray"/>
        </w:rPr>
        <w:t>-pipelines-</w:t>
      </w:r>
      <w:proofErr w:type="spellStart"/>
      <w:r w:rsidRPr="008D74CD">
        <w:rPr>
          <w:rFonts w:eastAsia="Times New Roman" w:cs="Times New Roman"/>
          <w:i/>
          <w:highlight w:val="lightGray"/>
        </w:rPr>
        <w:t>conceptmapper</w:t>
      </w:r>
      <w:proofErr w:type="spellEnd"/>
      <w:r w:rsidRPr="008D74CD">
        <w:rPr>
          <w:rFonts w:eastAsia="Times New Roman" w:cs="Times New Roman"/>
          <w:i/>
          <w:highlight w:val="lightGray"/>
        </w:rPr>
        <w:t xml:space="preserve">/pom.xml </w:t>
      </w:r>
      <w:proofErr w:type="spellStart"/>
      <w:r w:rsidRPr="008D74CD">
        <w:rPr>
          <w:rFonts w:eastAsia="Times New Roman" w:cs="Times New Roman"/>
          <w:i/>
          <w:highlight w:val="lightGray"/>
        </w:rPr>
        <w:t>exec:java</w:t>
      </w:r>
      <w:proofErr w:type="spellEnd"/>
      <w:r w:rsidRPr="008D74CD">
        <w:rPr>
          <w:rFonts w:eastAsia="Times New Roman" w:cs="Times New Roman"/>
          <w:i/>
          <w:highlight w:val="lightGray"/>
        </w:rPr>
        <w:t xml:space="preserve"> -Dexec.mainClass="edu.ucdenver.ccp.nlp.pipelines.conceptmapper.EntityFinder" -</w:t>
      </w:r>
      <w:proofErr w:type="spellStart"/>
      <w:r w:rsidRPr="008D74CD">
        <w:rPr>
          <w:rFonts w:eastAsia="Times New Roman" w:cs="Times New Roman"/>
          <w:i/>
          <w:highlight w:val="lightGray"/>
        </w:rPr>
        <w:t>Dexec.args</w:t>
      </w:r>
      <w:proofErr w:type="spellEnd"/>
      <w:r w:rsidRPr="008D74CD">
        <w:rPr>
          <w:rFonts w:eastAsia="Times New Roman" w:cs="Times New Roman"/>
          <w:i/>
          <w:highlight w:val="lightGray"/>
        </w:rPr>
        <w:t>="&lt;</w:t>
      </w:r>
      <w:proofErr w:type="spellStart"/>
      <w:r w:rsidRPr="008D74CD">
        <w:rPr>
          <w:rFonts w:eastAsia="Times New Roman" w:cs="Times New Roman"/>
          <w:i/>
          <w:highlight w:val="lightGray"/>
        </w:rPr>
        <w:t>InputDir</w:t>
      </w:r>
      <w:proofErr w:type="spellEnd"/>
      <w:r w:rsidRPr="008D74CD">
        <w:rPr>
          <w:rFonts w:eastAsia="Times New Roman" w:cs="Times New Roman"/>
          <w:i/>
          <w:highlight w:val="lightGray"/>
        </w:rPr>
        <w:t>&gt; &lt;</w:t>
      </w:r>
      <w:proofErr w:type="spellStart"/>
      <w:r w:rsidRPr="008D74CD">
        <w:rPr>
          <w:rFonts w:eastAsia="Times New Roman" w:cs="Times New Roman"/>
          <w:i/>
          <w:highlight w:val="lightGray"/>
        </w:rPr>
        <w:t>OutputDir</w:t>
      </w:r>
      <w:proofErr w:type="spellEnd"/>
      <w:r w:rsidRPr="008D74CD">
        <w:rPr>
          <w:rFonts w:eastAsia="Times New Roman" w:cs="Times New Roman"/>
          <w:i/>
          <w:highlight w:val="lightGray"/>
        </w:rPr>
        <w:t>&gt; &lt;ontology&gt; &lt;</w:t>
      </w:r>
      <w:proofErr w:type="spellStart"/>
      <w:r w:rsidRPr="008D74CD">
        <w:rPr>
          <w:rFonts w:eastAsia="Times New Roman" w:cs="Times New Roman"/>
          <w:i/>
          <w:highlight w:val="lightGray"/>
        </w:rPr>
        <w:t>OBOfile</w:t>
      </w:r>
      <w:proofErr w:type="spellEnd"/>
      <w:r w:rsidRPr="008D74CD">
        <w:rPr>
          <w:rFonts w:eastAsia="Times New Roman" w:cs="Times New Roman"/>
          <w:i/>
          <w:highlight w:val="lightGray"/>
        </w:rPr>
        <w:t>&gt; &lt;</w:t>
      </w:r>
      <w:proofErr w:type="spellStart"/>
      <w:r w:rsidRPr="008D74CD">
        <w:rPr>
          <w:rFonts w:eastAsia="Times New Roman" w:cs="Times New Roman"/>
          <w:i/>
          <w:highlight w:val="lightGray"/>
        </w:rPr>
        <w:t>DictDir</w:t>
      </w:r>
      <w:proofErr w:type="spellEnd"/>
      <w:r w:rsidRPr="008D74CD">
        <w:rPr>
          <w:rFonts w:eastAsia="Times New Roman" w:cs="Times New Roman"/>
          <w:i/>
          <w:highlight w:val="lightGray"/>
        </w:rPr>
        <w:t>&gt;"</w:t>
      </w:r>
      <w:r w:rsidRPr="008D74CD">
        <w:rPr>
          <w:rFonts w:eastAsia="Times New Roman" w:cs="Times New Roman"/>
          <w:highlight w:val="lightGray"/>
        </w:rPr>
        <w:t xml:space="preserve"> </w:t>
      </w:r>
    </w:p>
    <w:p w14:paraId="1CF74BA7" w14:textId="77777777" w:rsidR="008A0A41" w:rsidRPr="008D74CD" w:rsidRDefault="00B26DF0">
      <w:pPr>
        <w:rPr>
          <w:rFonts w:eastAsia="Times New Roman" w:cs="Times New Roman"/>
          <w:highlight w:val="lightGray"/>
        </w:rPr>
      </w:pPr>
      <w:r w:rsidRPr="008D74CD">
        <w:rPr>
          <w:rFonts w:eastAsia="Times New Roman" w:cs="Times New Roman"/>
          <w:highlight w:val="lightGray"/>
        </w:rPr>
        <w:t xml:space="preserve">The parameters required are as follows: </w:t>
      </w:r>
    </w:p>
    <w:p w14:paraId="0A8E03DC" w14:textId="77777777" w:rsidR="008A0A41" w:rsidRPr="008D74CD" w:rsidRDefault="00B26DF0" w:rsidP="008A0A41">
      <w:pPr>
        <w:pStyle w:val="ListParagraph"/>
        <w:numPr>
          <w:ilvl w:val="0"/>
          <w:numId w:val="2"/>
        </w:numPr>
        <w:rPr>
          <w:highlight w:val="lightGray"/>
        </w:rPr>
      </w:pPr>
      <w:r w:rsidRPr="008D74CD">
        <w:rPr>
          <w:rFonts w:eastAsia="Times New Roman" w:cs="Times New Roman"/>
          <w:highlight w:val="lightGray"/>
        </w:rPr>
        <w:t>&lt;</w:t>
      </w:r>
      <w:proofErr w:type="spellStart"/>
      <w:r w:rsidRPr="008D74CD">
        <w:rPr>
          <w:rFonts w:eastAsia="Times New Roman" w:cs="Times New Roman"/>
          <w:highlight w:val="lightGray"/>
        </w:rPr>
        <w:t>InputDir</w:t>
      </w:r>
      <w:proofErr w:type="spellEnd"/>
      <w:r w:rsidRPr="008D74CD">
        <w:rPr>
          <w:rFonts w:eastAsia="Times New Roman" w:cs="Times New Roman"/>
          <w:highlight w:val="lightGray"/>
        </w:rPr>
        <w:t>&gt; - Directory of text files for input. The text files should be named by the identifier of the article and have a file extension of "</w:t>
      </w:r>
      <w:proofErr w:type="gramStart"/>
      <w:r w:rsidRPr="008D74CD">
        <w:rPr>
          <w:rFonts w:eastAsia="Times New Roman" w:cs="Times New Roman"/>
          <w:highlight w:val="lightGray"/>
        </w:rPr>
        <w:t>.txt</w:t>
      </w:r>
      <w:proofErr w:type="gramEnd"/>
      <w:r w:rsidRPr="008D74CD">
        <w:rPr>
          <w:rFonts w:eastAsia="Times New Roman" w:cs="Times New Roman"/>
          <w:highlight w:val="lightGray"/>
        </w:rPr>
        <w:t xml:space="preserve">". The text files can be in ASCII or UTF-8 encoding but must be plain text. It is possible to use a different collection reader with xml input but it requires editing the source. </w:t>
      </w:r>
    </w:p>
    <w:p w14:paraId="2FD79316" w14:textId="77777777" w:rsidR="008A0A41" w:rsidRPr="008D74CD" w:rsidRDefault="00B26DF0" w:rsidP="008A0A41">
      <w:pPr>
        <w:pStyle w:val="ListParagraph"/>
        <w:numPr>
          <w:ilvl w:val="0"/>
          <w:numId w:val="2"/>
        </w:numPr>
        <w:rPr>
          <w:highlight w:val="lightGray"/>
        </w:rPr>
      </w:pPr>
      <w:r w:rsidRPr="008D74CD">
        <w:rPr>
          <w:rFonts w:eastAsia="Times New Roman" w:cs="Times New Roman"/>
          <w:highlight w:val="lightGray"/>
        </w:rPr>
        <w:t>&lt;</w:t>
      </w:r>
      <w:proofErr w:type="spellStart"/>
      <w:r w:rsidRPr="008D74CD">
        <w:rPr>
          <w:rFonts w:eastAsia="Times New Roman" w:cs="Times New Roman"/>
          <w:highlight w:val="lightGray"/>
        </w:rPr>
        <w:t>OutputDir</w:t>
      </w:r>
      <w:proofErr w:type="spellEnd"/>
      <w:r w:rsidRPr="008D74CD">
        <w:rPr>
          <w:rFonts w:eastAsia="Times New Roman" w:cs="Times New Roman"/>
          <w:highlight w:val="lightGray"/>
        </w:rPr>
        <w:t>&gt; - Directory where annotations will be written. Output is one "</w:t>
      </w:r>
      <w:proofErr w:type="gramStart"/>
      <w:r w:rsidRPr="008D74CD">
        <w:rPr>
          <w:rFonts w:eastAsia="Times New Roman" w:cs="Times New Roman"/>
          <w:highlight w:val="lightGray"/>
        </w:rPr>
        <w:t>.a1</w:t>
      </w:r>
      <w:proofErr w:type="gramEnd"/>
      <w:r w:rsidRPr="008D74CD">
        <w:rPr>
          <w:rFonts w:eastAsia="Times New Roman" w:cs="Times New Roman"/>
          <w:highlight w:val="lightGray"/>
        </w:rPr>
        <w:t xml:space="preserve">" file per input text file in the </w:t>
      </w:r>
      <w:proofErr w:type="spellStart"/>
      <w:r w:rsidRPr="008D74CD">
        <w:rPr>
          <w:rFonts w:eastAsia="Times New Roman" w:cs="Times New Roman"/>
          <w:highlight w:val="lightGray"/>
        </w:rPr>
        <w:t>BioNLP</w:t>
      </w:r>
      <w:proofErr w:type="spellEnd"/>
      <w:r w:rsidRPr="008D74CD">
        <w:rPr>
          <w:rFonts w:eastAsia="Times New Roman" w:cs="Times New Roman"/>
          <w:highlight w:val="lightGray"/>
        </w:rPr>
        <w:t>/Brat format (further detail explained below).</w:t>
      </w:r>
    </w:p>
    <w:p w14:paraId="436B7EC8" w14:textId="77777777" w:rsidR="008A0A41" w:rsidRPr="008D74CD" w:rsidRDefault="008A0A41" w:rsidP="008A0A41">
      <w:pPr>
        <w:pStyle w:val="ListParagraph"/>
        <w:rPr>
          <w:rFonts w:eastAsia="Times New Roman" w:cs="Times New Roman"/>
          <w:highlight w:val="lightGray"/>
        </w:rPr>
      </w:pPr>
      <w:r w:rsidRPr="008D74CD">
        <w:rPr>
          <w:rFonts w:eastAsia="Times New Roman" w:cs="Times New Roman"/>
          <w:highlight w:val="lightGray"/>
        </w:rPr>
        <w:t xml:space="preserve">More information about the output format can be seen at </w:t>
      </w:r>
      <w:hyperlink r:id="rId7" w:history="1">
        <w:r w:rsidRPr="008D74CD">
          <w:rPr>
            <w:rStyle w:val="Hyperlink"/>
            <w:rFonts w:eastAsia="Times New Roman" w:cs="Times New Roman"/>
            <w:highlight w:val="lightGray"/>
          </w:rPr>
          <w:t>http://2011.bionlp-st.org/home/file-formats</w:t>
        </w:r>
      </w:hyperlink>
      <w:r w:rsidRPr="008D74CD">
        <w:rPr>
          <w:rFonts w:eastAsia="Times New Roman" w:cs="Times New Roman"/>
          <w:highlight w:val="lightGray"/>
        </w:rPr>
        <w:t xml:space="preserve">  </w:t>
      </w:r>
    </w:p>
    <w:p w14:paraId="24C1553B" w14:textId="77777777" w:rsidR="008A0A41" w:rsidRPr="008D74CD" w:rsidRDefault="008A0A41" w:rsidP="008A0A41">
      <w:pPr>
        <w:pStyle w:val="ListParagraph"/>
        <w:rPr>
          <w:rFonts w:eastAsia="Times New Roman" w:cs="Times New Roman"/>
          <w:highlight w:val="lightGray"/>
        </w:rPr>
      </w:pPr>
      <w:r w:rsidRPr="008D74CD">
        <w:rPr>
          <w:rFonts w:eastAsia="Times New Roman" w:cs="Times New Roman"/>
          <w:highlight w:val="lightGray"/>
        </w:rPr>
        <w:t xml:space="preserve">Simply, the format is "entity# \t </w:t>
      </w:r>
      <w:proofErr w:type="spellStart"/>
      <w:r w:rsidRPr="008D74CD">
        <w:rPr>
          <w:rFonts w:eastAsia="Times New Roman" w:cs="Times New Roman"/>
          <w:highlight w:val="lightGray"/>
        </w:rPr>
        <w:t>typeEntity</w:t>
      </w:r>
      <w:proofErr w:type="spellEnd"/>
      <w:r w:rsidRPr="008D74CD">
        <w:rPr>
          <w:rFonts w:eastAsia="Times New Roman" w:cs="Times New Roman"/>
          <w:highlight w:val="lightGray"/>
        </w:rPr>
        <w:t xml:space="preserve"> \t </w:t>
      </w:r>
      <w:proofErr w:type="spellStart"/>
      <w:r w:rsidRPr="008D74CD">
        <w:rPr>
          <w:rFonts w:eastAsia="Times New Roman" w:cs="Times New Roman"/>
          <w:highlight w:val="lightGray"/>
        </w:rPr>
        <w:t>spanBegin</w:t>
      </w:r>
      <w:proofErr w:type="spellEnd"/>
      <w:r w:rsidRPr="008D74CD">
        <w:rPr>
          <w:rFonts w:eastAsia="Times New Roman" w:cs="Times New Roman"/>
          <w:highlight w:val="lightGray"/>
        </w:rPr>
        <w:t xml:space="preserve"> \t </w:t>
      </w:r>
      <w:proofErr w:type="spellStart"/>
      <w:r w:rsidRPr="008D74CD">
        <w:rPr>
          <w:rFonts w:eastAsia="Times New Roman" w:cs="Times New Roman"/>
          <w:highlight w:val="lightGray"/>
        </w:rPr>
        <w:t>spanEnd</w:t>
      </w:r>
      <w:proofErr w:type="spellEnd"/>
      <w:r w:rsidRPr="008D74CD">
        <w:rPr>
          <w:rFonts w:eastAsia="Times New Roman" w:cs="Times New Roman"/>
          <w:highlight w:val="lightGray"/>
        </w:rPr>
        <w:t xml:space="preserve"> \t </w:t>
      </w:r>
      <w:proofErr w:type="spellStart"/>
      <w:r w:rsidRPr="008D74CD">
        <w:rPr>
          <w:rFonts w:eastAsia="Times New Roman" w:cs="Times New Roman"/>
          <w:highlight w:val="lightGray"/>
        </w:rPr>
        <w:t>coveredText</w:t>
      </w:r>
      <w:proofErr w:type="spellEnd"/>
      <w:r w:rsidRPr="008D74CD">
        <w:rPr>
          <w:rFonts w:eastAsia="Times New Roman" w:cs="Times New Roman"/>
          <w:highlight w:val="lightGray"/>
        </w:rPr>
        <w:t xml:space="preserve">". </w:t>
      </w:r>
    </w:p>
    <w:p w14:paraId="3840D3EE" w14:textId="77777777" w:rsidR="008A0A41" w:rsidRPr="008D74CD" w:rsidRDefault="008A0A41" w:rsidP="008A0A41">
      <w:pPr>
        <w:pStyle w:val="ListParagraph"/>
        <w:rPr>
          <w:rFonts w:eastAsia="Times New Roman" w:cs="Times New Roman"/>
          <w:highlight w:val="lightGray"/>
        </w:rPr>
      </w:pPr>
      <w:r w:rsidRPr="008D74CD">
        <w:rPr>
          <w:rFonts w:eastAsia="Times New Roman" w:cs="Times New Roman"/>
          <w:highlight w:val="lightGray"/>
        </w:rPr>
        <w:t>The lines beginning with N capture the normalization</w:t>
      </w:r>
    </w:p>
    <w:p w14:paraId="155B28D5" w14:textId="77777777" w:rsidR="008A0A41" w:rsidRPr="008D74CD" w:rsidRDefault="008A0A41" w:rsidP="008A0A41">
      <w:pPr>
        <w:pStyle w:val="ListParagraph"/>
        <w:rPr>
          <w:rFonts w:eastAsia="Times New Roman" w:cs="Times New Roman"/>
          <w:highlight w:val="lightGray"/>
        </w:rPr>
      </w:pPr>
      <w:r w:rsidRPr="008D74CD">
        <w:rPr>
          <w:rFonts w:eastAsia="Times New Roman" w:cs="Times New Roman"/>
          <w:highlight w:val="lightGray"/>
        </w:rPr>
        <w:t xml:space="preserve">Examples from the Gene Ontology can be seen below: </w:t>
      </w:r>
    </w:p>
    <w:p w14:paraId="03463E53" w14:textId="77777777" w:rsidR="008A0A41" w:rsidRPr="008D74CD" w:rsidRDefault="008A0A41" w:rsidP="008A0A41">
      <w:pPr>
        <w:pStyle w:val="ListParagraph"/>
        <w:rPr>
          <w:rFonts w:eastAsia="Times New Roman" w:cs="Times New Roman"/>
          <w:highlight w:val="lightGray"/>
        </w:rPr>
      </w:pPr>
      <w:r w:rsidRPr="008D74CD">
        <w:rPr>
          <w:rFonts w:eastAsia="Times New Roman" w:cs="Times New Roman"/>
          <w:highlight w:val="lightGray"/>
        </w:rPr>
        <w:t>T2</w:t>
      </w:r>
      <w:r w:rsidRPr="008D74CD">
        <w:rPr>
          <w:rFonts w:eastAsia="Times New Roman" w:cs="Times New Roman"/>
          <w:highlight w:val="lightGray"/>
        </w:rPr>
        <w:tab/>
        <w:t xml:space="preserve"> </w:t>
      </w:r>
      <w:proofErr w:type="spellStart"/>
      <w:r w:rsidRPr="008D74CD">
        <w:rPr>
          <w:rFonts w:eastAsia="Times New Roman" w:cs="Times New Roman"/>
          <w:highlight w:val="lightGray"/>
        </w:rPr>
        <w:t>go_term</w:t>
      </w:r>
      <w:proofErr w:type="spellEnd"/>
      <w:r w:rsidRPr="008D74CD">
        <w:rPr>
          <w:rFonts w:eastAsia="Times New Roman" w:cs="Times New Roman"/>
          <w:highlight w:val="lightGray"/>
        </w:rPr>
        <w:t xml:space="preserve"> </w:t>
      </w:r>
      <w:r w:rsidRPr="008D74CD">
        <w:rPr>
          <w:rFonts w:eastAsia="Times New Roman" w:cs="Times New Roman"/>
          <w:highlight w:val="lightGray"/>
        </w:rPr>
        <w:tab/>
        <w:t>232</w:t>
      </w:r>
      <w:r w:rsidRPr="008D74CD">
        <w:rPr>
          <w:rFonts w:eastAsia="Times New Roman" w:cs="Times New Roman"/>
          <w:highlight w:val="lightGray"/>
        </w:rPr>
        <w:tab/>
        <w:t xml:space="preserve"> 244 </w:t>
      </w:r>
      <w:r w:rsidRPr="008D74CD">
        <w:rPr>
          <w:rFonts w:eastAsia="Times New Roman" w:cs="Times New Roman"/>
          <w:highlight w:val="lightGray"/>
        </w:rPr>
        <w:tab/>
        <w:t xml:space="preserve">pigmentation </w:t>
      </w:r>
    </w:p>
    <w:p w14:paraId="50D52790" w14:textId="77777777" w:rsidR="008A0A41" w:rsidRPr="008D74CD" w:rsidRDefault="008A0A41" w:rsidP="008A0A41">
      <w:pPr>
        <w:pStyle w:val="ListParagraph"/>
        <w:rPr>
          <w:rFonts w:eastAsia="Times New Roman" w:cs="Times New Roman"/>
          <w:highlight w:val="lightGray"/>
        </w:rPr>
      </w:pPr>
      <w:r w:rsidRPr="008D74CD">
        <w:rPr>
          <w:rFonts w:eastAsia="Times New Roman" w:cs="Times New Roman"/>
          <w:highlight w:val="lightGray"/>
        </w:rPr>
        <w:t xml:space="preserve">N2 </w:t>
      </w:r>
      <w:r w:rsidRPr="008D74CD">
        <w:rPr>
          <w:rFonts w:eastAsia="Times New Roman" w:cs="Times New Roman"/>
          <w:highlight w:val="lightGray"/>
        </w:rPr>
        <w:tab/>
        <w:t xml:space="preserve">Reference T2 </w:t>
      </w:r>
      <w:r w:rsidRPr="008D74CD">
        <w:rPr>
          <w:rFonts w:eastAsia="Times New Roman" w:cs="Times New Roman"/>
          <w:highlight w:val="lightGray"/>
        </w:rPr>
        <w:tab/>
        <w:t xml:space="preserve">GO:0043473 </w:t>
      </w:r>
    </w:p>
    <w:p w14:paraId="2E9E6466" w14:textId="77777777" w:rsidR="00791BA1" w:rsidRPr="008D74CD" w:rsidRDefault="008A0A41" w:rsidP="008A0A41">
      <w:pPr>
        <w:pStyle w:val="ListParagraph"/>
        <w:rPr>
          <w:rFonts w:eastAsia="Times New Roman" w:cs="Times New Roman"/>
          <w:highlight w:val="lightGray"/>
        </w:rPr>
      </w:pPr>
      <w:r w:rsidRPr="008D74CD">
        <w:rPr>
          <w:rFonts w:eastAsia="Times New Roman" w:cs="Times New Roman"/>
          <w:highlight w:val="lightGray"/>
        </w:rPr>
        <w:t>T7</w:t>
      </w:r>
      <w:r w:rsidRPr="008D74CD">
        <w:rPr>
          <w:rFonts w:eastAsia="Times New Roman" w:cs="Times New Roman"/>
          <w:highlight w:val="lightGray"/>
        </w:rPr>
        <w:tab/>
        <w:t xml:space="preserve"> </w:t>
      </w:r>
      <w:proofErr w:type="spellStart"/>
      <w:r w:rsidRPr="008D74CD">
        <w:rPr>
          <w:rFonts w:eastAsia="Times New Roman" w:cs="Times New Roman"/>
          <w:highlight w:val="lightGray"/>
        </w:rPr>
        <w:t>go_term</w:t>
      </w:r>
      <w:proofErr w:type="spellEnd"/>
      <w:r w:rsidRPr="008D74CD">
        <w:rPr>
          <w:rFonts w:eastAsia="Times New Roman" w:cs="Times New Roman"/>
          <w:highlight w:val="lightGray"/>
        </w:rPr>
        <w:t xml:space="preserve"> 1841 1862 embryonic development </w:t>
      </w:r>
    </w:p>
    <w:p w14:paraId="4321A94B" w14:textId="77777777" w:rsidR="00791BA1" w:rsidRPr="008D74CD" w:rsidRDefault="008A0A41" w:rsidP="00791BA1">
      <w:pPr>
        <w:pStyle w:val="ListParagraph"/>
        <w:rPr>
          <w:rFonts w:eastAsia="Times New Roman" w:cs="Times New Roman"/>
          <w:highlight w:val="lightGray"/>
        </w:rPr>
      </w:pPr>
      <w:r w:rsidRPr="008D74CD">
        <w:rPr>
          <w:rFonts w:eastAsia="Times New Roman" w:cs="Times New Roman"/>
          <w:highlight w:val="lightGray"/>
        </w:rPr>
        <w:t>N7 Reference T7 GO:0009790</w:t>
      </w:r>
    </w:p>
    <w:p w14:paraId="1EEEC850" w14:textId="7D686FB8" w:rsidR="008A0A41" w:rsidRPr="008D74CD" w:rsidRDefault="008A0A41" w:rsidP="00791BA1">
      <w:pPr>
        <w:pStyle w:val="ListParagraph"/>
        <w:numPr>
          <w:ilvl w:val="0"/>
          <w:numId w:val="4"/>
        </w:numPr>
        <w:rPr>
          <w:highlight w:val="lightGray"/>
        </w:rPr>
      </w:pPr>
      <w:r w:rsidRPr="008D74CD">
        <w:rPr>
          <w:rFonts w:eastAsia="Times New Roman" w:cs="Times New Roman"/>
          <w:highlight w:val="lightGray"/>
        </w:rPr>
        <w:t>&lt;</w:t>
      </w:r>
      <w:proofErr w:type="gramStart"/>
      <w:r w:rsidRPr="008D74CD">
        <w:rPr>
          <w:rFonts w:eastAsia="Times New Roman" w:cs="Times New Roman"/>
          <w:highlight w:val="lightGray"/>
        </w:rPr>
        <w:t>ontology</w:t>
      </w:r>
      <w:proofErr w:type="gramEnd"/>
      <w:r w:rsidRPr="008D74CD">
        <w:rPr>
          <w:rFonts w:eastAsia="Times New Roman" w:cs="Times New Roman"/>
          <w:highlight w:val="lightGray"/>
        </w:rPr>
        <w:t xml:space="preserve">&gt; - Specifies which ontology concepts are from. If one of the ontologies evaluated in Funk et al. 2014 the best parameter combinations are used. The ontologies with specific parameter combinations are: CHEBI - Chemical Entities of Biological Interest, SO - Sequence Ontology, GO - </w:t>
      </w:r>
      <w:r w:rsidRPr="008D74CD">
        <w:rPr>
          <w:rFonts w:eastAsia="Times New Roman" w:cs="Times New Roman"/>
          <w:highlight w:val="lightGray"/>
        </w:rPr>
        <w:lastRenderedPageBreak/>
        <w:t xml:space="preserve">Gene Ontology, GO_MF - GO Molecular Function, GO_CC - GO Cellular Component, GO_BP - GO Biological Process, PR - Protein Ontology, CL - Cell Ontology, NCBI_TAXON - NCBI Taxonomy. If the specific ontology of </w:t>
      </w:r>
      <w:proofErr w:type="spellStart"/>
      <w:r w:rsidRPr="008D74CD">
        <w:rPr>
          <w:rFonts w:eastAsia="Times New Roman" w:cs="Times New Roman"/>
          <w:highlight w:val="lightGray"/>
        </w:rPr>
        <w:t>interestes</w:t>
      </w:r>
      <w:proofErr w:type="spellEnd"/>
      <w:r w:rsidRPr="008D74CD">
        <w:rPr>
          <w:rFonts w:eastAsia="Times New Roman" w:cs="Times New Roman"/>
          <w:highlight w:val="lightGray"/>
        </w:rPr>
        <w:t xml:space="preserve"> is not listed please use OBO. &lt;</w:t>
      </w:r>
      <w:proofErr w:type="spellStart"/>
      <w:r w:rsidRPr="008D74CD">
        <w:rPr>
          <w:rFonts w:eastAsia="Times New Roman" w:cs="Times New Roman"/>
          <w:highlight w:val="lightGray"/>
        </w:rPr>
        <w:t>OBOfile</w:t>
      </w:r>
      <w:proofErr w:type="spellEnd"/>
      <w:r w:rsidRPr="008D74CD">
        <w:rPr>
          <w:rFonts w:eastAsia="Times New Roman" w:cs="Times New Roman"/>
          <w:highlight w:val="lightGray"/>
        </w:rPr>
        <w:t>&gt; - The obo ontology file. A large list of biomedical ontologies can be found at http://www.obofoundry.org/. &lt;</w:t>
      </w:r>
      <w:proofErr w:type="spellStart"/>
      <w:r w:rsidRPr="008D74CD">
        <w:rPr>
          <w:rFonts w:eastAsia="Times New Roman" w:cs="Times New Roman"/>
          <w:highlight w:val="lightGray"/>
        </w:rPr>
        <w:t>DictDir</w:t>
      </w:r>
      <w:proofErr w:type="spellEnd"/>
      <w:r w:rsidRPr="008D74CD">
        <w:rPr>
          <w:rFonts w:eastAsia="Times New Roman" w:cs="Times New Roman"/>
          <w:highlight w:val="lightGray"/>
        </w:rPr>
        <w:t xml:space="preserve">&gt; - The directory where the Concept Mapper </w:t>
      </w:r>
      <w:proofErr w:type="spellStart"/>
      <w:r w:rsidRPr="008D74CD">
        <w:rPr>
          <w:rFonts w:eastAsia="Times New Roman" w:cs="Times New Roman"/>
          <w:highlight w:val="lightGray"/>
        </w:rPr>
        <w:t>dictioary</w:t>
      </w:r>
      <w:proofErr w:type="spellEnd"/>
      <w:r w:rsidRPr="008D74CD">
        <w:rPr>
          <w:rFonts w:eastAsia="Times New Roman" w:cs="Times New Roman"/>
          <w:highlight w:val="lightGray"/>
        </w:rPr>
        <w:t xml:space="preserve"> will be written.</w:t>
      </w:r>
    </w:p>
    <w:p w14:paraId="7B668841" w14:textId="77777777" w:rsidR="005E3448" w:rsidRDefault="005E3448" w:rsidP="005E3448">
      <w:pPr>
        <w:rPr>
          <w:color w:val="FF0000"/>
        </w:rPr>
      </w:pPr>
    </w:p>
    <w:p w14:paraId="105DFA81" w14:textId="7C1C412D" w:rsidR="00261F18" w:rsidRDefault="00261F18" w:rsidP="005E3448">
      <w:pPr>
        <w:rPr>
          <w:color w:val="FF0000"/>
        </w:rPr>
      </w:pPr>
      <w:r>
        <w:rPr>
          <w:color w:val="FF0000"/>
        </w:rPr>
        <w:t xml:space="preserve">RETRIEVAL OF </w:t>
      </w:r>
      <w:proofErr w:type="spellStart"/>
      <w:r>
        <w:rPr>
          <w:color w:val="FF0000"/>
        </w:rPr>
        <w:t>ChIP-seq</w:t>
      </w:r>
      <w:proofErr w:type="spellEnd"/>
      <w:r>
        <w:rPr>
          <w:color w:val="FF0000"/>
        </w:rPr>
        <w:t xml:space="preserve"> data</w:t>
      </w:r>
    </w:p>
    <w:p w14:paraId="005FF3E5" w14:textId="77777777" w:rsidR="00261F18" w:rsidRDefault="00261F18" w:rsidP="005E3448">
      <w:pPr>
        <w:rPr>
          <w:color w:val="FF0000"/>
        </w:rPr>
      </w:pPr>
    </w:p>
    <w:p w14:paraId="1A1D6715" w14:textId="1AF0DDDC" w:rsidR="00261F18" w:rsidRDefault="00261F18" w:rsidP="005E3448">
      <w:proofErr w:type="spellStart"/>
      <w:r>
        <w:t>ChIP-seq</w:t>
      </w:r>
      <w:proofErr w:type="spellEnd"/>
      <w:r>
        <w:t xml:space="preserve"> data is available in </w:t>
      </w:r>
      <w:proofErr w:type="spellStart"/>
      <w:r>
        <w:t>SRAdb</w:t>
      </w:r>
      <w:proofErr w:type="spellEnd"/>
      <w:r>
        <w:t xml:space="preserve">. For the case of this data we have chosen </w:t>
      </w:r>
      <w:proofErr w:type="spellStart"/>
      <w:r>
        <w:t>SRAdb</w:t>
      </w:r>
      <w:proofErr w:type="spellEnd"/>
      <w:r>
        <w:t xml:space="preserve"> and not </w:t>
      </w:r>
      <w:proofErr w:type="spellStart"/>
      <w:r>
        <w:t>GEOmetadb</w:t>
      </w:r>
      <w:proofErr w:type="spellEnd"/>
      <w:r>
        <w:t xml:space="preserve"> because it is possible to query experiments by </w:t>
      </w:r>
      <w:proofErr w:type="spellStart"/>
      <w:r>
        <w:t>library_strategy</w:t>
      </w:r>
      <w:proofErr w:type="spellEnd"/>
      <w:r>
        <w:t>==’</w:t>
      </w:r>
      <w:proofErr w:type="spellStart"/>
      <w:r>
        <w:t>ChIP-Seq</w:t>
      </w:r>
      <w:proofErr w:type="spellEnd"/>
      <w:r>
        <w:t xml:space="preserve">’.  Data is organized in different tables. In particular the experiment table contains the deepest level data (raw). The same data in GEO is available only in processed form, while we cannot retrieve raw </w:t>
      </w:r>
      <w:proofErr w:type="spellStart"/>
      <w:r>
        <w:t>sra</w:t>
      </w:r>
      <w:proofErr w:type="spellEnd"/>
      <w:r>
        <w:t xml:space="preserve"> or </w:t>
      </w:r>
      <w:proofErr w:type="spellStart"/>
      <w:r>
        <w:t>fasq</w:t>
      </w:r>
      <w:proofErr w:type="spellEnd"/>
      <w:r>
        <w:t xml:space="preserve"> files. Each experiment</w:t>
      </w:r>
      <w:r w:rsidR="008D74CD">
        <w:t xml:space="preserve"> in SRA</w:t>
      </w:r>
      <w:r>
        <w:t xml:space="preserve"> can belong to one or more samples (with SRS id) and can be retrieved in GEO as a single sample or a set of experiments in SRA can be associated to a single GEO sample. </w:t>
      </w:r>
    </w:p>
    <w:p w14:paraId="30952B02" w14:textId="0782BC73" w:rsidR="008D74CD" w:rsidRDefault="008A0315" w:rsidP="005E3448">
      <w:r>
        <w:t xml:space="preserve">For each SRA experiment, the corresponding sample information has been obtained and </w:t>
      </w:r>
      <w:r w:rsidR="008D74CD">
        <w:t xml:space="preserve">has been processed by </w:t>
      </w:r>
      <w:proofErr w:type="spellStart"/>
      <w:r w:rsidR="008D74CD">
        <w:t>ConceptMapper</w:t>
      </w:r>
      <w:proofErr w:type="spellEnd"/>
      <w:r w:rsidR="008D74CD">
        <w:t xml:space="preserve"> to identify BTO and DO terms.</w:t>
      </w:r>
      <w:r>
        <w:t xml:space="preserve"> </w:t>
      </w:r>
      <w:r w:rsidR="008D74CD">
        <w:t xml:space="preserve">After the processing we will map SRA ids to GEO ids. </w:t>
      </w:r>
    </w:p>
    <w:p w14:paraId="1429A508" w14:textId="109FC061" w:rsidR="00831768" w:rsidRDefault="00E803AB" w:rsidP="005E3448">
      <w:r>
        <w:t xml:space="preserve">Most of the times the annotation in </w:t>
      </w:r>
      <w:proofErr w:type="spellStart"/>
      <w:r>
        <w:t>experiment_attribute</w:t>
      </w:r>
      <w:proofErr w:type="spellEnd"/>
      <w:r>
        <w:t xml:space="preserve"> field is the link to the GEO sample the experiment refers to.</w:t>
      </w:r>
      <w:r w:rsidR="00985C37">
        <w:t xml:space="preserve"> In the </w:t>
      </w:r>
      <w:proofErr w:type="spellStart"/>
      <w:r w:rsidR="00985C37">
        <w:t>june</w:t>
      </w:r>
      <w:proofErr w:type="spellEnd"/>
      <w:r w:rsidR="00985C37">
        <w:t xml:space="preserve"> 2015 version of </w:t>
      </w:r>
      <w:proofErr w:type="spellStart"/>
      <w:r w:rsidR="00985C37">
        <w:t>SRAdb</w:t>
      </w:r>
      <w:proofErr w:type="spellEnd"/>
      <w:r w:rsidR="00985C37">
        <w:t xml:space="preserve"> we were ab</w:t>
      </w:r>
      <w:r w:rsidR="00831768">
        <w:t xml:space="preserve">le to find annotations for </w:t>
      </w:r>
      <w:r w:rsidR="00465B3F">
        <w:t>21038</w:t>
      </w:r>
      <w:r w:rsidR="00985C37">
        <w:t xml:space="preserve"> SRA experiment accessions</w:t>
      </w:r>
      <w:r w:rsidR="00831768">
        <w:t xml:space="preserve"> of which </w:t>
      </w:r>
      <w:proofErr w:type="gramStart"/>
      <w:r w:rsidR="00E86360">
        <w:t>210</w:t>
      </w:r>
      <w:r w:rsidR="00E24821">
        <w:t>37</w:t>
      </w:r>
      <w:r w:rsidR="00465B3F">
        <w:t xml:space="preserve"> </w:t>
      </w:r>
      <w:r w:rsidR="00831768">
        <w:t xml:space="preserve"> had</w:t>
      </w:r>
      <w:proofErr w:type="gramEnd"/>
      <w:r w:rsidR="00831768">
        <w:t xml:space="preserve"> a correspondence in GEO</w:t>
      </w:r>
      <w:r w:rsidR="00465B3F">
        <w:t>.</w:t>
      </w:r>
      <w:r w:rsidR="00831768">
        <w:t xml:space="preserve"> These experiments where mapped to </w:t>
      </w:r>
      <w:r w:rsidR="00E24821">
        <w:t>20</w:t>
      </w:r>
      <w:r w:rsidR="00E86360">
        <w:t>913</w:t>
      </w:r>
      <w:r w:rsidR="00831768">
        <w:t xml:space="preserve"> unique GEO samples</w:t>
      </w:r>
      <w:r w:rsidR="008F7506">
        <w:t>.</w:t>
      </w:r>
    </w:p>
    <w:p w14:paraId="5B2887BD" w14:textId="241CE1CF" w:rsidR="00584795" w:rsidRDefault="00831768" w:rsidP="005E3448">
      <w:r>
        <w:t xml:space="preserve">The tool to read metadata from </w:t>
      </w:r>
      <w:proofErr w:type="spellStart"/>
      <w:r>
        <w:t>SRAdb</w:t>
      </w:r>
      <w:proofErr w:type="spellEnd"/>
      <w:r>
        <w:t xml:space="preserve"> has been written in R (</w:t>
      </w:r>
      <w:proofErr w:type="spellStart"/>
      <w:r>
        <w:t>EpiGEO</w:t>
      </w:r>
      <w:proofErr w:type="spellEnd"/>
      <w:r w:rsidR="006D7B33">
        <w:t>/</w:t>
      </w:r>
      <w:proofErr w:type="spellStart"/>
      <w:r w:rsidR="006D7B33">
        <w:t>CompletePipeline</w:t>
      </w:r>
      <w:proofErr w:type="spellEnd"/>
      <w:r>
        <w:t xml:space="preserve"> folder </w:t>
      </w:r>
      <w:proofErr w:type="spellStart"/>
      <w:r w:rsidR="006D7B33">
        <w:t>MetadataHandler</w:t>
      </w:r>
      <w:r>
        <w:t>.R</w:t>
      </w:r>
      <w:proofErr w:type="spellEnd"/>
      <w:r>
        <w:t xml:space="preserve">). The program reads </w:t>
      </w:r>
      <w:proofErr w:type="spellStart"/>
      <w:r>
        <w:t>SRAdb</w:t>
      </w:r>
      <w:proofErr w:type="spellEnd"/>
      <w:r>
        <w:t xml:space="preserve"> samples and stores them into a directory in order to be processed by </w:t>
      </w:r>
      <w:proofErr w:type="spellStart"/>
      <w:r>
        <w:t>ConceptMapper</w:t>
      </w:r>
      <w:proofErr w:type="spellEnd"/>
      <w:r>
        <w:t>.</w:t>
      </w:r>
      <w:r w:rsidR="00584795">
        <w:t xml:space="preserve"> Furthermore for each SRA experiment the corresponding GEO sample id is provided. </w:t>
      </w:r>
    </w:p>
    <w:p w14:paraId="35E6BF70" w14:textId="06A77A2C" w:rsidR="008F7506" w:rsidRDefault="008F7506" w:rsidP="005E3448">
      <w:r>
        <w:t xml:space="preserve">Steps: </w:t>
      </w:r>
    </w:p>
    <w:p w14:paraId="7B057E96" w14:textId="6A6C333E" w:rsidR="009A522B" w:rsidRDefault="008F7506" w:rsidP="001E17C5">
      <w:pPr>
        <w:pStyle w:val="ListParagraph"/>
        <w:numPr>
          <w:ilvl w:val="0"/>
          <w:numId w:val="7"/>
        </w:numPr>
      </w:pPr>
      <w:r>
        <w:t xml:space="preserve">Run </w:t>
      </w:r>
      <w:r w:rsidR="0035732F">
        <w:t>the script 01</w:t>
      </w:r>
      <w:r>
        <w:t>_</w:t>
      </w:r>
      <w:r w:rsidR="0035732F">
        <w:t>MetadataHandler</w:t>
      </w:r>
      <w:r>
        <w:t>.R</w:t>
      </w:r>
    </w:p>
    <w:p w14:paraId="704AF50A" w14:textId="4340CDE5" w:rsidR="008F7506" w:rsidRDefault="008E252C" w:rsidP="005E3448">
      <w:r>
        <w:t xml:space="preserve">The </w:t>
      </w:r>
      <w:proofErr w:type="spellStart"/>
      <w:r>
        <w:t>medatada</w:t>
      </w:r>
      <w:proofErr w:type="spellEnd"/>
      <w:r>
        <w:t xml:space="preserve"> has been stored into </w:t>
      </w:r>
      <w:r w:rsidRPr="008E252C">
        <w:t>/Users/</w:t>
      </w:r>
      <w:proofErr w:type="spellStart"/>
      <w:r w:rsidRPr="008E252C">
        <w:t>egaleota</w:t>
      </w:r>
      <w:proofErr w:type="spellEnd"/>
      <w:r w:rsidRPr="008E252C">
        <w:t>/</w:t>
      </w:r>
      <w:proofErr w:type="spellStart"/>
      <w:r w:rsidRPr="008E252C">
        <w:t>epiMining</w:t>
      </w:r>
      <w:proofErr w:type="spellEnd"/>
      <w:r w:rsidRPr="008E252C">
        <w:t>/data/</w:t>
      </w:r>
      <w:proofErr w:type="spellStart"/>
      <w:r w:rsidRPr="008E252C">
        <w:t>Rdataframes</w:t>
      </w:r>
      <w:proofErr w:type="spellEnd"/>
      <w:r w:rsidRPr="008E252C">
        <w:t>/</w:t>
      </w:r>
      <w:proofErr w:type="spellStart"/>
      <w:r w:rsidRPr="008E252C">
        <w:t>ChIP_raw_metadata.rda</w:t>
      </w:r>
      <w:proofErr w:type="spellEnd"/>
    </w:p>
    <w:p w14:paraId="7173BFDF" w14:textId="77777777" w:rsidR="00972678" w:rsidRDefault="00972678" w:rsidP="005E3448"/>
    <w:p w14:paraId="0094C1B5" w14:textId="77777777" w:rsidR="00972678" w:rsidRDefault="00972678" w:rsidP="005E3448">
      <w:pPr>
        <w:rPr>
          <w:color w:val="FF0000"/>
        </w:rPr>
      </w:pPr>
      <w:r>
        <w:rPr>
          <w:color w:val="FF0000"/>
        </w:rPr>
        <w:t>AIM OF THE ANNOTATION PROCESS</w:t>
      </w:r>
    </w:p>
    <w:p w14:paraId="2502FD52" w14:textId="77777777" w:rsidR="00972678" w:rsidRDefault="00972678" w:rsidP="005E3448">
      <w:pPr>
        <w:rPr>
          <w:color w:val="FF0000"/>
        </w:rPr>
      </w:pPr>
    </w:p>
    <w:p w14:paraId="15455DB6" w14:textId="77777777" w:rsidR="00695D11" w:rsidRDefault="00972678" w:rsidP="005E3448">
      <w:r>
        <w:t xml:space="preserve">We would like to standardize the representation of GEO metadata to facilitate data retrieval in a programmatic way. To this aim we map ontology terms to GEO metadata. In particular, we are interested in tissues and cell lines, diseases and antibody targets. For tissues we can use Cell Line Ontology and Brenda Tissue Ontology. For diseases Disease Ontology is available. To further enhance the retrieval of cell lines we can also use a controlled vocabulary provided by ENCODE as a </w:t>
      </w:r>
      <w:proofErr w:type="spellStart"/>
      <w:r>
        <w:t>CV.ra</w:t>
      </w:r>
      <w:proofErr w:type="spellEnd"/>
      <w:r>
        <w:t xml:space="preserve"> file (Representational artifact format). Among other information, this controlled vocabulary contains ENCODE cell lines and Antibodies that can be integrated into the available ontologies to </w:t>
      </w:r>
      <w:r w:rsidR="007774F4">
        <w:t xml:space="preserve">provide more details about cell lines and tissues. </w:t>
      </w:r>
    </w:p>
    <w:p w14:paraId="67047FD2" w14:textId="77777777" w:rsidR="00336257" w:rsidRDefault="00336257" w:rsidP="005E3448"/>
    <w:p w14:paraId="32A8847D" w14:textId="5193AC5F" w:rsidR="00336257" w:rsidRDefault="00336257" w:rsidP="005E3448">
      <w:pPr>
        <w:rPr>
          <w:color w:val="FF0000"/>
        </w:rPr>
      </w:pPr>
      <w:r>
        <w:rPr>
          <w:color w:val="FF0000"/>
        </w:rPr>
        <w:t>CREATION OF DICTIONARY FOR CELL LINES AND ANTIBODIES</w:t>
      </w:r>
    </w:p>
    <w:p w14:paraId="05EF8A27" w14:textId="77777777" w:rsidR="00336257" w:rsidRPr="00336257" w:rsidRDefault="00336257" w:rsidP="005E3448">
      <w:pPr>
        <w:rPr>
          <w:color w:val="FF0000"/>
        </w:rPr>
      </w:pPr>
    </w:p>
    <w:p w14:paraId="69550462" w14:textId="3E0D6496" w:rsidR="008A0315" w:rsidRDefault="00695D11" w:rsidP="005E3448">
      <w:r>
        <w:t xml:space="preserve">We have built a </w:t>
      </w:r>
      <w:proofErr w:type="spellStart"/>
      <w:r>
        <w:t>ConceptMapper</w:t>
      </w:r>
      <w:proofErr w:type="spellEnd"/>
      <w:r>
        <w:t xml:space="preserve"> dictionary for th</w:t>
      </w:r>
      <w:r w:rsidR="00336257">
        <w:t xml:space="preserve">e ENCODE controlled vocabulary. Actually the supported semantic types are “Cell Line” and “Antibody”. There are different options to build this controlled vocabulary. In particular we have added the term, its label as preferred names. Other information, depending on the semantic type, like the </w:t>
      </w:r>
      <w:proofErr w:type="spellStart"/>
      <w:r w:rsidR="00336257">
        <w:t>vendorID</w:t>
      </w:r>
      <w:proofErr w:type="spellEnd"/>
      <w:r w:rsidR="00336257">
        <w:t xml:space="preserve"> or </w:t>
      </w:r>
      <w:proofErr w:type="gramStart"/>
      <w:r w:rsidR="00336257">
        <w:t>the</w:t>
      </w:r>
      <w:r w:rsidR="006D5488">
        <w:t xml:space="preserve"> </w:t>
      </w:r>
      <w:r w:rsidR="00336257">
        <w:t>and</w:t>
      </w:r>
      <w:proofErr w:type="gramEnd"/>
      <w:r w:rsidR="00336257">
        <w:t xml:space="preserve"> all the </w:t>
      </w:r>
      <w:r>
        <w:t xml:space="preserve">is controlled vocabulary that allowed us to identify also antibodies. </w:t>
      </w:r>
      <w:r w:rsidR="00985C37">
        <w:t xml:space="preserve"> </w:t>
      </w:r>
      <w:r w:rsidR="00E803AB">
        <w:t xml:space="preserve"> </w:t>
      </w:r>
    </w:p>
    <w:p w14:paraId="660250EE" w14:textId="77777777" w:rsidR="007329A2" w:rsidRDefault="007329A2" w:rsidP="005E3448"/>
    <w:p w14:paraId="1391A255" w14:textId="550D4F73" w:rsidR="00783475" w:rsidRDefault="00783475" w:rsidP="00783475">
      <w:pPr>
        <w:rPr>
          <w:color w:val="FF6600"/>
        </w:rPr>
      </w:pPr>
      <w:r>
        <w:rPr>
          <w:color w:val="FF6600"/>
        </w:rPr>
        <w:t>CONCEPT MAPPER TYPE SYSTEM</w:t>
      </w:r>
    </w:p>
    <w:p w14:paraId="7AADCDEF" w14:textId="77777777" w:rsidR="00783475" w:rsidRDefault="00783475" w:rsidP="00783475">
      <w:pPr>
        <w:rPr>
          <w:color w:val="FF6600"/>
        </w:rPr>
      </w:pPr>
    </w:p>
    <w:p w14:paraId="75D2CFCC" w14:textId="21E28A7F" w:rsidR="00783475" w:rsidRDefault="00783475" w:rsidP="00783475">
      <w:proofErr w:type="spellStart"/>
      <w:r>
        <w:t>Conceptmapper</w:t>
      </w:r>
      <w:proofErr w:type="spellEnd"/>
      <w:r>
        <w:t xml:space="preserve"> is a UIMA component used to map text from different collections  (</w:t>
      </w:r>
      <w:proofErr w:type="spellStart"/>
      <w:r>
        <w:t>Pubmed</w:t>
      </w:r>
      <w:proofErr w:type="spellEnd"/>
      <w:r>
        <w:t xml:space="preserve">, </w:t>
      </w:r>
      <w:proofErr w:type="spellStart"/>
      <w:r>
        <w:t>medline</w:t>
      </w:r>
      <w:proofErr w:type="spellEnd"/>
      <w:r>
        <w:t xml:space="preserve">, simple text files) to concepts from </w:t>
      </w:r>
      <w:proofErr w:type="gramStart"/>
      <w:r>
        <w:t>an ontology</w:t>
      </w:r>
      <w:proofErr w:type="gramEnd"/>
      <w:r>
        <w:t xml:space="preserve">. The basic </w:t>
      </w:r>
      <w:proofErr w:type="spellStart"/>
      <w:r>
        <w:t>ConceptMapper</w:t>
      </w:r>
      <w:proofErr w:type="spellEnd"/>
      <w:r>
        <w:t xml:space="preserve"> has been extended and </w:t>
      </w:r>
      <w:proofErr w:type="gramStart"/>
      <w:r>
        <w:t xml:space="preserve">more Types have been defined by the </w:t>
      </w:r>
      <w:proofErr w:type="spellStart"/>
      <w:r>
        <w:t>ccp-nlp</w:t>
      </w:r>
      <w:proofErr w:type="spellEnd"/>
      <w:r>
        <w:t xml:space="preserve"> library to identify specific concepts from OBO ontologies</w:t>
      </w:r>
      <w:proofErr w:type="gramEnd"/>
      <w:r>
        <w:t xml:space="preserve">. </w:t>
      </w:r>
    </w:p>
    <w:p w14:paraId="362E1B85" w14:textId="4E487D1D" w:rsidR="00783475" w:rsidRDefault="00783475" w:rsidP="00783475">
      <w:r>
        <w:t xml:space="preserve">Starting from the source code provided in </w:t>
      </w:r>
      <w:proofErr w:type="spellStart"/>
      <w:r>
        <w:t>nlp</w:t>
      </w:r>
      <w:proofErr w:type="spellEnd"/>
      <w:r>
        <w:t xml:space="preserve">-pipelines 0.5 we tried to personalize it for our purposes.  </w:t>
      </w:r>
    </w:p>
    <w:p w14:paraId="4D16166F" w14:textId="12A09984" w:rsidR="00783475" w:rsidRDefault="00783475" w:rsidP="00783475">
      <w:r>
        <w:t xml:space="preserve">After building the dictionary for Genes, Histone post translational modifications, diseases and tissues (cell lines) we use </w:t>
      </w:r>
      <w:proofErr w:type="spellStart"/>
      <w:r>
        <w:t>conceptmapper</w:t>
      </w:r>
      <w:proofErr w:type="spellEnd"/>
      <w:r>
        <w:t xml:space="preserve"> to retrieve </w:t>
      </w:r>
      <w:proofErr w:type="spellStart"/>
      <w:r>
        <w:t>Myc</w:t>
      </w:r>
      <w:proofErr w:type="spellEnd"/>
      <w:r>
        <w:t xml:space="preserve"> samples. </w:t>
      </w:r>
    </w:p>
    <w:p w14:paraId="4DF4A111" w14:textId="77777777" w:rsidR="00783475" w:rsidRDefault="00783475" w:rsidP="00783475"/>
    <w:p w14:paraId="2B1FDAF1" w14:textId="541EA5D6" w:rsidR="00783475" w:rsidRDefault="00783475" w:rsidP="00783475">
      <w:r>
        <w:t>The first step of the pipeline includes the definition of the Types</w:t>
      </w:r>
      <w:r w:rsidR="006D5488">
        <w:t xml:space="preserve"> of annotations we want to have. </w:t>
      </w:r>
      <w:r>
        <w:t xml:space="preserve">This is done through a method called </w:t>
      </w:r>
      <w:proofErr w:type="spellStart"/>
      <w:proofErr w:type="gramStart"/>
      <w:r w:rsidRPr="00783475">
        <w:t>createConceptMapperTypeSystem</w:t>
      </w:r>
      <w:proofErr w:type="spellEnd"/>
      <w:r w:rsidR="006D5488">
        <w:t>(</w:t>
      </w:r>
      <w:proofErr w:type="gramEnd"/>
      <w:r w:rsidR="006D5488">
        <w:t>).</w:t>
      </w:r>
    </w:p>
    <w:p w14:paraId="36CCD3F7" w14:textId="0E112D70" w:rsidR="006D5488" w:rsidRDefault="006D5488" w:rsidP="00783475">
      <w:r>
        <w:t xml:space="preserve">The type system used for the </w:t>
      </w:r>
      <w:proofErr w:type="spellStart"/>
      <w:r>
        <w:t>ConceptMapper</w:t>
      </w:r>
      <w:proofErr w:type="spellEnd"/>
      <w:r>
        <w:t xml:space="preserve"> pipeline is made of different other type systems. </w:t>
      </w:r>
    </w:p>
    <w:p w14:paraId="6AEC80AC" w14:textId="04B22712" w:rsidR="006D5488" w:rsidRDefault="006D5488" w:rsidP="002E2C7D">
      <w:pPr>
        <w:pStyle w:val="ListParagraph"/>
        <w:numPr>
          <w:ilvl w:val="0"/>
          <w:numId w:val="4"/>
        </w:numPr>
      </w:pPr>
      <w:r>
        <w:t>The CCP_TYPE_SYSTEM includes</w:t>
      </w:r>
    </w:p>
    <w:p w14:paraId="67BFDD47" w14:textId="4F09AA06" w:rsidR="006D5488" w:rsidRDefault="006D5488" w:rsidP="002E2C7D">
      <w:pPr>
        <w:pStyle w:val="ListParagraph"/>
        <w:numPr>
          <w:ilvl w:val="1"/>
          <w:numId w:val="4"/>
        </w:numPr>
      </w:pPr>
      <w:proofErr w:type="spellStart"/>
      <w:proofErr w:type="gramStart"/>
      <w:r>
        <w:t>edu.ucdenver.ccp.nlp.core.uima.TypeSystem</w:t>
      </w:r>
      <w:proofErr w:type="spellEnd"/>
      <w:proofErr w:type="gramEnd"/>
      <w:r>
        <w:t xml:space="preserve">: this is defined in </w:t>
      </w:r>
      <w:r>
        <w:tab/>
        <w:t>/Users/egaleota/Documents/workspace/ccp-nlp-3.3/ccp-nlp-uima/src/main/resources/edu/ucdenver/ccp/nlp/core/uima</w:t>
      </w:r>
    </w:p>
    <w:p w14:paraId="2691DE44" w14:textId="77777777" w:rsidR="002E2C7D" w:rsidRDefault="006D5488" w:rsidP="002E2C7D">
      <w:pPr>
        <w:pStyle w:val="ListParagraph"/>
      </w:pPr>
      <w:r>
        <w:t>And contains basic information for the definition of document properties, collection properties and annotations. For example SLOT mentions, class mentions, false positive properties, comments on the annotations and on the document</w:t>
      </w:r>
    </w:p>
    <w:p w14:paraId="7AD485FB" w14:textId="138B1668" w:rsidR="006D5488" w:rsidRDefault="002E2C7D" w:rsidP="002E2C7D">
      <w:pPr>
        <w:pStyle w:val="ListParagraph"/>
        <w:numPr>
          <w:ilvl w:val="0"/>
          <w:numId w:val="4"/>
        </w:numPr>
      </w:pPr>
      <w:r>
        <w:t>The</w:t>
      </w:r>
      <w:r w:rsidR="006D5488">
        <w:t xml:space="preserve"> SENTENCE_DETECTOR_TYPE_SYSTEM: this is for sentences. In this case we use the Sentence Type defined in </w:t>
      </w:r>
      <w:proofErr w:type="spellStart"/>
      <w:r w:rsidR="006D5488">
        <w:t>org.cleartk.token.type.Sentence</w:t>
      </w:r>
      <w:proofErr w:type="spellEnd"/>
      <w:r w:rsidR="006D5488">
        <w:t>, which is a scored sentence</w:t>
      </w:r>
    </w:p>
    <w:p w14:paraId="549CDDDD" w14:textId="77777777" w:rsidR="002E2C7D" w:rsidRDefault="002E2C7D" w:rsidP="006D5488">
      <w:pPr>
        <w:pStyle w:val="ListParagraph"/>
        <w:numPr>
          <w:ilvl w:val="0"/>
          <w:numId w:val="4"/>
        </w:numPr>
      </w:pPr>
      <w:r>
        <w:t xml:space="preserve">The type system defined as CONCEPT_MAPPER_TYPESYSTEM </w:t>
      </w:r>
      <w:proofErr w:type="spellStart"/>
      <w:r w:rsidR="006D5488">
        <w:t>edu.ucdenver.ccp.nlp.wrapper.conceptmapper.TypeSystem</w:t>
      </w:r>
      <w:proofErr w:type="spellEnd"/>
      <w:r w:rsidR="006D5488">
        <w:t xml:space="preserve"> </w:t>
      </w:r>
      <w:r>
        <w:t xml:space="preserve">is available </w:t>
      </w:r>
      <w:r w:rsidR="006D5488">
        <w:t>at Users/egaleota/Documents/workspace/ccp-nlp-3.3/ccp-nlp-wrapper-conceptmapper/src/main/resources/edu/ucdenver/ccp/nlp/wrapper/conceptmapper/TypeSystem.xml'</w:t>
      </w:r>
      <w:r>
        <w:t xml:space="preserve"> defines </w:t>
      </w:r>
      <w:r w:rsidR="006D5488">
        <w:t>an annotation type Ontology Term</w:t>
      </w:r>
      <w:r>
        <w:t>. Ontology</w:t>
      </w:r>
      <w:r w:rsidR="006D5488">
        <w:t>Term</w:t>
      </w:r>
      <w:r>
        <w:t>.xml</w:t>
      </w:r>
      <w:r w:rsidR="006D5488">
        <w:t xml:space="preserve"> is in the same location</w:t>
      </w:r>
      <w:r>
        <w:t xml:space="preserve">. </w:t>
      </w:r>
      <w:r w:rsidR="006D5488">
        <w:t xml:space="preserve">It is </w:t>
      </w:r>
      <w:r>
        <w:t xml:space="preserve">composed by </w:t>
      </w:r>
      <w:r w:rsidR="006D5488">
        <w:t xml:space="preserve">a primitive </w:t>
      </w:r>
      <w:proofErr w:type="spellStart"/>
      <w:r w:rsidR="006D5488">
        <w:t>ccp-nlp</w:t>
      </w:r>
      <w:proofErr w:type="spellEnd"/>
      <w:r w:rsidR="006D5488">
        <w:t xml:space="preserve"> </w:t>
      </w:r>
      <w:proofErr w:type="spellStart"/>
      <w:r w:rsidR="006D5488">
        <w:t>dictTerm</w:t>
      </w:r>
      <w:proofErr w:type="spellEnd"/>
      <w:r w:rsidR="006D5488">
        <w:t xml:space="preserve"> (defined in </w:t>
      </w:r>
      <w:proofErr w:type="spellStart"/>
      <w:r w:rsidR="006D5488">
        <w:t>ccp-nlp</w:t>
      </w:r>
      <w:proofErr w:type="spellEnd"/>
      <w:r w:rsidR="006D5488">
        <w:t xml:space="preserve"> core) with an additional ID (for the Ontology ID)</w:t>
      </w:r>
    </w:p>
    <w:p w14:paraId="4BBC60A4" w14:textId="77777777" w:rsidR="002E2C7D" w:rsidRDefault="006D5488" w:rsidP="006D5488">
      <w:pPr>
        <w:pStyle w:val="ListParagraph"/>
        <w:numPr>
          <w:ilvl w:val="0"/>
          <w:numId w:val="4"/>
        </w:numPr>
      </w:pPr>
      <w:proofErr w:type="spellStart"/>
      <w:proofErr w:type="gramStart"/>
      <w:r>
        <w:t>analysis</w:t>
      </w:r>
      <w:proofErr w:type="gramEnd"/>
      <w:r>
        <w:t>_engine.primitive.DictTerm</w:t>
      </w:r>
      <w:proofErr w:type="spellEnd"/>
      <w:r w:rsidR="002E2C7D">
        <w:t xml:space="preserve"> </w:t>
      </w:r>
      <w:r>
        <w:t xml:space="preserve">is a UIMA </w:t>
      </w:r>
      <w:proofErr w:type="spellStart"/>
      <w:r>
        <w:t>conceptmapper</w:t>
      </w:r>
      <w:proofErr w:type="spellEnd"/>
      <w:r>
        <w:t xml:space="preserve"> type defined for dictionary terms. Contains</w:t>
      </w:r>
      <w:r w:rsidR="002E2C7D">
        <w:t xml:space="preserve"> t</w:t>
      </w:r>
      <w:r>
        <w:t>he canonical form of the c</w:t>
      </w:r>
      <w:r w:rsidR="002E2C7D">
        <w:t>oncept, the enclosing span of t</w:t>
      </w:r>
      <w:r>
        <w:t>ext, the matched Text and the matched tokens</w:t>
      </w:r>
    </w:p>
    <w:p w14:paraId="36506127" w14:textId="37A690B5" w:rsidR="00442402" w:rsidRDefault="002E2C7D" w:rsidP="002E2C7D">
      <w:pPr>
        <w:pStyle w:val="ListParagraph"/>
        <w:numPr>
          <w:ilvl w:val="0"/>
          <w:numId w:val="4"/>
        </w:numPr>
      </w:pPr>
      <w:r>
        <w:t xml:space="preserve">To annotate tokens the </w:t>
      </w:r>
      <w:proofErr w:type="spellStart"/>
      <w:r>
        <w:t>Conceptmapper</w:t>
      </w:r>
      <w:proofErr w:type="spellEnd"/>
      <w:r>
        <w:t xml:space="preserve"> </w:t>
      </w:r>
      <w:proofErr w:type="spellStart"/>
      <w:r w:rsidR="006D5488">
        <w:t>org.apache.uima.conceptMapper.support.tokenizer.TokenAnnotation</w:t>
      </w:r>
      <w:proofErr w:type="spellEnd"/>
      <w:r>
        <w:t xml:space="preserve"> is used. It includes the text describing the toke, a token type and a token class. Ontology terms are also tokenized into the pipeline</w:t>
      </w:r>
    </w:p>
    <w:p w14:paraId="4353E6EE" w14:textId="77777777" w:rsidR="00FF5835" w:rsidRDefault="00FF5835" w:rsidP="00FF5835"/>
    <w:p w14:paraId="1F3F8619" w14:textId="735C9F30" w:rsidR="00FF5835" w:rsidRPr="00FF5835" w:rsidRDefault="00FF5835" w:rsidP="00FF5835">
      <w:pPr>
        <w:rPr>
          <w:color w:val="FF0000"/>
        </w:rPr>
      </w:pPr>
      <w:r w:rsidRPr="00FF5835">
        <w:rPr>
          <w:color w:val="FF0000"/>
        </w:rPr>
        <w:t>ENTITY FINDER</w:t>
      </w:r>
    </w:p>
    <w:p w14:paraId="41D4E41A" w14:textId="77777777" w:rsidR="00FF5835" w:rsidRDefault="00FF5835" w:rsidP="00FF5835"/>
    <w:p w14:paraId="474AFDC1" w14:textId="77777777" w:rsidR="00FF5835" w:rsidRDefault="00FF5835" w:rsidP="00FF5835">
      <w:r>
        <w:t xml:space="preserve">The entity finder takes as input </w:t>
      </w:r>
    </w:p>
    <w:p w14:paraId="0A9B17CE" w14:textId="77777777" w:rsidR="00FF5835" w:rsidRDefault="00FF5835" w:rsidP="00FF5835">
      <w:pPr>
        <w:pStyle w:val="ListParagraph"/>
        <w:numPr>
          <w:ilvl w:val="0"/>
          <w:numId w:val="8"/>
        </w:numPr>
      </w:pPr>
      <w:proofErr w:type="gramStart"/>
      <w:r>
        <w:t>the</w:t>
      </w:r>
      <w:proofErr w:type="gramEnd"/>
      <w:r>
        <w:t xml:space="preserve"> description of the type system</w:t>
      </w:r>
    </w:p>
    <w:p w14:paraId="6120A330" w14:textId="77777777" w:rsidR="00FF5835" w:rsidRDefault="00FF5835" w:rsidP="00FF5835">
      <w:pPr>
        <w:pStyle w:val="ListParagraph"/>
        <w:numPr>
          <w:ilvl w:val="0"/>
          <w:numId w:val="8"/>
        </w:numPr>
      </w:pPr>
      <w:proofErr w:type="gramStart"/>
      <w:r>
        <w:t>the</w:t>
      </w:r>
      <w:proofErr w:type="gramEnd"/>
      <w:r>
        <w:t xml:space="preserve"> ontology</w:t>
      </w:r>
    </w:p>
    <w:p w14:paraId="361D3DEF" w14:textId="2A478A7D" w:rsidR="00FF5835" w:rsidRDefault="00FF5835" w:rsidP="00FF5835">
      <w:pPr>
        <w:pStyle w:val="ListParagraph"/>
        <w:numPr>
          <w:ilvl w:val="0"/>
          <w:numId w:val="8"/>
        </w:numPr>
      </w:pPr>
      <w:proofErr w:type="gramStart"/>
      <w:r>
        <w:t>the</w:t>
      </w:r>
      <w:proofErr w:type="gramEnd"/>
      <w:r>
        <w:t xml:space="preserve"> input directory from which read the files</w:t>
      </w:r>
    </w:p>
    <w:p w14:paraId="6F083E36" w14:textId="3FDCB1ED" w:rsidR="00FF5835" w:rsidRDefault="00FF5835" w:rsidP="00FF5835">
      <w:pPr>
        <w:pStyle w:val="ListParagraph"/>
        <w:numPr>
          <w:ilvl w:val="0"/>
          <w:numId w:val="8"/>
        </w:numPr>
      </w:pPr>
      <w:proofErr w:type="gramStart"/>
      <w:r>
        <w:t>the</w:t>
      </w:r>
      <w:proofErr w:type="gramEnd"/>
      <w:r>
        <w:t xml:space="preserve"> output directory</w:t>
      </w:r>
    </w:p>
    <w:p w14:paraId="1DBEE826" w14:textId="4BCC67A0" w:rsidR="00FF5835" w:rsidRDefault="00FF5835" w:rsidP="00FF5835">
      <w:pPr>
        <w:pStyle w:val="ListParagraph"/>
        <w:numPr>
          <w:ilvl w:val="0"/>
          <w:numId w:val="8"/>
        </w:numPr>
      </w:pPr>
      <w:proofErr w:type="gramStart"/>
      <w:r>
        <w:t>the</w:t>
      </w:r>
      <w:proofErr w:type="gramEnd"/>
      <w:r>
        <w:t xml:space="preserve"> obo file to create the dictionary</w:t>
      </w:r>
    </w:p>
    <w:p w14:paraId="10A2ACD0" w14:textId="239D74F0" w:rsidR="00FF5835" w:rsidRDefault="00FF5835" w:rsidP="00FF5835">
      <w:pPr>
        <w:pStyle w:val="ListParagraph"/>
        <w:numPr>
          <w:ilvl w:val="0"/>
          <w:numId w:val="8"/>
        </w:numPr>
      </w:pPr>
      <w:proofErr w:type="gramStart"/>
      <w:r>
        <w:t>the</w:t>
      </w:r>
      <w:proofErr w:type="gramEnd"/>
      <w:r>
        <w:t xml:space="preserve"> obo </w:t>
      </w:r>
      <w:proofErr w:type="spellStart"/>
      <w:r>
        <w:t>directoty</w:t>
      </w:r>
      <w:proofErr w:type="spellEnd"/>
      <w:r>
        <w:t xml:space="preserve"> where to store the dictionary</w:t>
      </w:r>
    </w:p>
    <w:p w14:paraId="3529E75C" w14:textId="7895E76F" w:rsidR="00FF5835" w:rsidRDefault="00FF5835" w:rsidP="00FF5835">
      <w:pPr>
        <w:pStyle w:val="ListParagraph"/>
        <w:numPr>
          <w:ilvl w:val="0"/>
          <w:numId w:val="8"/>
        </w:numPr>
      </w:pPr>
      <w:proofErr w:type="gramStart"/>
      <w:r>
        <w:t>the</w:t>
      </w:r>
      <w:proofErr w:type="gramEnd"/>
      <w:r>
        <w:t xml:space="preserve"> character encoding</w:t>
      </w:r>
    </w:p>
    <w:p w14:paraId="6A9BDDB9" w14:textId="77777777" w:rsidR="00FF5835" w:rsidRDefault="00FF5835" w:rsidP="00FF5835">
      <w:pPr>
        <w:pStyle w:val="ListParagraph"/>
      </w:pPr>
    </w:p>
    <w:p w14:paraId="4329CFFF" w14:textId="77777777" w:rsidR="00FF5835" w:rsidRDefault="00FF5835" w:rsidP="00FF5835"/>
    <w:p w14:paraId="44ABD947" w14:textId="2101BB27" w:rsidR="00442402" w:rsidRDefault="00442402" w:rsidP="005E3448">
      <w:pPr>
        <w:rPr>
          <w:color w:val="FF0000"/>
        </w:rPr>
      </w:pPr>
      <w:r>
        <w:rPr>
          <w:color w:val="FF0000"/>
        </w:rPr>
        <w:t>CONCEPTMAPPER OPTIONS</w:t>
      </w:r>
    </w:p>
    <w:p w14:paraId="0FBB56E8" w14:textId="77777777" w:rsidR="00442402" w:rsidRDefault="00442402" w:rsidP="005E3448">
      <w:pPr>
        <w:rPr>
          <w:color w:val="FF0000"/>
        </w:rPr>
      </w:pPr>
    </w:p>
    <w:p w14:paraId="695752A5" w14:textId="568E95AB" w:rsidR="00442402" w:rsidRDefault="00442402" w:rsidP="005E3448">
      <w:r>
        <w:t xml:space="preserve">Options can be configured in a class </w:t>
      </w:r>
      <w:r w:rsidR="00095AED">
        <w:t xml:space="preserve">called </w:t>
      </w:r>
      <w:proofErr w:type="spellStart"/>
      <w:r w:rsidR="00095AED">
        <w:t>ConceptMapperPermutationF</w:t>
      </w:r>
      <w:r>
        <w:t>actory</w:t>
      </w:r>
      <w:proofErr w:type="spellEnd"/>
      <w:r>
        <w:t>. The allowed options are:</w:t>
      </w:r>
    </w:p>
    <w:p w14:paraId="15103D3C" w14:textId="77777777" w:rsidR="00442402" w:rsidRDefault="00442402" w:rsidP="005E3448"/>
    <w:p w14:paraId="2B09F3C0" w14:textId="5D95E1DD" w:rsidR="00442402" w:rsidRDefault="00442402" w:rsidP="00442402">
      <w:pPr>
        <w:pStyle w:val="ListParagraph"/>
        <w:numPr>
          <w:ilvl w:val="0"/>
          <w:numId w:val="4"/>
        </w:numPr>
      </w:pPr>
      <w:r>
        <w:t>Search strategy</w:t>
      </w:r>
    </w:p>
    <w:p w14:paraId="7CD04918" w14:textId="75E68B00" w:rsidR="00905BB6" w:rsidRPr="00905BB6" w:rsidRDefault="00905BB6" w:rsidP="00905BB6">
      <w:pPr>
        <w:pStyle w:val="ListParagraph"/>
        <w:numPr>
          <w:ilvl w:val="1"/>
          <w:numId w:val="4"/>
        </w:numPr>
      </w:pPr>
      <w:r w:rsidRPr="00905BB6">
        <w:rPr>
          <w:b/>
          <w:bCs/>
          <w:i/>
          <w:iCs/>
        </w:rPr>
        <w:t>CONTIGUOUS_MATCH</w:t>
      </w:r>
      <w:r w:rsidR="00C96281">
        <w:rPr>
          <w:b/>
          <w:bCs/>
          <w:i/>
          <w:iCs/>
        </w:rPr>
        <w:t xml:space="preserve"> – </w:t>
      </w:r>
      <w:r w:rsidR="00A14E59">
        <w:rPr>
          <w:bCs/>
          <w:i/>
          <w:iCs/>
        </w:rPr>
        <w:t>Longest match of contiguo</w:t>
      </w:r>
      <w:r w:rsidR="00C96281">
        <w:rPr>
          <w:bCs/>
          <w:i/>
          <w:iCs/>
        </w:rPr>
        <w:t xml:space="preserve">us tokens within enclosing span (as specified by </w:t>
      </w:r>
      <w:proofErr w:type="spellStart"/>
      <w:r w:rsidR="00C96281">
        <w:rPr>
          <w:bCs/>
          <w:i/>
          <w:iCs/>
        </w:rPr>
        <w:t>SpanfeatureStructure</w:t>
      </w:r>
      <w:proofErr w:type="spellEnd"/>
      <w:r w:rsidR="00C96281">
        <w:rPr>
          <w:bCs/>
          <w:i/>
          <w:iCs/>
        </w:rPr>
        <w:t>)</w:t>
      </w:r>
    </w:p>
    <w:p w14:paraId="5D91062B" w14:textId="603FEFF5" w:rsidR="00905BB6" w:rsidRPr="00905BB6" w:rsidRDefault="00905BB6" w:rsidP="00905BB6">
      <w:pPr>
        <w:pStyle w:val="ListParagraph"/>
        <w:numPr>
          <w:ilvl w:val="1"/>
          <w:numId w:val="4"/>
        </w:numPr>
      </w:pPr>
      <w:r w:rsidRPr="00905BB6">
        <w:rPr>
          <w:b/>
          <w:bCs/>
          <w:i/>
          <w:iCs/>
        </w:rPr>
        <w:t>SKIP_ANY_MATCH</w:t>
      </w:r>
      <w:r w:rsidR="00C96281">
        <w:rPr>
          <w:b/>
          <w:bCs/>
          <w:i/>
          <w:iCs/>
        </w:rPr>
        <w:t xml:space="preserve"> - </w:t>
      </w:r>
      <w:r w:rsidR="00C96281" w:rsidRPr="00C96281">
        <w:rPr>
          <w:bCs/>
          <w:i/>
          <w:iCs/>
        </w:rPr>
        <w:t>longest match of not-necessarily contiguous tokens</w:t>
      </w:r>
    </w:p>
    <w:p w14:paraId="16A6091F" w14:textId="423C2040" w:rsidR="00905BB6" w:rsidRDefault="00905BB6" w:rsidP="00905BB6">
      <w:pPr>
        <w:pStyle w:val="ListParagraph"/>
        <w:numPr>
          <w:ilvl w:val="1"/>
          <w:numId w:val="4"/>
        </w:numPr>
      </w:pPr>
      <w:r w:rsidRPr="00905BB6">
        <w:rPr>
          <w:b/>
          <w:bCs/>
          <w:i/>
          <w:iCs/>
        </w:rPr>
        <w:t>SKIP_ANY_MATCH_ALLOW_OVERLAP</w:t>
      </w:r>
      <w:r w:rsidR="00E95FA7">
        <w:rPr>
          <w:b/>
          <w:bCs/>
          <w:i/>
          <w:iCs/>
        </w:rPr>
        <w:t xml:space="preserve"> - </w:t>
      </w:r>
      <w:r w:rsidR="00E95FA7" w:rsidRPr="00C96281">
        <w:rPr>
          <w:bCs/>
          <w:i/>
          <w:iCs/>
        </w:rPr>
        <w:t>longest match of not-necessarily contiguous tokens</w:t>
      </w:r>
    </w:p>
    <w:p w14:paraId="0A6B9DEA" w14:textId="5DE1035E" w:rsidR="00442402" w:rsidRDefault="00EB65B1" w:rsidP="00442402">
      <w:pPr>
        <w:pStyle w:val="ListParagraph"/>
        <w:numPr>
          <w:ilvl w:val="0"/>
          <w:numId w:val="4"/>
        </w:numPr>
      </w:pPr>
      <w:proofErr w:type="spellStart"/>
      <w:r>
        <w:t>CaseMatch</w:t>
      </w:r>
      <w:proofErr w:type="spellEnd"/>
    </w:p>
    <w:p w14:paraId="5ACF5C56" w14:textId="1789C3B4" w:rsidR="00F94C4E" w:rsidRPr="00F94C4E" w:rsidRDefault="00F94C4E" w:rsidP="00F94C4E">
      <w:pPr>
        <w:numPr>
          <w:ilvl w:val="1"/>
          <w:numId w:val="4"/>
        </w:numPr>
        <w:shd w:val="clear" w:color="auto" w:fill="FFFFFF"/>
        <w:spacing w:before="100" w:beforeAutospacing="1" w:after="100" w:afterAutospacing="1" w:line="137" w:lineRule="atLeast"/>
        <w:rPr>
          <w:rFonts w:ascii="Palatino Linotype" w:eastAsia="Times New Roman" w:hAnsi="Palatino Linotype" w:cs="Times New Roman"/>
          <w:color w:val="000000"/>
          <w:sz w:val="21"/>
          <w:szCs w:val="21"/>
        </w:rPr>
      </w:pPr>
      <w:r>
        <w:rPr>
          <w:rFonts w:ascii="Courier" w:hAnsi="Courier" w:cs="Courier"/>
          <w:color w:val="000000"/>
          <w:sz w:val="20"/>
          <w:szCs w:val="20"/>
        </w:rPr>
        <w:t xml:space="preserve">CASE_IGNORE: </w:t>
      </w:r>
      <w:proofErr w:type="spellStart"/>
      <w:r w:rsidRPr="00F94C4E">
        <w:rPr>
          <w:rFonts w:ascii="Courier" w:hAnsi="Courier" w:cs="Courier"/>
          <w:color w:val="000000"/>
          <w:sz w:val="20"/>
          <w:szCs w:val="20"/>
        </w:rPr>
        <w:t>ignoreall</w:t>
      </w:r>
      <w:proofErr w:type="spellEnd"/>
      <w:r w:rsidRPr="00F94C4E">
        <w:rPr>
          <w:rFonts w:ascii="Palatino Linotype" w:eastAsia="Times New Roman" w:hAnsi="Palatino Linotype" w:cs="Times New Roman"/>
          <w:color w:val="000000"/>
          <w:sz w:val="21"/>
          <w:szCs w:val="21"/>
        </w:rPr>
        <w:t> - fold everything to lowercase for matching</w:t>
      </w:r>
    </w:p>
    <w:p w14:paraId="60163BD0" w14:textId="1B259E18" w:rsidR="00F94C4E" w:rsidRPr="00F94C4E" w:rsidRDefault="00F94C4E" w:rsidP="00F94C4E">
      <w:pPr>
        <w:numPr>
          <w:ilvl w:val="1"/>
          <w:numId w:val="4"/>
        </w:numPr>
        <w:shd w:val="clear" w:color="auto" w:fill="FFFFFF"/>
        <w:spacing w:before="100" w:beforeAutospacing="1" w:after="100" w:afterAutospacing="1" w:line="137" w:lineRule="atLeast"/>
        <w:rPr>
          <w:rFonts w:ascii="Palatino Linotype" w:eastAsia="Times New Roman" w:hAnsi="Palatino Linotype" w:cs="Times New Roman"/>
          <w:color w:val="000000"/>
          <w:sz w:val="21"/>
          <w:szCs w:val="21"/>
        </w:rPr>
      </w:pPr>
      <w:r>
        <w:rPr>
          <w:rFonts w:ascii="Courier" w:hAnsi="Courier" w:cs="Courier"/>
          <w:color w:val="000000"/>
          <w:sz w:val="20"/>
          <w:szCs w:val="20"/>
        </w:rPr>
        <w:t xml:space="preserve">CASE_INSENSITIVE: </w:t>
      </w:r>
      <w:r w:rsidRPr="00F94C4E">
        <w:rPr>
          <w:rFonts w:ascii="Courier" w:hAnsi="Courier" w:cs="Courier"/>
          <w:color w:val="000000"/>
          <w:sz w:val="20"/>
          <w:szCs w:val="20"/>
        </w:rPr>
        <w:t>insensitive</w:t>
      </w:r>
      <w:r w:rsidRPr="00F94C4E">
        <w:rPr>
          <w:rFonts w:ascii="Palatino Linotype" w:eastAsia="Times New Roman" w:hAnsi="Palatino Linotype" w:cs="Times New Roman"/>
          <w:color w:val="000000"/>
          <w:sz w:val="21"/>
          <w:szCs w:val="21"/>
        </w:rPr>
        <w:t> - fold only tokens with initial caps to lowercase</w:t>
      </w:r>
    </w:p>
    <w:p w14:paraId="50017BF8" w14:textId="3B4CD636" w:rsidR="00F94C4E" w:rsidRPr="00F94C4E" w:rsidRDefault="00F94C4E" w:rsidP="00F94C4E">
      <w:pPr>
        <w:numPr>
          <w:ilvl w:val="1"/>
          <w:numId w:val="4"/>
        </w:numPr>
        <w:shd w:val="clear" w:color="auto" w:fill="FFFFFF"/>
        <w:spacing w:before="100" w:beforeAutospacing="1" w:after="100" w:afterAutospacing="1" w:line="137" w:lineRule="atLeast"/>
        <w:rPr>
          <w:rFonts w:ascii="Palatino Linotype" w:eastAsia="Times New Roman" w:hAnsi="Palatino Linotype" w:cs="Times New Roman"/>
          <w:color w:val="000000"/>
          <w:sz w:val="21"/>
          <w:szCs w:val="21"/>
        </w:rPr>
      </w:pPr>
      <w:r>
        <w:rPr>
          <w:rFonts w:ascii="Courier" w:hAnsi="Courier" w:cs="Courier"/>
          <w:color w:val="000000"/>
          <w:sz w:val="20"/>
          <w:szCs w:val="20"/>
        </w:rPr>
        <w:t xml:space="preserve">CASE_FOLD_DIGITS: </w:t>
      </w:r>
      <w:proofErr w:type="spellStart"/>
      <w:r w:rsidRPr="00F94C4E">
        <w:rPr>
          <w:rFonts w:ascii="Courier" w:hAnsi="Courier" w:cs="Courier"/>
          <w:color w:val="000000"/>
          <w:sz w:val="20"/>
          <w:szCs w:val="20"/>
        </w:rPr>
        <w:t>digitfold</w:t>
      </w:r>
      <w:proofErr w:type="spellEnd"/>
      <w:r w:rsidRPr="00F94C4E">
        <w:rPr>
          <w:rFonts w:ascii="Palatino Linotype" w:eastAsia="Times New Roman" w:hAnsi="Palatino Linotype" w:cs="Times New Roman"/>
          <w:color w:val="000000"/>
          <w:sz w:val="21"/>
          <w:szCs w:val="21"/>
        </w:rPr>
        <w:t> - fold all (and only) tokens with a digit</w:t>
      </w:r>
    </w:p>
    <w:p w14:paraId="63FDB807" w14:textId="0DC29ED3" w:rsidR="00F94C4E" w:rsidRPr="00F94C4E" w:rsidRDefault="00F94C4E" w:rsidP="00F94C4E">
      <w:pPr>
        <w:numPr>
          <w:ilvl w:val="1"/>
          <w:numId w:val="4"/>
        </w:numPr>
        <w:shd w:val="clear" w:color="auto" w:fill="FFFFFF"/>
        <w:spacing w:before="100" w:beforeAutospacing="1" w:after="100" w:afterAutospacing="1" w:line="137" w:lineRule="atLeast"/>
        <w:rPr>
          <w:rFonts w:ascii="Palatino Linotype" w:eastAsia="Times New Roman" w:hAnsi="Palatino Linotype" w:cs="Times New Roman"/>
          <w:color w:val="000000"/>
          <w:sz w:val="21"/>
          <w:szCs w:val="21"/>
        </w:rPr>
      </w:pPr>
      <w:r>
        <w:rPr>
          <w:rFonts w:ascii="Courier" w:hAnsi="Courier" w:cs="Courier"/>
          <w:color w:val="000000"/>
          <w:sz w:val="20"/>
          <w:szCs w:val="20"/>
        </w:rPr>
        <w:t xml:space="preserve">CASE_SENTITIVE: </w:t>
      </w:r>
      <w:r w:rsidRPr="00F94C4E">
        <w:rPr>
          <w:rFonts w:ascii="Courier" w:hAnsi="Courier" w:cs="Courier"/>
          <w:color w:val="000000"/>
          <w:sz w:val="20"/>
          <w:szCs w:val="20"/>
        </w:rPr>
        <w:t>sensitive</w:t>
      </w:r>
      <w:r w:rsidRPr="00F94C4E">
        <w:rPr>
          <w:rFonts w:ascii="Palatino Linotype" w:eastAsia="Times New Roman" w:hAnsi="Palatino Linotype" w:cs="Times New Roman"/>
          <w:color w:val="000000"/>
          <w:sz w:val="21"/>
          <w:szCs w:val="21"/>
        </w:rPr>
        <w:t> - perform no case folding</w:t>
      </w:r>
    </w:p>
    <w:p w14:paraId="2DE5886C" w14:textId="77777777" w:rsidR="00F94C4E" w:rsidRDefault="00F94C4E" w:rsidP="00442402">
      <w:pPr>
        <w:pStyle w:val="ListParagraph"/>
        <w:numPr>
          <w:ilvl w:val="0"/>
          <w:numId w:val="4"/>
        </w:numPr>
      </w:pPr>
    </w:p>
    <w:p w14:paraId="16E1575B" w14:textId="30847342" w:rsidR="00EB65B1" w:rsidRDefault="00213D4F" w:rsidP="00442402">
      <w:pPr>
        <w:pStyle w:val="ListParagraph"/>
        <w:numPr>
          <w:ilvl w:val="0"/>
          <w:numId w:val="4"/>
        </w:numPr>
      </w:pPr>
      <w:r>
        <w:t>Stemmer</w:t>
      </w:r>
    </w:p>
    <w:p w14:paraId="67BCDF6C" w14:textId="77777777" w:rsidR="0083768C" w:rsidRPr="0083768C" w:rsidRDefault="004E1285" w:rsidP="00FD1D8F">
      <w:pPr>
        <w:pStyle w:val="ListParagraph"/>
        <w:numPr>
          <w:ilvl w:val="1"/>
          <w:numId w:val="4"/>
        </w:numPr>
        <w:rPr>
          <w:b/>
          <w:bCs/>
          <w:i/>
          <w:iCs/>
        </w:rPr>
      </w:pPr>
      <w:r w:rsidRPr="004E1285">
        <w:rPr>
          <w:b/>
          <w:bCs/>
          <w:i/>
          <w:iCs/>
        </w:rPr>
        <w:t>BIOLEMMATIZER</w:t>
      </w:r>
      <w:r>
        <w:rPr>
          <w:b/>
          <w:bCs/>
          <w:i/>
          <w:iCs/>
        </w:rPr>
        <w:t xml:space="preserve"> - </w:t>
      </w:r>
      <w:r w:rsidR="00736672" w:rsidRPr="00736672">
        <w:rPr>
          <w:rFonts w:ascii="Times" w:eastAsia="Times New Roman" w:hAnsi="Times" w:cs="Times New Roman"/>
          <w:color w:val="000000"/>
          <w:sz w:val="27"/>
          <w:szCs w:val="27"/>
        </w:rPr>
        <w:t xml:space="preserve">for the morphological analysis of biomedical literature. The tool focuses on the inflectional morphology of English and is based on the general English lemmatization tool </w:t>
      </w:r>
      <w:proofErr w:type="spellStart"/>
      <w:r w:rsidR="00736672" w:rsidRPr="00736672">
        <w:rPr>
          <w:rFonts w:ascii="Times" w:eastAsia="Times New Roman" w:hAnsi="Times" w:cs="Times New Roman"/>
          <w:color w:val="000000"/>
          <w:sz w:val="27"/>
          <w:szCs w:val="27"/>
        </w:rPr>
        <w:t>MorphAdorner</w:t>
      </w:r>
      <w:proofErr w:type="spellEnd"/>
      <w:r w:rsidR="00736672" w:rsidRPr="00736672">
        <w:rPr>
          <w:rFonts w:ascii="Times" w:eastAsia="Times New Roman" w:hAnsi="Times" w:cs="Times New Roman"/>
          <w:color w:val="000000"/>
          <w:sz w:val="27"/>
          <w:szCs w:val="27"/>
        </w:rPr>
        <w:t xml:space="preserve">. The </w:t>
      </w:r>
      <w:proofErr w:type="spellStart"/>
      <w:r w:rsidR="00736672" w:rsidRPr="00736672">
        <w:rPr>
          <w:rFonts w:ascii="Times" w:eastAsia="Times New Roman" w:hAnsi="Times" w:cs="Times New Roman"/>
          <w:color w:val="000000"/>
          <w:sz w:val="27"/>
          <w:szCs w:val="27"/>
        </w:rPr>
        <w:t>BioLemmatizer</w:t>
      </w:r>
      <w:proofErr w:type="spellEnd"/>
      <w:r w:rsidR="00736672" w:rsidRPr="00736672">
        <w:rPr>
          <w:rFonts w:ascii="Times" w:eastAsia="Times New Roman" w:hAnsi="Times" w:cs="Times New Roman"/>
          <w:color w:val="000000"/>
          <w:sz w:val="27"/>
          <w:szCs w:val="27"/>
        </w:rPr>
        <w:t xml:space="preserve"> is further tailored to the biological domain through incorporation of several published lexical resources. It retrieves lemmas based on the use of a word lexicon, and defines a set of rules that transform a word to a lemma if it is not encountered in the lexicon. An innovative aspect of the </w:t>
      </w:r>
      <w:proofErr w:type="spellStart"/>
      <w:r w:rsidR="00736672" w:rsidRPr="00736672">
        <w:rPr>
          <w:rFonts w:ascii="Times" w:eastAsia="Times New Roman" w:hAnsi="Times" w:cs="Times New Roman"/>
          <w:color w:val="000000"/>
          <w:sz w:val="27"/>
          <w:szCs w:val="27"/>
        </w:rPr>
        <w:t>BioLemmatizer</w:t>
      </w:r>
      <w:proofErr w:type="spellEnd"/>
      <w:r w:rsidR="00736672" w:rsidRPr="00736672">
        <w:rPr>
          <w:rFonts w:ascii="Times" w:eastAsia="Times New Roman" w:hAnsi="Times" w:cs="Times New Roman"/>
          <w:color w:val="000000"/>
          <w:sz w:val="27"/>
          <w:szCs w:val="27"/>
        </w:rPr>
        <w:t xml:space="preserve"> is the use of a hierarchical strategy for searching the lexicon, which enables the discovery of the correct lemma even if the input Part-of-Speech information is inaccurate.</w:t>
      </w:r>
    </w:p>
    <w:p w14:paraId="67294989" w14:textId="53D41F54" w:rsidR="004E1285" w:rsidRPr="0083768C" w:rsidRDefault="004E1285" w:rsidP="00FD1D8F">
      <w:pPr>
        <w:pStyle w:val="ListParagraph"/>
        <w:numPr>
          <w:ilvl w:val="1"/>
          <w:numId w:val="4"/>
        </w:numPr>
        <w:rPr>
          <w:b/>
          <w:bCs/>
          <w:i/>
          <w:iCs/>
        </w:rPr>
      </w:pPr>
      <w:r w:rsidRPr="0083768C">
        <w:rPr>
          <w:b/>
          <w:bCs/>
          <w:i/>
          <w:iCs/>
        </w:rPr>
        <w:t>PORTER</w:t>
      </w:r>
      <w:r w:rsidR="00FD1D8F" w:rsidRPr="0083768C">
        <w:rPr>
          <w:b/>
          <w:bCs/>
          <w:i/>
          <w:iCs/>
        </w:rPr>
        <w:t xml:space="preserve"> - </w:t>
      </w:r>
      <w:r w:rsidR="00FD1D8F" w:rsidRPr="0083768C">
        <w:rPr>
          <w:rFonts w:ascii="Times" w:eastAsia="Times New Roman" w:hAnsi="Times" w:cs="Times New Roman"/>
          <w:color w:val="000000"/>
          <w:sz w:val="27"/>
          <w:szCs w:val="27"/>
        </w:rPr>
        <w:t xml:space="preserve">The Porter stemming algorithm (or ‘Porter stemmer’) is a process for removing the commoner morphological and </w:t>
      </w:r>
      <w:proofErr w:type="spellStart"/>
      <w:r w:rsidR="00FD1D8F" w:rsidRPr="0083768C">
        <w:rPr>
          <w:rFonts w:ascii="Times" w:eastAsia="Times New Roman" w:hAnsi="Times" w:cs="Times New Roman"/>
          <w:color w:val="000000"/>
          <w:sz w:val="27"/>
          <w:szCs w:val="27"/>
        </w:rPr>
        <w:t>inflexional</w:t>
      </w:r>
      <w:proofErr w:type="spellEnd"/>
      <w:r w:rsidR="00FD1D8F" w:rsidRPr="0083768C">
        <w:rPr>
          <w:rFonts w:ascii="Times" w:eastAsia="Times New Roman" w:hAnsi="Times" w:cs="Times New Roman"/>
          <w:color w:val="000000"/>
          <w:sz w:val="27"/>
          <w:szCs w:val="27"/>
        </w:rPr>
        <w:t xml:space="preserve"> endings from words in English. Its main use is as part of a term </w:t>
      </w:r>
      <w:proofErr w:type="spellStart"/>
      <w:r w:rsidR="00FD1D8F" w:rsidRPr="0083768C">
        <w:rPr>
          <w:rFonts w:ascii="Times" w:eastAsia="Times New Roman" w:hAnsi="Times" w:cs="Times New Roman"/>
          <w:color w:val="000000"/>
          <w:sz w:val="27"/>
          <w:szCs w:val="27"/>
        </w:rPr>
        <w:t>normalisation</w:t>
      </w:r>
      <w:proofErr w:type="spellEnd"/>
      <w:r w:rsidR="00FD1D8F" w:rsidRPr="0083768C">
        <w:rPr>
          <w:rFonts w:ascii="Times" w:eastAsia="Times New Roman" w:hAnsi="Times" w:cs="Times New Roman"/>
          <w:color w:val="000000"/>
          <w:sz w:val="27"/>
          <w:szCs w:val="27"/>
        </w:rPr>
        <w:t xml:space="preserve"> process that is usually done when setting up Information Retrieval systems.</w:t>
      </w:r>
    </w:p>
    <w:p w14:paraId="35F6F85E" w14:textId="2E84D172" w:rsidR="004E1285" w:rsidRPr="004E1285" w:rsidRDefault="004E1285" w:rsidP="004E1285">
      <w:pPr>
        <w:pStyle w:val="ListParagraph"/>
        <w:numPr>
          <w:ilvl w:val="1"/>
          <w:numId w:val="4"/>
        </w:numPr>
        <w:rPr>
          <w:b/>
          <w:bCs/>
          <w:i/>
          <w:iCs/>
        </w:rPr>
      </w:pPr>
      <w:r w:rsidRPr="004E1285">
        <w:rPr>
          <w:b/>
          <w:bCs/>
          <w:i/>
          <w:iCs/>
        </w:rPr>
        <w:t>NONE</w:t>
      </w:r>
    </w:p>
    <w:p w14:paraId="3B2C60A5" w14:textId="7D9937AB" w:rsidR="00213D4F" w:rsidRDefault="00213D4F" w:rsidP="00442402">
      <w:pPr>
        <w:pStyle w:val="ListParagraph"/>
        <w:numPr>
          <w:ilvl w:val="0"/>
          <w:numId w:val="4"/>
        </w:numPr>
      </w:pPr>
      <w:proofErr w:type="spellStart"/>
      <w:r>
        <w:t>StopWords</w:t>
      </w:r>
      <w:proofErr w:type="spellEnd"/>
    </w:p>
    <w:p w14:paraId="681C418C" w14:textId="194BA134" w:rsidR="00055CA5" w:rsidRDefault="00055CA5" w:rsidP="00055CA5">
      <w:pPr>
        <w:pStyle w:val="ListParagraph"/>
        <w:numPr>
          <w:ilvl w:val="1"/>
          <w:numId w:val="4"/>
        </w:numPr>
      </w:pPr>
      <w:r>
        <w:t>PUBMED</w:t>
      </w:r>
    </w:p>
    <w:p w14:paraId="0574166B" w14:textId="0BE45E0D" w:rsidR="00055CA5" w:rsidRDefault="00055CA5" w:rsidP="00055CA5">
      <w:pPr>
        <w:pStyle w:val="ListParagraph"/>
        <w:numPr>
          <w:ilvl w:val="1"/>
          <w:numId w:val="4"/>
        </w:numPr>
      </w:pPr>
      <w:r>
        <w:t>NONE</w:t>
      </w:r>
    </w:p>
    <w:p w14:paraId="6446723B" w14:textId="2717EDE4" w:rsidR="00213D4F" w:rsidRDefault="00213D4F" w:rsidP="00442402">
      <w:pPr>
        <w:pStyle w:val="ListParagraph"/>
        <w:numPr>
          <w:ilvl w:val="0"/>
          <w:numId w:val="4"/>
        </w:numPr>
      </w:pPr>
      <w:proofErr w:type="spellStart"/>
      <w:r>
        <w:t>OrderIndependentLookup</w:t>
      </w:r>
      <w:proofErr w:type="spellEnd"/>
    </w:p>
    <w:p w14:paraId="6CE75ADA" w14:textId="32DA35AB" w:rsidR="00D23EC9" w:rsidRDefault="00D23EC9" w:rsidP="00D23EC9">
      <w:pPr>
        <w:pStyle w:val="ListParagraph"/>
        <w:numPr>
          <w:ilvl w:val="1"/>
          <w:numId w:val="4"/>
        </w:numPr>
      </w:pPr>
      <w:r>
        <w:t>ON</w:t>
      </w:r>
    </w:p>
    <w:p w14:paraId="0295408E" w14:textId="7849AFCC" w:rsidR="00D23EC9" w:rsidRDefault="00D23EC9" w:rsidP="00D23EC9">
      <w:pPr>
        <w:pStyle w:val="ListParagraph"/>
        <w:numPr>
          <w:ilvl w:val="1"/>
          <w:numId w:val="4"/>
        </w:numPr>
      </w:pPr>
      <w:r>
        <w:t>OFF</w:t>
      </w:r>
    </w:p>
    <w:p w14:paraId="437142ED" w14:textId="77777777" w:rsidR="00D23EC9" w:rsidRPr="00D23EC9" w:rsidRDefault="00D23EC9" w:rsidP="00D23EC9">
      <w:pPr>
        <w:pStyle w:val="ListParagraph"/>
        <w:rPr>
          <w:rFonts w:eastAsia="Times New Roman" w:cs="Times New Roman"/>
        </w:rPr>
      </w:pPr>
      <w:r w:rsidRPr="00D23EC9">
        <w:rPr>
          <w:rFonts w:ascii="Palatino Linotype" w:eastAsia="Times New Roman" w:hAnsi="Palatino Linotype" w:cs="Times New Roman"/>
          <w:color w:val="000000"/>
          <w:sz w:val="21"/>
          <w:szCs w:val="21"/>
          <w:shd w:val="clear" w:color="auto" w:fill="FFFFFF"/>
        </w:rPr>
        <w:t>If "True", token (as specified by</w:t>
      </w:r>
      <w:r w:rsidRPr="00D23EC9">
        <w:rPr>
          <w:rStyle w:val="apple-converted-space"/>
          <w:rFonts w:ascii="Palatino Linotype" w:eastAsia="Times New Roman" w:hAnsi="Palatino Linotype" w:cs="Times New Roman"/>
          <w:color w:val="000000"/>
          <w:sz w:val="21"/>
          <w:szCs w:val="21"/>
          <w:shd w:val="clear" w:color="auto" w:fill="FFFFFF"/>
        </w:rPr>
        <w:t> </w:t>
      </w:r>
      <w:hyperlink r:id="rId8" w:anchor="ConceptMapper.param.tokenannotation" w:history="1">
        <w:proofErr w:type="spellStart"/>
        <w:r w:rsidRPr="00D23EC9">
          <w:rPr>
            <w:rStyle w:val="Hyperlink"/>
            <w:rFonts w:ascii="Palatino Linotype" w:eastAsia="Times New Roman" w:hAnsi="Palatino Linotype" w:cs="Times New Roman"/>
            <w:sz w:val="21"/>
            <w:szCs w:val="21"/>
            <w:shd w:val="clear" w:color="auto" w:fill="FFFFFF"/>
          </w:rPr>
          <w:t>TokenAnnotation</w:t>
        </w:r>
        <w:proofErr w:type="spellEnd"/>
      </w:hyperlink>
      <w:r w:rsidRPr="00D23EC9">
        <w:rPr>
          <w:rFonts w:ascii="Palatino Linotype" w:eastAsia="Times New Roman" w:hAnsi="Palatino Linotype" w:cs="Times New Roman"/>
          <w:color w:val="000000"/>
          <w:sz w:val="21"/>
          <w:szCs w:val="21"/>
          <w:shd w:val="clear" w:color="auto" w:fill="FFFFFF"/>
        </w:rPr>
        <w:t>) ordering within span (as specified by</w:t>
      </w:r>
      <w:r w:rsidRPr="00D23EC9">
        <w:rPr>
          <w:rStyle w:val="apple-converted-space"/>
          <w:rFonts w:ascii="Palatino Linotype" w:eastAsia="Times New Roman" w:hAnsi="Palatino Linotype" w:cs="Times New Roman"/>
          <w:color w:val="000000"/>
          <w:sz w:val="21"/>
          <w:szCs w:val="21"/>
          <w:shd w:val="clear" w:color="auto" w:fill="FFFFFF"/>
        </w:rPr>
        <w:t> </w:t>
      </w:r>
      <w:hyperlink r:id="rId9" w:anchor="ConceptMapper.param.spanfeaturestructure" w:history="1">
        <w:proofErr w:type="spellStart"/>
        <w:r w:rsidRPr="00D23EC9">
          <w:rPr>
            <w:rStyle w:val="Hyperlink"/>
            <w:rFonts w:ascii="Palatino Linotype" w:eastAsia="Times New Roman" w:hAnsi="Palatino Linotype" w:cs="Times New Roman"/>
            <w:sz w:val="21"/>
            <w:szCs w:val="21"/>
            <w:shd w:val="clear" w:color="auto" w:fill="FFFFFF"/>
          </w:rPr>
          <w:t>SpanFeatureStructure</w:t>
        </w:r>
        <w:proofErr w:type="spellEnd"/>
      </w:hyperlink>
      <w:r w:rsidRPr="00D23EC9">
        <w:rPr>
          <w:rFonts w:ascii="Palatino Linotype" w:eastAsia="Times New Roman" w:hAnsi="Palatino Linotype" w:cs="Times New Roman"/>
          <w:color w:val="000000"/>
          <w:sz w:val="21"/>
          <w:szCs w:val="21"/>
          <w:shd w:val="clear" w:color="auto" w:fill="FFFFFF"/>
        </w:rPr>
        <w:t>) is ignored during lookup (i.e., "top box" would equal "box top"). Default is False.</w:t>
      </w:r>
    </w:p>
    <w:p w14:paraId="3DEA0B50" w14:textId="77777777" w:rsidR="00D23EC9" w:rsidRDefault="00D23EC9" w:rsidP="00D23EC9">
      <w:pPr>
        <w:pStyle w:val="ListParagraph"/>
        <w:ind w:left="1440"/>
      </w:pPr>
    </w:p>
    <w:p w14:paraId="7FDEF2DC" w14:textId="287AD610" w:rsidR="00213D4F" w:rsidRDefault="00213D4F" w:rsidP="00442402">
      <w:pPr>
        <w:pStyle w:val="ListParagraph"/>
        <w:numPr>
          <w:ilvl w:val="0"/>
          <w:numId w:val="4"/>
        </w:numPr>
      </w:pPr>
      <w:proofErr w:type="spellStart"/>
      <w:r>
        <w:t>FindAllMatchesParamValues</w:t>
      </w:r>
      <w:proofErr w:type="spellEnd"/>
    </w:p>
    <w:p w14:paraId="44C2E7A2" w14:textId="29322D07" w:rsidR="00536F3E" w:rsidRDefault="0031793D" w:rsidP="00536F3E">
      <w:pPr>
        <w:pStyle w:val="ListParagraph"/>
        <w:numPr>
          <w:ilvl w:val="1"/>
          <w:numId w:val="4"/>
        </w:numPr>
      </w:pPr>
      <w:r>
        <w:t>YES</w:t>
      </w:r>
    </w:p>
    <w:p w14:paraId="1EEE263A" w14:textId="760CE2B8" w:rsidR="00536F3E" w:rsidRDefault="0031793D" w:rsidP="00536F3E">
      <w:pPr>
        <w:pStyle w:val="ListParagraph"/>
        <w:numPr>
          <w:ilvl w:val="1"/>
          <w:numId w:val="4"/>
        </w:numPr>
      </w:pPr>
      <w:r>
        <w:t>NO</w:t>
      </w:r>
    </w:p>
    <w:p w14:paraId="1655792D" w14:textId="2AB3D81F" w:rsidR="00536F3E" w:rsidRPr="00AA158D" w:rsidRDefault="00536F3E" w:rsidP="00AA158D">
      <w:pPr>
        <w:pStyle w:val="NormalWeb"/>
        <w:shd w:val="clear" w:color="auto" w:fill="FFFFFF"/>
        <w:spacing w:after="144" w:afterAutospacing="0"/>
        <w:ind w:left="720"/>
        <w:rPr>
          <w:rFonts w:ascii="Palatino Linotype" w:hAnsi="Palatino Linotype"/>
          <w:color w:val="000000"/>
          <w:sz w:val="21"/>
          <w:szCs w:val="21"/>
        </w:rPr>
      </w:pPr>
      <w:r>
        <w:rPr>
          <w:rFonts w:ascii="Palatino Linotype" w:hAnsi="Palatino Linotype"/>
          <w:color w:val="000000"/>
          <w:sz w:val="21"/>
          <w:szCs w:val="21"/>
        </w:rPr>
        <w:t>If True, all dictionary matches are found within the span specified by</w:t>
      </w:r>
      <w:r>
        <w:rPr>
          <w:rStyle w:val="apple-converted-space"/>
          <w:rFonts w:ascii="Palatino Linotype" w:hAnsi="Palatino Linotype"/>
          <w:color w:val="000000"/>
          <w:sz w:val="21"/>
          <w:szCs w:val="21"/>
        </w:rPr>
        <w:t> </w:t>
      </w:r>
      <w:hyperlink r:id="rId10" w:anchor="ConceptMapper.param.spanfeaturestructure" w:history="1">
        <w:proofErr w:type="spellStart"/>
        <w:r>
          <w:rPr>
            <w:rStyle w:val="Hyperlink"/>
            <w:rFonts w:ascii="Palatino Linotype" w:hAnsi="Palatino Linotype"/>
            <w:sz w:val="21"/>
            <w:szCs w:val="21"/>
          </w:rPr>
          <w:t>SpanFeatureStructure</w:t>
        </w:r>
        <w:proofErr w:type="spellEnd"/>
      </w:hyperlink>
      <w:r>
        <w:rPr>
          <w:rFonts w:ascii="Palatino Linotype" w:hAnsi="Palatino Linotype"/>
          <w:color w:val="000000"/>
          <w:sz w:val="21"/>
          <w:szCs w:val="21"/>
        </w:rPr>
        <w:t>, otherwise only the longest matches are found.</w:t>
      </w:r>
    </w:p>
    <w:p w14:paraId="0B72DFC2" w14:textId="5D9F69FE" w:rsidR="00213D4F" w:rsidRDefault="00AA158D" w:rsidP="00AA158D">
      <w:pPr>
        <w:pStyle w:val="ListParagraph"/>
        <w:numPr>
          <w:ilvl w:val="0"/>
          <w:numId w:val="4"/>
        </w:numPr>
      </w:pPr>
      <w:proofErr w:type="spellStart"/>
      <w:r>
        <w:t>SynonymType</w:t>
      </w:r>
      <w:proofErr w:type="spellEnd"/>
    </w:p>
    <w:p w14:paraId="341325D7" w14:textId="30877E72" w:rsidR="00AA158D" w:rsidRDefault="00C82545" w:rsidP="00AA158D">
      <w:pPr>
        <w:pStyle w:val="ListParagraph"/>
        <w:numPr>
          <w:ilvl w:val="1"/>
          <w:numId w:val="4"/>
        </w:numPr>
      </w:pPr>
      <w:r>
        <w:t>ALL</w:t>
      </w:r>
    </w:p>
    <w:p w14:paraId="73A8DF32" w14:textId="590AA9DD" w:rsidR="00C82545" w:rsidRDefault="00C82545" w:rsidP="00AA158D">
      <w:pPr>
        <w:pStyle w:val="ListParagraph"/>
        <w:numPr>
          <w:ilvl w:val="1"/>
          <w:numId w:val="4"/>
        </w:numPr>
      </w:pPr>
      <w:r>
        <w:t>EXACT_ONLY</w:t>
      </w:r>
    </w:p>
    <w:p w14:paraId="5F7ACD7D" w14:textId="77777777" w:rsidR="00985C37" w:rsidRDefault="00985C37" w:rsidP="00985C37">
      <w:pPr>
        <w:rPr>
          <w:color w:val="FF0000"/>
        </w:rPr>
      </w:pPr>
    </w:p>
    <w:p w14:paraId="1215F0C8" w14:textId="77777777" w:rsidR="00717686" w:rsidRDefault="00717686" w:rsidP="00717686">
      <w:pPr>
        <w:rPr>
          <w:color w:val="FF0000"/>
        </w:rPr>
      </w:pPr>
      <w:r w:rsidRPr="00985C37">
        <w:rPr>
          <w:color w:val="FF0000"/>
        </w:rPr>
        <w:t>CONVERTING THE OUTPUT OF CONCEPTMAPPER FROM A1 FORMAT TO TAB DELIMITED FORMAT</w:t>
      </w:r>
    </w:p>
    <w:p w14:paraId="6EC2D29D" w14:textId="77777777" w:rsidR="00717686" w:rsidRDefault="00717686" w:rsidP="00717686">
      <w:pPr>
        <w:rPr>
          <w:color w:val="FF0000"/>
        </w:rPr>
      </w:pPr>
    </w:p>
    <w:p w14:paraId="4316C673" w14:textId="77777777" w:rsidR="00717686" w:rsidRDefault="00717686" w:rsidP="00717686">
      <w:r>
        <w:t xml:space="preserve">The output files from </w:t>
      </w:r>
      <w:proofErr w:type="spellStart"/>
      <w:r>
        <w:t>conceptmapper</w:t>
      </w:r>
      <w:proofErr w:type="spellEnd"/>
      <w:r>
        <w:t xml:space="preserve"> can be converted using a script in </w:t>
      </w:r>
      <w:proofErr w:type="spellStart"/>
      <w:r>
        <w:t>perl</w:t>
      </w:r>
      <w:proofErr w:type="spellEnd"/>
      <w:r>
        <w:t xml:space="preserve"> ConvertA1forEvaluation.pl </w:t>
      </w:r>
    </w:p>
    <w:p w14:paraId="01E7B772" w14:textId="77777777" w:rsidR="007329A2" w:rsidRDefault="007329A2" w:rsidP="00985C37">
      <w:pPr>
        <w:rPr>
          <w:color w:val="FF0000"/>
        </w:rPr>
      </w:pPr>
    </w:p>
    <w:p w14:paraId="6CC85BD7" w14:textId="5E596F35" w:rsidR="007329A2" w:rsidRDefault="007329A2" w:rsidP="00985C37">
      <w:pPr>
        <w:rPr>
          <w:color w:val="FF0000"/>
        </w:rPr>
      </w:pPr>
      <w:r>
        <w:rPr>
          <w:color w:val="FF0000"/>
        </w:rPr>
        <w:t>IDEN</w:t>
      </w:r>
      <w:r w:rsidR="001E17C5">
        <w:rPr>
          <w:color w:val="FF0000"/>
        </w:rPr>
        <w:t>TIFICATION OF ENCODE ANTIBODIES</w:t>
      </w:r>
    </w:p>
    <w:p w14:paraId="5E5AD991" w14:textId="77777777" w:rsidR="001E17C5" w:rsidRDefault="001E17C5" w:rsidP="00985C37">
      <w:pPr>
        <w:rPr>
          <w:color w:val="FF0000"/>
        </w:rPr>
      </w:pPr>
    </w:p>
    <w:p w14:paraId="38F7EFF6" w14:textId="0F413E17" w:rsidR="007329A2" w:rsidRDefault="00B57CDE" w:rsidP="00985C37">
      <w:pPr>
        <w:rPr>
          <w:color w:val="FF0000"/>
        </w:rPr>
      </w:pPr>
      <w:r>
        <w:t xml:space="preserve">For each one of the SRA experiment’s metadata we </w:t>
      </w:r>
      <w:r w:rsidR="001E17C5">
        <w:t xml:space="preserve">aim to identify the target antibody. </w:t>
      </w:r>
    </w:p>
    <w:p w14:paraId="086B60D8" w14:textId="55239E6A" w:rsidR="007329A2" w:rsidRDefault="007329A2" w:rsidP="00985C37">
      <w:r>
        <w:t xml:space="preserve">From the </w:t>
      </w:r>
      <w:proofErr w:type="spellStart"/>
      <w:r>
        <w:t>cv.ra</w:t>
      </w:r>
      <w:proofErr w:type="spellEnd"/>
      <w:r>
        <w:t xml:space="preserve"> file provided by ENCODE we have extracted the antibodies and run the pipeline with the following command line</w:t>
      </w:r>
    </w:p>
    <w:p w14:paraId="1009703D" w14:textId="77777777" w:rsidR="007329A2" w:rsidRDefault="007329A2" w:rsidP="00985C37"/>
    <w:p w14:paraId="46D07C7A" w14:textId="77777777" w:rsidR="007329A2" w:rsidRDefault="007329A2" w:rsidP="007329A2">
      <w:proofErr w:type="spellStart"/>
      <w:r>
        <w:t>Mvn</w:t>
      </w:r>
      <w:proofErr w:type="spellEnd"/>
      <w:r>
        <w:t xml:space="preserve"> -f pom.xml </w:t>
      </w:r>
      <w:proofErr w:type="spellStart"/>
      <w:r>
        <w:t>exec</w:t>
      </w:r>
      <w:proofErr w:type="gramStart"/>
      <w:r>
        <w:t>:java</w:t>
      </w:r>
      <w:proofErr w:type="spellEnd"/>
      <w:proofErr w:type="gramEnd"/>
      <w:r>
        <w:t xml:space="preserve"> </w:t>
      </w:r>
    </w:p>
    <w:p w14:paraId="52812292" w14:textId="474427CA" w:rsidR="007329A2" w:rsidRPr="007329A2" w:rsidRDefault="007329A2" w:rsidP="007329A2">
      <w:r>
        <w:t>-</w:t>
      </w:r>
      <w:proofErr w:type="spellStart"/>
      <w:r>
        <w:t>Dexec.mainClass</w:t>
      </w:r>
      <w:proofErr w:type="spellEnd"/>
      <w:r>
        <w:t>="</w:t>
      </w:r>
      <w:proofErr w:type="spellStart"/>
      <w:r>
        <w:t>iit.comp.genomics.SemanticMapping.EntityFinder</w:t>
      </w:r>
      <w:proofErr w:type="spellEnd"/>
      <w:r>
        <w:t>"  -</w:t>
      </w:r>
      <w:proofErr w:type="spellStart"/>
      <w:r>
        <w:t>Dexec.args</w:t>
      </w:r>
      <w:proofErr w:type="spellEnd"/>
      <w:r>
        <w:t>="/Users/</w:t>
      </w:r>
      <w:proofErr w:type="spellStart"/>
      <w:r>
        <w:t>egaleota</w:t>
      </w:r>
      <w:proofErr w:type="spellEnd"/>
      <w:r>
        <w:t>/</w:t>
      </w:r>
      <w:proofErr w:type="spellStart"/>
      <w:r>
        <w:t>epiMining</w:t>
      </w:r>
      <w:proofErr w:type="spellEnd"/>
      <w:r>
        <w:t>/data/</w:t>
      </w:r>
      <w:proofErr w:type="spellStart"/>
      <w:r>
        <w:t>ChIPmetadata</w:t>
      </w:r>
      <w:proofErr w:type="spellEnd"/>
      <w:r>
        <w:t>/ /Users/</w:t>
      </w:r>
      <w:proofErr w:type="spellStart"/>
      <w:r>
        <w:t>egaleota</w:t>
      </w:r>
      <w:proofErr w:type="spellEnd"/>
      <w:r>
        <w:t>/</w:t>
      </w:r>
      <w:proofErr w:type="spellStart"/>
      <w:r>
        <w:t>epiMining</w:t>
      </w:r>
      <w:proofErr w:type="spellEnd"/>
      <w:r>
        <w:t>/data/</w:t>
      </w:r>
      <w:proofErr w:type="spellStart"/>
      <w:r>
        <w:t>ChIPEncode_Antibody</w:t>
      </w:r>
      <w:proofErr w:type="spellEnd"/>
      <w:r>
        <w:t>/ ENCODE_ANTIBODY /Users/egaleota/git/semanticmapping/SemanticMapping/src/main/resources/sourceDictionaries/cv.ra /Users/egaleota/git/semanticmapping/SemanticMapping/src/main/resources/conceptMapperDictionaries/"</w:t>
      </w:r>
    </w:p>
    <w:p w14:paraId="5D784A9A" w14:textId="77777777" w:rsidR="007329A2" w:rsidRDefault="007329A2" w:rsidP="00985C37">
      <w:pPr>
        <w:rPr>
          <w:color w:val="FF0000"/>
        </w:rPr>
      </w:pPr>
    </w:p>
    <w:p w14:paraId="207A33DF" w14:textId="011489D4" w:rsidR="00173CB5" w:rsidRDefault="007329A2" w:rsidP="00985C37">
      <w:r>
        <w:t>The pipeline uses ENCODE_ANTIBODY to specify that we want encode antibodies and uses the 30</w:t>
      </w:r>
      <w:r w:rsidRPr="007329A2">
        <w:rPr>
          <w:vertAlign w:val="superscript"/>
        </w:rPr>
        <w:t>th</w:t>
      </w:r>
      <w:r>
        <w:t xml:space="preserve"> configuration of the pipeline to run </w:t>
      </w:r>
      <w:proofErr w:type="spellStart"/>
      <w:r>
        <w:t>conceptmapper</w:t>
      </w:r>
      <w:proofErr w:type="spellEnd"/>
      <w:r>
        <w:t xml:space="preserve">. </w:t>
      </w:r>
      <w:r w:rsidR="00717686">
        <w:t xml:space="preserve">We used the script ConvertA1forEvaluation to convert the results of </w:t>
      </w:r>
      <w:proofErr w:type="spellStart"/>
      <w:r w:rsidR="00717686">
        <w:t>ConceptMapper</w:t>
      </w:r>
      <w:proofErr w:type="spellEnd"/>
      <w:r w:rsidR="00717686">
        <w:t xml:space="preserve"> into a tabular format. </w:t>
      </w:r>
      <w:r w:rsidR="00173CB5">
        <w:t xml:space="preserve">Results are available at </w:t>
      </w:r>
      <w:r w:rsidR="00173CB5" w:rsidRPr="00173CB5">
        <w:t>/Users/</w:t>
      </w:r>
      <w:proofErr w:type="spellStart"/>
      <w:r w:rsidR="00173CB5" w:rsidRPr="00173CB5">
        <w:t>egaleota</w:t>
      </w:r>
      <w:proofErr w:type="spellEnd"/>
      <w:r w:rsidR="00173CB5" w:rsidRPr="00173CB5">
        <w:t>/</w:t>
      </w:r>
      <w:proofErr w:type="spellStart"/>
      <w:r w:rsidR="00173CB5" w:rsidRPr="00173CB5">
        <w:t>epiMining</w:t>
      </w:r>
      <w:proofErr w:type="spellEnd"/>
      <w:r w:rsidR="00173CB5" w:rsidRPr="00173CB5">
        <w:t>/data/</w:t>
      </w:r>
      <w:proofErr w:type="spellStart"/>
      <w:r w:rsidR="00173CB5" w:rsidRPr="00173CB5">
        <w:t>ChIPEncode_Antibody</w:t>
      </w:r>
      <w:proofErr w:type="spellEnd"/>
      <w:r w:rsidR="00173CB5" w:rsidRPr="00173CB5">
        <w:t>/</w:t>
      </w:r>
      <w:proofErr w:type="spellStart"/>
      <w:r w:rsidR="00173CB5" w:rsidRPr="00173CB5">
        <w:t>stdout</w:t>
      </w:r>
      <w:proofErr w:type="spellEnd"/>
      <w:r w:rsidR="00173CB5">
        <w:t xml:space="preserve"> </w:t>
      </w:r>
    </w:p>
    <w:p w14:paraId="11253158" w14:textId="77777777" w:rsidR="00AE65DB" w:rsidRDefault="00AE65DB" w:rsidP="00985C37"/>
    <w:p w14:paraId="5AE2AC52" w14:textId="1D9DADFD" w:rsidR="00AE65DB" w:rsidRDefault="00AE65DB" w:rsidP="00985C37">
      <w:r>
        <w:t>WE SHOULD MAP THE ENCODE ANTIBODIES TO OUR DICTIONARY WHERE POSSIBLE PERCHE’ PER ESEMPIO POL2 E’ INSERITA DUE VOLTE</w:t>
      </w:r>
    </w:p>
    <w:p w14:paraId="40A6E75C" w14:textId="74A9F632" w:rsidR="007329A2" w:rsidRPr="007329A2" w:rsidRDefault="007329A2" w:rsidP="00985C37">
      <w:r>
        <w:tab/>
      </w:r>
    </w:p>
    <w:p w14:paraId="6AD2EDC1" w14:textId="77777777" w:rsidR="007329A2" w:rsidRDefault="007329A2" w:rsidP="00985C37">
      <w:pPr>
        <w:rPr>
          <w:color w:val="FF0000"/>
        </w:rPr>
      </w:pPr>
    </w:p>
    <w:p w14:paraId="1F3FFFAD" w14:textId="77777777" w:rsidR="001E17C5" w:rsidRDefault="001E17C5" w:rsidP="00985C37">
      <w:pPr>
        <w:rPr>
          <w:color w:val="FF0000"/>
        </w:rPr>
      </w:pPr>
      <w:r>
        <w:rPr>
          <w:color w:val="FF0000"/>
        </w:rPr>
        <w:t xml:space="preserve">IDENTIFICATION OF TARGET ANTIBODY USING R </w:t>
      </w:r>
    </w:p>
    <w:p w14:paraId="41DBA55A" w14:textId="77777777" w:rsidR="001E17C5" w:rsidRDefault="001E17C5" w:rsidP="00985C37">
      <w:pPr>
        <w:rPr>
          <w:color w:val="FF0000"/>
        </w:rPr>
      </w:pPr>
    </w:p>
    <w:p w14:paraId="1D0722C7" w14:textId="70A80172" w:rsidR="001E17C5" w:rsidRDefault="001E17C5" w:rsidP="00676A40">
      <w:r>
        <w:rPr>
          <w:color w:val="FF0000"/>
        </w:rPr>
        <w:t xml:space="preserve"> </w:t>
      </w:r>
      <w:r w:rsidR="00676A40">
        <w:t xml:space="preserve">The target antibody has been retrieved using a tailored R pipeline that uses </w:t>
      </w:r>
      <w:proofErr w:type="gramStart"/>
      <w:r w:rsidR="00676A40">
        <w:t xml:space="preserve">the  </w:t>
      </w:r>
      <w:proofErr w:type="spellStart"/>
      <w:r w:rsidR="00676A40">
        <w:t>Bioconductor</w:t>
      </w:r>
      <w:proofErr w:type="spellEnd"/>
      <w:proofErr w:type="gramEnd"/>
      <w:r w:rsidR="00676A40">
        <w:t xml:space="preserve"> annotation  packages </w:t>
      </w:r>
      <w:proofErr w:type="spellStart"/>
      <w:r w:rsidR="00676A40">
        <w:t>org.Hs.eg.db</w:t>
      </w:r>
      <w:proofErr w:type="spellEnd"/>
      <w:r w:rsidR="00676A40">
        <w:t xml:space="preserve"> and </w:t>
      </w:r>
      <w:proofErr w:type="spellStart"/>
      <w:r w:rsidR="00676A40">
        <w:t>org.Mm.eg.db</w:t>
      </w:r>
      <w:proofErr w:type="spellEnd"/>
      <w:r w:rsidR="00676A40">
        <w:t xml:space="preserve"> for Homo Sapiens and Mouse genes respectively. A list of histone modifications has been obtained from the Post translational modifications listed in the </w:t>
      </w:r>
      <w:proofErr w:type="spellStart"/>
      <w:r w:rsidR="00676A40">
        <w:t>HIstome</w:t>
      </w:r>
      <w:proofErr w:type="spellEnd"/>
      <w:r w:rsidR="00676A40">
        <w:t xml:space="preserve"> database available </w:t>
      </w:r>
      <w:proofErr w:type="gramStart"/>
      <w:r w:rsidR="00676A40">
        <w:t xml:space="preserve">at  </w:t>
      </w:r>
      <w:proofErr w:type="gramEnd"/>
      <w:r w:rsidR="00F46829">
        <w:fldChar w:fldCharType="begin"/>
      </w:r>
      <w:r w:rsidR="00F46829">
        <w:instrText xml:space="preserve"> HYPERLINK "http://www.actrec.gov.in/histome/" </w:instrText>
      </w:r>
      <w:r w:rsidR="00F46829">
        <w:fldChar w:fldCharType="separate"/>
      </w:r>
      <w:r w:rsidR="00676A40" w:rsidRPr="0051458B">
        <w:rPr>
          <w:rStyle w:val="Hyperlink"/>
        </w:rPr>
        <w:t>http://www.actrec.gov.in/histome/</w:t>
      </w:r>
      <w:r w:rsidR="00F46829">
        <w:rPr>
          <w:rStyle w:val="Hyperlink"/>
        </w:rPr>
        <w:fldChar w:fldCharType="end"/>
      </w:r>
    </w:p>
    <w:p w14:paraId="6EE21E7F" w14:textId="3C0CFCEF" w:rsidR="00676A40" w:rsidRDefault="00C57A3C" w:rsidP="00676A40">
      <w:r>
        <w:t xml:space="preserve">The script R takes the metadata associated to the </w:t>
      </w:r>
      <w:proofErr w:type="spellStart"/>
      <w:r>
        <w:t>ChIP-seq</w:t>
      </w:r>
      <w:proofErr w:type="spellEnd"/>
      <w:r>
        <w:t xml:space="preserve"> samples and </w:t>
      </w:r>
      <w:r w:rsidR="00BE6F1D">
        <w:t>first looks for the following keywords identifying the target molecule field:</w:t>
      </w:r>
    </w:p>
    <w:p w14:paraId="4764E0FE" w14:textId="77777777" w:rsidR="00BE6F1D" w:rsidRPr="00BE6F1D" w:rsidRDefault="00BE6F1D" w:rsidP="00BE6F1D">
      <w:pPr>
        <w:rPr>
          <w:i/>
        </w:rPr>
      </w:pPr>
    </w:p>
    <w:p w14:paraId="0A48EFF7" w14:textId="5FFCAEFC" w:rsidR="00BE6F1D" w:rsidRDefault="00BE6F1D" w:rsidP="00BE6F1D">
      <w:pPr>
        <w:rPr>
          <w:i/>
        </w:rPr>
      </w:pPr>
      <w:r w:rsidRPr="00BE6F1D">
        <w:rPr>
          <w:i/>
        </w:rPr>
        <w:t>"</w:t>
      </w:r>
      <w:proofErr w:type="spellStart"/>
      <w:proofErr w:type="gramStart"/>
      <w:r w:rsidRPr="00BE6F1D">
        <w:rPr>
          <w:i/>
        </w:rPr>
        <w:t>hgn</w:t>
      </w:r>
      <w:proofErr w:type="spellEnd"/>
      <w:proofErr w:type="gramEnd"/>
      <w:r w:rsidRPr="00BE6F1D">
        <w:rPr>
          <w:i/>
        </w:rPr>
        <w:t>:", "chip epitope:", "antibody target:", "</w:t>
      </w:r>
      <w:proofErr w:type="spellStart"/>
      <w:r w:rsidRPr="00BE6F1D">
        <w:rPr>
          <w:i/>
        </w:rPr>
        <w:t>chip_antibody</w:t>
      </w:r>
      <w:proofErr w:type="spellEnd"/>
      <w:r w:rsidRPr="00BE6F1D">
        <w:rPr>
          <w:i/>
        </w:rPr>
        <w:t>:", "chip antibody:", "chip-antibody:", "antibodies:", "</w:t>
      </w:r>
      <w:proofErr w:type="spellStart"/>
      <w:r w:rsidRPr="00BE6F1D">
        <w:rPr>
          <w:i/>
        </w:rPr>
        <w:t>immunoprecipitate</w:t>
      </w:r>
      <w:proofErr w:type="spellEnd"/>
      <w:r w:rsidRPr="00BE6F1D">
        <w:rPr>
          <w:i/>
        </w:rPr>
        <w:t xml:space="preserve">:",   "chromatin </w:t>
      </w:r>
      <w:proofErr w:type="spellStart"/>
      <w:r w:rsidRPr="00BE6F1D">
        <w:rPr>
          <w:i/>
        </w:rPr>
        <w:t>ip</w:t>
      </w:r>
      <w:proofErr w:type="spellEnd"/>
      <w:r w:rsidRPr="00BE6F1D">
        <w:rPr>
          <w:i/>
        </w:rPr>
        <w:t xml:space="preserve"> against:", "antibody:", "chip antibody details:", "chip:", "chip </w:t>
      </w:r>
      <w:proofErr w:type="spellStart"/>
      <w:r w:rsidRPr="00BE6F1D">
        <w:rPr>
          <w:i/>
        </w:rPr>
        <w:t>ab</w:t>
      </w:r>
      <w:proofErr w:type="spellEnd"/>
      <w:r w:rsidRPr="00BE6F1D">
        <w:rPr>
          <w:i/>
        </w:rPr>
        <w:t>:", "lymphoblast antibody:", "factor:", "</w:t>
      </w:r>
      <w:proofErr w:type="spellStart"/>
      <w:r w:rsidRPr="00BE6F1D">
        <w:rPr>
          <w:i/>
        </w:rPr>
        <w:t>experiment_type</w:t>
      </w:r>
      <w:proofErr w:type="spellEnd"/>
      <w:r w:rsidRPr="00BE6F1D">
        <w:rPr>
          <w:i/>
        </w:rPr>
        <w:t>:”</w:t>
      </w:r>
    </w:p>
    <w:p w14:paraId="7BD1E165" w14:textId="77777777" w:rsidR="00BE6F1D" w:rsidRDefault="00BE6F1D" w:rsidP="00BE6F1D">
      <w:pPr>
        <w:rPr>
          <w:i/>
        </w:rPr>
      </w:pPr>
    </w:p>
    <w:p w14:paraId="3DC0E1EB" w14:textId="7B51D2DB" w:rsidR="00BE6F1D" w:rsidRPr="00BE6F1D" w:rsidRDefault="008F3007" w:rsidP="00BE6F1D">
      <w:r>
        <w:t xml:space="preserve">In the case a keyword is found, we extract the subsequent words and </w:t>
      </w:r>
      <w:r w:rsidR="00D05682">
        <w:t>match them against the dictionary of gene names and histone modifications</w:t>
      </w:r>
      <w:r>
        <w:t xml:space="preserve"> </w:t>
      </w:r>
    </w:p>
    <w:p w14:paraId="59F11EDB" w14:textId="77777777" w:rsidR="004F5A2C" w:rsidRDefault="004F5A2C" w:rsidP="00BE6F1D"/>
    <w:p w14:paraId="1239A362" w14:textId="77777777" w:rsidR="004F5A2C" w:rsidRDefault="004F5A2C" w:rsidP="00BE6F1D">
      <w:pPr>
        <w:rPr>
          <w:color w:val="FF0000"/>
        </w:rPr>
      </w:pPr>
      <w:r>
        <w:rPr>
          <w:color w:val="FF0000"/>
        </w:rPr>
        <w:t>MERGING THE ANTIBODY RESULTS</w:t>
      </w:r>
    </w:p>
    <w:p w14:paraId="007D49B9" w14:textId="77777777" w:rsidR="004F5A2C" w:rsidRDefault="004F5A2C" w:rsidP="00BE6F1D">
      <w:pPr>
        <w:rPr>
          <w:color w:val="FF0000"/>
        </w:rPr>
      </w:pPr>
    </w:p>
    <w:p w14:paraId="2EC6F47D" w14:textId="225D6275" w:rsidR="00C93BD0" w:rsidRPr="00BE6F1D" w:rsidRDefault="00A170BE" w:rsidP="00C93BD0">
      <w:r>
        <w:t xml:space="preserve">We merged the annotations obtained using R with those obtained from ENCODE antibodies and finally obtained the antibody target for </w:t>
      </w:r>
      <w:r w:rsidR="0011217F">
        <w:t>(of the total</w:t>
      </w:r>
      <w:r w:rsidR="00C93BD0">
        <w:t xml:space="preserve"> 21037 SRA experiments</w:t>
      </w:r>
      <w:r w:rsidR="0011217F">
        <w:t>)</w:t>
      </w:r>
      <w:r w:rsidR="00C93BD0">
        <w:t xml:space="preserve"> </w:t>
      </w:r>
      <w:r w:rsidR="00C93BD0" w:rsidRPr="00B57CDE">
        <w:t>16953</w:t>
      </w:r>
      <w:r w:rsidR="00C93BD0">
        <w:t xml:space="preserve"> (unidentifiable antibody for 4084 samples).  Results are available at</w:t>
      </w:r>
    </w:p>
    <w:p w14:paraId="6EB64E96" w14:textId="0D130C2E" w:rsidR="00A170BE" w:rsidRDefault="00A170BE" w:rsidP="00BE6F1D"/>
    <w:p w14:paraId="7396E231" w14:textId="77777777" w:rsidR="0011217F" w:rsidRDefault="00282B80" w:rsidP="00BE6F1D">
      <w:r w:rsidRPr="00282B80">
        <w:t>/Users/</w:t>
      </w:r>
      <w:proofErr w:type="spellStart"/>
      <w:r w:rsidRPr="00282B80">
        <w:t>egaleota</w:t>
      </w:r>
      <w:proofErr w:type="spellEnd"/>
      <w:r w:rsidRPr="00282B80">
        <w:t>/</w:t>
      </w:r>
      <w:proofErr w:type="spellStart"/>
      <w:r w:rsidRPr="00282B80">
        <w:t>epiMining</w:t>
      </w:r>
      <w:proofErr w:type="spellEnd"/>
      <w:r w:rsidRPr="00282B80">
        <w:t>/data/</w:t>
      </w:r>
      <w:proofErr w:type="spellStart"/>
      <w:r w:rsidRPr="00282B80">
        <w:t>Rdataframes</w:t>
      </w:r>
      <w:proofErr w:type="spellEnd"/>
      <w:r w:rsidRPr="00282B80">
        <w:t>/</w:t>
      </w:r>
      <w:proofErr w:type="spellStart"/>
      <w:r w:rsidRPr="00282B80">
        <w:t>antibody_annotation.rd</w:t>
      </w:r>
      <w:r>
        <w:t>s</w:t>
      </w:r>
      <w:proofErr w:type="spellEnd"/>
    </w:p>
    <w:p w14:paraId="37574A34" w14:textId="77777777" w:rsidR="0011217F" w:rsidRDefault="0011217F" w:rsidP="00BE6F1D"/>
    <w:p w14:paraId="79AB4F45" w14:textId="1E72F8E8" w:rsidR="00BE6F1D" w:rsidRPr="00676A40" w:rsidRDefault="0011217F" w:rsidP="00BE6F1D">
      <w:r>
        <w:t>The number of unique antibody names is 79</w:t>
      </w:r>
      <w:r w:rsidR="00F42BDA">
        <w:t>0</w:t>
      </w:r>
      <w:r>
        <w:t xml:space="preserve">. We found </w:t>
      </w:r>
      <w:r w:rsidR="00F42BDA">
        <w:t xml:space="preserve">2493 samples used as control (Input), 360 (igg) </w:t>
      </w:r>
      <w:proofErr w:type="gramStart"/>
      <w:r w:rsidR="00F42BDA">
        <w:t>and  4084</w:t>
      </w:r>
      <w:proofErr w:type="gramEnd"/>
      <w:r w:rsidR="00F42BDA">
        <w:t xml:space="preserve"> sample descriptions for which it wasn’t possible to determine the antibody (NA)</w:t>
      </w:r>
      <w:r w:rsidR="00BE6F1D">
        <w:tab/>
      </w:r>
    </w:p>
    <w:p w14:paraId="2948946E" w14:textId="77777777" w:rsidR="00985C37" w:rsidRDefault="00985C37" w:rsidP="00985C37"/>
    <w:p w14:paraId="64F0B88B" w14:textId="01E488D0" w:rsidR="000B07CD" w:rsidRDefault="000B07CD" w:rsidP="00985C37">
      <w:pPr>
        <w:rPr>
          <w:color w:val="FF6600"/>
        </w:rPr>
      </w:pPr>
      <w:r>
        <w:rPr>
          <w:color w:val="FF6600"/>
        </w:rPr>
        <w:t>I</w:t>
      </w:r>
      <w:r w:rsidRPr="00E041BA">
        <w:rPr>
          <w:color w:val="FF0000"/>
        </w:rPr>
        <w:t>DENTIFICATION OF DISEASE STATE AND HEALTHY OR NORMAL SAMPLES</w:t>
      </w:r>
    </w:p>
    <w:p w14:paraId="28A716F8" w14:textId="77777777" w:rsidR="004F01E0" w:rsidRDefault="004F01E0" w:rsidP="00985C37">
      <w:pPr>
        <w:rPr>
          <w:color w:val="FF6600"/>
        </w:rPr>
      </w:pPr>
    </w:p>
    <w:p w14:paraId="2D28F9FF" w14:textId="19072199" w:rsidR="004F01E0" w:rsidRDefault="004F01E0" w:rsidP="00985C37">
      <w:r>
        <w:t xml:space="preserve">With the first prototype using </w:t>
      </w:r>
      <w:proofErr w:type="spellStart"/>
      <w:r>
        <w:t>conceptmapper</w:t>
      </w:r>
      <w:proofErr w:type="spellEnd"/>
      <w:r>
        <w:t xml:space="preserve"> we are not able to identify healthy or normal states in disease. Furthermore we do not subset the sentence where possible by selecting the disease related keywords. </w:t>
      </w:r>
      <w:r w:rsidR="00E041BA">
        <w:t xml:space="preserve">We also don’t remove the generic terms like “disease”. </w:t>
      </w:r>
      <w:r w:rsidR="006D1AD0">
        <w:t>We ran</w:t>
      </w:r>
      <w:r w:rsidR="00960202">
        <w:t xml:space="preserve"> </w:t>
      </w:r>
      <w:proofErr w:type="spellStart"/>
      <w:r w:rsidR="00960202">
        <w:t>conceptmapper</w:t>
      </w:r>
      <w:proofErr w:type="spellEnd"/>
      <w:r w:rsidR="00960202">
        <w:t xml:space="preserve"> on the metadata and obtained annotations for </w:t>
      </w:r>
      <w:r w:rsidR="00954CC7">
        <w:t>5323</w:t>
      </w:r>
      <w:r w:rsidR="00EA09DB" w:rsidRPr="00EA09DB">
        <w:t xml:space="preserve"> </w:t>
      </w:r>
      <w:r w:rsidR="00EA09DB">
        <w:t>/</w:t>
      </w:r>
      <w:proofErr w:type="gramStart"/>
      <w:r w:rsidR="00EA09DB">
        <w:t>21037</w:t>
      </w:r>
      <w:r w:rsidR="00960202">
        <w:t xml:space="preserve">  samples</w:t>
      </w:r>
      <w:proofErr w:type="gramEnd"/>
      <w:r w:rsidR="00960202">
        <w:t xml:space="preserve">. To find normal or healthy samples we used an R </w:t>
      </w:r>
      <w:proofErr w:type="gramStart"/>
      <w:r w:rsidR="00960202">
        <w:t>script which</w:t>
      </w:r>
      <w:proofErr w:type="gramEnd"/>
      <w:r w:rsidR="00960202">
        <w:t xml:space="preserve"> allowed us to identify 1896 Normal samples. </w:t>
      </w:r>
      <w:r w:rsidR="004D3ACC">
        <w:t xml:space="preserve">Of the 5323, </w:t>
      </w:r>
      <w:proofErr w:type="gramStart"/>
      <w:r w:rsidR="004D3ACC">
        <w:t>492</w:t>
      </w:r>
      <w:r w:rsidR="00954CC7">
        <w:t xml:space="preserve"> </w:t>
      </w:r>
      <w:r w:rsidR="00742A92">
        <w:t xml:space="preserve"> were</w:t>
      </w:r>
      <w:proofErr w:type="gramEnd"/>
      <w:r w:rsidR="00742A92">
        <w:t xml:space="preserve"> annotated as normal (so they can be considered as </w:t>
      </w:r>
      <w:proofErr w:type="spellStart"/>
      <w:r w:rsidR="00742A92">
        <w:t>conceptmapper</w:t>
      </w:r>
      <w:proofErr w:type="spellEnd"/>
      <w:r w:rsidR="00742A92">
        <w:t xml:space="preserve"> false positives). </w:t>
      </w:r>
    </w:p>
    <w:p w14:paraId="23765F01" w14:textId="16B1BD55" w:rsidR="0074725B" w:rsidRDefault="0074725B" w:rsidP="00985C37">
      <w:r>
        <w:t xml:space="preserve">Resulting data frame annotated with disease where this information was available can be retrieved at </w:t>
      </w:r>
    </w:p>
    <w:p w14:paraId="019D9D8C" w14:textId="77777777" w:rsidR="0074725B" w:rsidRDefault="0074725B" w:rsidP="00985C37"/>
    <w:p w14:paraId="05405F69" w14:textId="77777777" w:rsidR="0074725B" w:rsidRDefault="0074725B" w:rsidP="0074725B"/>
    <w:p w14:paraId="3BB92592" w14:textId="31161F2E" w:rsidR="0074725B" w:rsidRDefault="0074725B" w:rsidP="0074725B">
      <w:r>
        <w:t>/Users/egaleota/epiMining/data/Rdataframes/ChIP_metadata_disease.rds'</w:t>
      </w:r>
    </w:p>
    <w:p w14:paraId="6169AC92" w14:textId="77777777" w:rsidR="00742A92" w:rsidRPr="004F01E0" w:rsidRDefault="00742A92" w:rsidP="00985C37"/>
    <w:p w14:paraId="1AC408C8" w14:textId="77777777" w:rsidR="00511E21" w:rsidRDefault="00511E21" w:rsidP="00985C37"/>
    <w:p w14:paraId="38B6E454" w14:textId="2B18CAFE" w:rsidR="0074725B" w:rsidRDefault="0074725B" w:rsidP="00985C37">
      <w:pPr>
        <w:rPr>
          <w:color w:val="FF0000"/>
        </w:rPr>
      </w:pPr>
      <w:r>
        <w:rPr>
          <w:color w:val="FF6600"/>
        </w:rPr>
        <w:t>I</w:t>
      </w:r>
      <w:r w:rsidRPr="00E041BA">
        <w:rPr>
          <w:color w:val="FF0000"/>
        </w:rPr>
        <w:t xml:space="preserve">DENTIFICATION OF </w:t>
      </w:r>
      <w:r>
        <w:rPr>
          <w:color w:val="FF0000"/>
        </w:rPr>
        <w:t>TISSUES</w:t>
      </w:r>
    </w:p>
    <w:p w14:paraId="7F7448C6" w14:textId="2F3BCEFC" w:rsidR="0074725B" w:rsidRDefault="00516CD7" w:rsidP="00985C37">
      <w:r>
        <w:t xml:space="preserve">We ran </w:t>
      </w:r>
      <w:proofErr w:type="spellStart"/>
      <w:r>
        <w:t>Conceptmapper</w:t>
      </w:r>
      <w:proofErr w:type="spellEnd"/>
      <w:r>
        <w:t xml:space="preserve"> with the same options as previously described. Then we obtained a list of annotations for 19152/21037 samples, with 613 different tissue and cell line types. </w:t>
      </w:r>
      <w:r w:rsidR="00E76F14">
        <w:t xml:space="preserve">Annotations of tissues and cell lines from BRENDA has been </w:t>
      </w:r>
      <w:proofErr w:type="gramStart"/>
      <w:r w:rsidR="00E76F14">
        <w:t>stored  at</w:t>
      </w:r>
      <w:proofErr w:type="gramEnd"/>
    </w:p>
    <w:p w14:paraId="2EE8ACD9" w14:textId="6BAFB2FA" w:rsidR="00E76F14" w:rsidRDefault="00E76F14" w:rsidP="00985C37">
      <w:r w:rsidRPr="00E76F14">
        <w:t>'/Users/egaleota/epiMining/data/Rdataframes/chip_tissue_annotation.rds'</w:t>
      </w:r>
    </w:p>
    <w:p w14:paraId="5F6FF02F" w14:textId="77777777" w:rsidR="003D5D9B" w:rsidRDefault="003D5D9B" w:rsidP="00985C37"/>
    <w:p w14:paraId="645E2339" w14:textId="0A7A2DFB" w:rsidR="003D5D9B" w:rsidRDefault="003D5D9B" w:rsidP="00985C37">
      <w:pPr>
        <w:rPr>
          <w:color w:val="FF0000"/>
        </w:rPr>
      </w:pPr>
      <w:r>
        <w:rPr>
          <w:color w:val="FF0000"/>
        </w:rPr>
        <w:t>IDENTIFICATION OF TISSUES AND CELL LINES WITH THE ENCODE DICTIONARY</w:t>
      </w:r>
    </w:p>
    <w:p w14:paraId="14145058" w14:textId="77777777" w:rsidR="00CD0529" w:rsidRDefault="00CD0529" w:rsidP="00985C37">
      <w:pPr>
        <w:rPr>
          <w:color w:val="FF0000"/>
        </w:rPr>
      </w:pPr>
    </w:p>
    <w:p w14:paraId="6A5AF2B1" w14:textId="2F41B451" w:rsidR="00CD0529" w:rsidRDefault="00CD0529" w:rsidP="00985C37">
      <w:r>
        <w:t xml:space="preserve">We built a dictionary with Encode Cell lines using the same file </w:t>
      </w:r>
      <w:proofErr w:type="spellStart"/>
      <w:r>
        <w:t>cv.ra</w:t>
      </w:r>
      <w:proofErr w:type="spellEnd"/>
      <w:r>
        <w:t xml:space="preserve"> obtained from the UCSC website. </w:t>
      </w:r>
    </w:p>
    <w:p w14:paraId="23E8A654" w14:textId="0E05C3FA" w:rsidR="00CD0529" w:rsidRDefault="00CD0529" w:rsidP="00985C37">
      <w:r>
        <w:t>The dictionary has been built with the following command</w:t>
      </w:r>
    </w:p>
    <w:p w14:paraId="06AF4C10" w14:textId="77777777" w:rsidR="00CD0529" w:rsidRDefault="00CD0529" w:rsidP="00985C37"/>
    <w:p w14:paraId="7A5E5C3F" w14:textId="77777777" w:rsidR="00CD0529" w:rsidRDefault="00CD0529" w:rsidP="00CD0529">
      <w:r>
        <w:t>-</w:t>
      </w:r>
      <w:proofErr w:type="gramStart"/>
      <w:r>
        <w:t>f</w:t>
      </w:r>
      <w:proofErr w:type="gramEnd"/>
      <w:r>
        <w:t xml:space="preserve"> pom.xml </w:t>
      </w:r>
      <w:proofErr w:type="spellStart"/>
      <w:r>
        <w:t>exec:java</w:t>
      </w:r>
      <w:proofErr w:type="spellEnd"/>
      <w:r>
        <w:t xml:space="preserve"> </w:t>
      </w:r>
    </w:p>
    <w:p w14:paraId="1105DA9F" w14:textId="77777777" w:rsidR="00CD0529" w:rsidRDefault="00CD0529" w:rsidP="00CD0529">
      <w:r>
        <w:t xml:space="preserve">-Dexec.mainClass="iit.comp.genomics.SemanticMapping.EncodeCVBuilder" </w:t>
      </w:r>
    </w:p>
    <w:p w14:paraId="0E3C1036" w14:textId="7D71C415" w:rsidR="00CD0529" w:rsidRDefault="00135AB1" w:rsidP="00CD0529">
      <w:r>
        <w:t>-</w:t>
      </w:r>
      <w:r w:rsidR="00CD0529">
        <w:t>Dexec.args="/Users/egaleota/git/semanticmapping/SemanticMapping/src/main/resources/sourceDictionaries/cv.ra /Users/egaleota/git/semanticmapping/SemanticMapping/src/main/resources/conceptMapperDictionaries/encode_cells_dict.xml 'Cell Line'"</w:t>
      </w:r>
    </w:p>
    <w:p w14:paraId="27EBFE6A" w14:textId="77777777" w:rsidR="00CD0529" w:rsidRDefault="00CD0529" w:rsidP="00CD0529"/>
    <w:p w14:paraId="59E46795" w14:textId="3FCA53F4" w:rsidR="00D1154D" w:rsidRDefault="00D1154D" w:rsidP="00CD0529">
      <w:r>
        <w:t>We obtained a list of 447 ENCODE cell lines, some of which had the corresponding id in BTO or the indication of the tissue they come from.</w:t>
      </w:r>
    </w:p>
    <w:p w14:paraId="7D1B1034" w14:textId="53FB4CD1" w:rsidR="00CD0529" w:rsidRPr="00CD0529" w:rsidRDefault="00CD0529" w:rsidP="00CD0529">
      <w:r>
        <w:t xml:space="preserve">Next we run the </w:t>
      </w:r>
      <w:proofErr w:type="spellStart"/>
      <w:r>
        <w:t>ConceptMapper</w:t>
      </w:r>
      <w:proofErr w:type="spellEnd"/>
      <w:r>
        <w:t xml:space="preserve"> Entity finder to extract elements from the encode dictionary.  </w:t>
      </w:r>
      <w:r w:rsidR="00D1154D">
        <w:t xml:space="preserve">In this case we were able to </w:t>
      </w:r>
      <w:r w:rsidR="007C0C3B">
        <w:t>retrieve 6527 annotations for 4917 unique samples with 58</w:t>
      </w:r>
      <w:r w:rsidR="00D1154D">
        <w:t xml:space="preserve"> cell line names and tissues</w:t>
      </w:r>
      <w:r w:rsidR="007C0C3B">
        <w:t xml:space="preserve">. </w:t>
      </w:r>
    </w:p>
    <w:p w14:paraId="644EECB4" w14:textId="77777777" w:rsidR="00CD0529" w:rsidRDefault="00CD0529" w:rsidP="00985C37">
      <w:pPr>
        <w:rPr>
          <w:b/>
          <w:color w:val="FF0000"/>
        </w:rPr>
      </w:pPr>
    </w:p>
    <w:p w14:paraId="0372EFD6" w14:textId="01FF3A3C" w:rsidR="00BD35D9" w:rsidRDefault="00BD35D9" w:rsidP="00985C37">
      <w:pPr>
        <w:rPr>
          <w:b/>
          <w:color w:val="FF0000"/>
        </w:rPr>
      </w:pPr>
      <w:r>
        <w:rPr>
          <w:b/>
          <w:color w:val="FF0000"/>
        </w:rPr>
        <w:t>FILTERS THAT WE NEED TO APPLY TO ENCODE</w:t>
      </w:r>
    </w:p>
    <w:p w14:paraId="6B67A3AE" w14:textId="77777777" w:rsidR="00BD35D9" w:rsidRDefault="00BD35D9" w:rsidP="00985C37">
      <w:pPr>
        <w:rPr>
          <w:b/>
          <w:color w:val="FF0000"/>
        </w:rPr>
      </w:pPr>
    </w:p>
    <w:p w14:paraId="3769B231" w14:textId="5E2F1126" w:rsidR="00BD35D9" w:rsidRDefault="00BD35D9" w:rsidP="00BD35D9">
      <w:pPr>
        <w:pStyle w:val="ListParagraph"/>
        <w:numPr>
          <w:ilvl w:val="0"/>
          <w:numId w:val="9"/>
        </w:numPr>
      </w:pPr>
      <w:r>
        <w:t>Need to remove the deprecated terms (like K562B which is k562)</w:t>
      </w:r>
    </w:p>
    <w:p w14:paraId="458D54C4" w14:textId="77777777" w:rsidR="00BD35D9" w:rsidRPr="00BD35D9" w:rsidRDefault="00BD35D9" w:rsidP="00BD35D9">
      <w:pPr>
        <w:pStyle w:val="ListParagraph"/>
        <w:numPr>
          <w:ilvl w:val="0"/>
          <w:numId w:val="9"/>
        </w:numPr>
      </w:pPr>
    </w:p>
    <w:p w14:paraId="4E720154" w14:textId="150E0AF3" w:rsidR="00E76F14" w:rsidRDefault="00E76F14" w:rsidP="00985C37">
      <w:pPr>
        <w:rPr>
          <w:b/>
          <w:color w:val="FF0000"/>
        </w:rPr>
      </w:pPr>
      <w:r>
        <w:rPr>
          <w:b/>
          <w:color w:val="FF0000"/>
        </w:rPr>
        <w:t xml:space="preserve">Extraction of </w:t>
      </w:r>
      <w:proofErr w:type="spellStart"/>
      <w:r>
        <w:rPr>
          <w:b/>
          <w:color w:val="FF0000"/>
        </w:rPr>
        <w:t>Myc</w:t>
      </w:r>
      <w:proofErr w:type="spellEnd"/>
      <w:r>
        <w:rPr>
          <w:b/>
          <w:color w:val="FF0000"/>
        </w:rPr>
        <w:t xml:space="preserve"> samples and H3K4me1 and H3K27ac samples</w:t>
      </w:r>
    </w:p>
    <w:p w14:paraId="3AF2F0D6" w14:textId="77777777" w:rsidR="00E76F14" w:rsidRDefault="00E76F14" w:rsidP="00985C37">
      <w:pPr>
        <w:rPr>
          <w:b/>
          <w:color w:val="FF0000"/>
        </w:rPr>
      </w:pPr>
    </w:p>
    <w:p w14:paraId="56C6D183" w14:textId="5A4E7FC2" w:rsidR="00E76F14" w:rsidRDefault="00960344" w:rsidP="00985C37">
      <w:r>
        <w:t>Among the annotated elements we were able to identify 910 GEO samples for H3K4me1, 1095 GEO samples for H3K27ac and 10</w:t>
      </w:r>
      <w:r w:rsidR="00E265FE">
        <w:t>0</w:t>
      </w:r>
      <w:r>
        <w:t xml:space="preserve"> </w:t>
      </w:r>
      <w:proofErr w:type="spellStart"/>
      <w:r>
        <w:t>Myc</w:t>
      </w:r>
      <w:proofErr w:type="spellEnd"/>
      <w:r>
        <w:t xml:space="preserve"> samples. </w:t>
      </w:r>
    </w:p>
    <w:p w14:paraId="7938B592" w14:textId="77777777" w:rsidR="00960344" w:rsidRDefault="00960344" w:rsidP="00985C37"/>
    <w:p w14:paraId="06A9CB8F" w14:textId="7FA422AF" w:rsidR="00E76F14" w:rsidRDefault="00EC2F03" w:rsidP="00985C37">
      <w:pPr>
        <w:rPr>
          <w:color w:val="FF0000"/>
        </w:rPr>
      </w:pPr>
      <w:r>
        <w:rPr>
          <w:color w:val="FF0000"/>
        </w:rPr>
        <w:t xml:space="preserve">Computation of the semantic similarity between the samples annotated with tissue terms </w:t>
      </w:r>
    </w:p>
    <w:p w14:paraId="1555E9DD" w14:textId="77777777" w:rsidR="00A925DF" w:rsidRDefault="005F6B8D" w:rsidP="00985C37">
      <w:r>
        <w:t xml:space="preserve">We developed a procedure to compute the </w:t>
      </w:r>
      <w:proofErr w:type="spellStart"/>
      <w:r>
        <w:t>groupwise</w:t>
      </w:r>
      <w:proofErr w:type="spellEnd"/>
      <w:r>
        <w:t xml:space="preserve"> semantic similarity between samples</w:t>
      </w:r>
      <w:r w:rsidR="0022624A">
        <w:t xml:space="preserve"> annotated with Brenda Terms. The java application is SMComutationBTO_groupwise.java and returns the LIN semantic similarity for each couple of annotated files (ignoring the ones that were </w:t>
      </w:r>
      <w:r w:rsidR="00A925DF">
        <w:t>not annotated by any BTO term)</w:t>
      </w:r>
      <w:r w:rsidR="0022624A">
        <w:t>.</w:t>
      </w:r>
      <w:r w:rsidR="00A925DF">
        <w:t xml:space="preserve"> Results are stored into</w:t>
      </w:r>
    </w:p>
    <w:p w14:paraId="4FDD1F84" w14:textId="77777777" w:rsidR="00A925DF" w:rsidRDefault="00A925DF" w:rsidP="00985C37"/>
    <w:p w14:paraId="2796C06E" w14:textId="2B84CBFF" w:rsidR="0022624A" w:rsidRDefault="00A925DF" w:rsidP="00985C37">
      <w:r w:rsidRPr="00A925DF">
        <w:t>/Users/</w:t>
      </w:r>
      <w:proofErr w:type="spellStart"/>
      <w:r w:rsidRPr="00A925DF">
        <w:t>egaleota</w:t>
      </w:r>
      <w:proofErr w:type="spellEnd"/>
      <w:r w:rsidRPr="00A925DF">
        <w:t>/</w:t>
      </w:r>
      <w:proofErr w:type="spellStart"/>
      <w:r w:rsidRPr="00A925DF">
        <w:t>epiMining</w:t>
      </w:r>
      <w:proofErr w:type="spellEnd"/>
      <w:r w:rsidRPr="00A925DF">
        <w:t>/data/LinGroupWiseTissueSimilarity.txt</w:t>
      </w:r>
      <w:r w:rsidR="0022624A">
        <w:t xml:space="preserve"> </w:t>
      </w:r>
    </w:p>
    <w:p w14:paraId="1A7EF177" w14:textId="77777777" w:rsidR="00A925DF" w:rsidRPr="0022624A" w:rsidRDefault="00A925DF" w:rsidP="00985C37"/>
    <w:p w14:paraId="76DBCB13" w14:textId="77777777" w:rsidR="006B123C" w:rsidRDefault="006B123C" w:rsidP="00985C37">
      <w:pPr>
        <w:rPr>
          <w:b/>
        </w:rPr>
      </w:pPr>
    </w:p>
    <w:p w14:paraId="690A7CFA" w14:textId="35080C86" w:rsidR="006B123C" w:rsidRDefault="006B123C" w:rsidP="00985C37">
      <w:pPr>
        <w:rPr>
          <w:b/>
          <w:color w:val="FF0000"/>
        </w:rPr>
      </w:pPr>
      <w:r>
        <w:rPr>
          <w:b/>
          <w:color w:val="FF0000"/>
        </w:rPr>
        <w:t xml:space="preserve">The case study of </w:t>
      </w:r>
      <w:proofErr w:type="spellStart"/>
      <w:r>
        <w:rPr>
          <w:b/>
          <w:color w:val="FF0000"/>
        </w:rPr>
        <w:t>Myc</w:t>
      </w:r>
      <w:proofErr w:type="spellEnd"/>
    </w:p>
    <w:p w14:paraId="5269845F" w14:textId="77777777" w:rsidR="006B123C" w:rsidRDefault="006B123C" w:rsidP="00985C37">
      <w:pPr>
        <w:rPr>
          <w:b/>
          <w:color w:val="FF0000"/>
        </w:rPr>
      </w:pPr>
    </w:p>
    <w:p w14:paraId="486D4DA4" w14:textId="77777777" w:rsidR="009D2E14" w:rsidRDefault="006B123C" w:rsidP="00985C37">
      <w:r>
        <w:t xml:space="preserve">We retrieved </w:t>
      </w:r>
      <w:r w:rsidR="003E5086">
        <w:t xml:space="preserve">the </w:t>
      </w:r>
      <w:proofErr w:type="spellStart"/>
      <w:r w:rsidR="003E5086">
        <w:t>ChIP-seq</w:t>
      </w:r>
      <w:proofErr w:type="spellEnd"/>
      <w:r w:rsidR="003E5086">
        <w:t xml:space="preserve"> experiments where </w:t>
      </w:r>
      <w:proofErr w:type="spellStart"/>
      <w:r w:rsidR="003E5086">
        <w:t>Myc</w:t>
      </w:r>
      <w:proofErr w:type="spellEnd"/>
      <w:r w:rsidR="003E5086">
        <w:t xml:space="preserve"> TF has been used as an antibody</w:t>
      </w:r>
      <w:r w:rsidR="00EC668A">
        <w:t xml:space="preserve">. </w:t>
      </w:r>
    </w:p>
    <w:p w14:paraId="10D54C9F" w14:textId="120ADB3A" w:rsidR="006B123C" w:rsidRDefault="00EC668A" w:rsidP="00985C37">
      <w:r>
        <w:t xml:space="preserve">We were able to retrieve 100 </w:t>
      </w:r>
      <w:r w:rsidR="009D2E14">
        <w:t xml:space="preserve">unique GEO </w:t>
      </w:r>
      <w:r>
        <w:t xml:space="preserve">samples with </w:t>
      </w:r>
      <w:proofErr w:type="spellStart"/>
      <w:r>
        <w:t>Myc</w:t>
      </w:r>
      <w:proofErr w:type="spellEnd"/>
      <w:r>
        <w:t xml:space="preserve"> used as antibody. Of these, only for 83 samples the tissue or cell line has been identified. Missing matches include </w:t>
      </w:r>
      <w:r w:rsidRPr="009C1669">
        <w:rPr>
          <w:color w:val="FF0000"/>
        </w:rPr>
        <w:t>HEK293T</w:t>
      </w:r>
      <w:r>
        <w:rPr>
          <w:color w:val="FF0000"/>
        </w:rPr>
        <w:t xml:space="preserve"> </w:t>
      </w:r>
      <w:r>
        <w:t xml:space="preserve">and </w:t>
      </w:r>
      <w:proofErr w:type="spellStart"/>
      <w:r w:rsidRPr="00EC668A">
        <w:t>iMOP</w:t>
      </w:r>
      <w:proofErr w:type="spellEnd"/>
      <w:r w:rsidRPr="00EC668A">
        <w:t xml:space="preserve"> cells || cell type: immortalized </w:t>
      </w:r>
      <w:proofErr w:type="spellStart"/>
      <w:r w:rsidRPr="00EC668A">
        <w:t>multipotent</w:t>
      </w:r>
      <w:proofErr w:type="spellEnd"/>
      <w:r w:rsidRPr="00EC668A">
        <w:t xml:space="preserve"> </w:t>
      </w:r>
      <w:proofErr w:type="spellStart"/>
      <w:r w:rsidRPr="00EC668A">
        <w:t>otic</w:t>
      </w:r>
      <w:proofErr w:type="spellEnd"/>
      <w:r w:rsidRPr="00EC668A">
        <w:t xml:space="preserve"> progenitor</w:t>
      </w:r>
      <w:r>
        <w:t xml:space="preserve"> cells. </w:t>
      </w:r>
      <w:r w:rsidR="00DB515F">
        <w:t xml:space="preserve">We have extracted a subset of </w:t>
      </w:r>
      <w:proofErr w:type="spellStart"/>
      <w:r w:rsidR="00DB515F">
        <w:t>Myc</w:t>
      </w:r>
      <w:proofErr w:type="spellEnd"/>
      <w:r w:rsidR="00DB515F">
        <w:t xml:space="preserve"> samples annotated as B-cell lymphoma. Subsequently we have also extracted samples of H3K27ac, H3K4me1, H3K4me3, and POL2. The results of </w:t>
      </w:r>
      <w:proofErr w:type="spellStart"/>
      <w:r w:rsidR="00DB515F">
        <w:t>alignement</w:t>
      </w:r>
      <w:proofErr w:type="spellEnd"/>
      <w:r w:rsidR="00DB515F">
        <w:t xml:space="preserve"> and peak calling using macs2 on hg19 genome have been stored at </w:t>
      </w:r>
    </w:p>
    <w:p w14:paraId="6A4C73FF" w14:textId="39223989" w:rsidR="00DB515F" w:rsidRDefault="00DB515F" w:rsidP="00985C37">
      <w:r w:rsidRPr="00DB515F">
        <w:t>/data/BA/</w:t>
      </w:r>
      <w:proofErr w:type="spellStart"/>
      <w:r w:rsidRPr="00DB515F">
        <w:t>public_html</w:t>
      </w:r>
      <w:proofErr w:type="spellEnd"/>
      <w:r w:rsidRPr="00DB515F">
        <w:t>/HTS-flow/DB/secondary/659/NARROW</w:t>
      </w:r>
    </w:p>
    <w:p w14:paraId="71060825" w14:textId="72D1F709" w:rsidR="00DB515F" w:rsidRDefault="000309E9" w:rsidP="00985C37">
      <w:proofErr w:type="gramStart"/>
      <w:r>
        <w:t>and</w:t>
      </w:r>
      <w:proofErr w:type="gramEnd"/>
    </w:p>
    <w:p w14:paraId="60D552AF" w14:textId="59C41555" w:rsidR="000309E9" w:rsidRDefault="003A6791" w:rsidP="00985C37">
      <w:r w:rsidRPr="003A6791">
        <w:t>/data/BA/</w:t>
      </w:r>
      <w:proofErr w:type="spellStart"/>
      <w:r w:rsidRPr="003A6791">
        <w:t>public_html</w:t>
      </w:r>
      <w:proofErr w:type="spellEnd"/>
      <w:r w:rsidRPr="003A6791">
        <w:t>/HTS-flow/DB/secondary/671/NARROW$</w:t>
      </w:r>
    </w:p>
    <w:p w14:paraId="52734521" w14:textId="7B8B7C3B" w:rsidR="003A6791" w:rsidRDefault="00460582" w:rsidP="00985C37">
      <w:r>
        <w:t>The following list contains the GEO samples taken into consideration</w:t>
      </w:r>
    </w:p>
    <w:p w14:paraId="787354DC" w14:textId="77777777" w:rsidR="00460582" w:rsidRDefault="00460582" w:rsidP="00985C37"/>
    <w:p w14:paraId="24060C83" w14:textId="77777777" w:rsidR="00D82B3A" w:rsidRDefault="00D82B3A" w:rsidP="00D82B3A">
      <w:r>
        <w:t xml:space="preserve">GSM1036404_Myc_B_cell </w:t>
      </w:r>
    </w:p>
    <w:p w14:paraId="49B283C6" w14:textId="77777777" w:rsidR="00A3393A" w:rsidRDefault="00A3393A" w:rsidP="00A3393A">
      <w:r>
        <w:t>GSM894058_Myc_B_cell</w:t>
      </w:r>
    </w:p>
    <w:p w14:paraId="60762B74" w14:textId="77777777" w:rsidR="00A3393A" w:rsidRDefault="00A3393A" w:rsidP="00A3393A">
      <w:r>
        <w:t>GSM894060_Myc_B_cell</w:t>
      </w:r>
    </w:p>
    <w:p w14:paraId="03B2A720" w14:textId="77777777" w:rsidR="00A3393A" w:rsidRDefault="00A3393A" w:rsidP="00A3393A">
      <w:r>
        <w:t>GSM894059_Myc_B_cell</w:t>
      </w:r>
    </w:p>
    <w:p w14:paraId="65460173" w14:textId="77777777" w:rsidR="00A3393A" w:rsidRDefault="00A3393A" w:rsidP="00D82B3A"/>
    <w:p w14:paraId="221825EE" w14:textId="77777777" w:rsidR="00A3393A" w:rsidRDefault="00D82B3A" w:rsidP="00D82B3A">
      <w:r>
        <w:t>GSM1133648_H3K4me3_B_cell</w:t>
      </w:r>
    </w:p>
    <w:p w14:paraId="5B9D27F6" w14:textId="77777777" w:rsidR="00A3393A" w:rsidRDefault="00D82B3A" w:rsidP="00D82B3A">
      <w:r>
        <w:t>GSM894068_H3K4me3_B_cell</w:t>
      </w:r>
    </w:p>
    <w:p w14:paraId="6C99F2DA" w14:textId="77777777" w:rsidR="00A3393A" w:rsidRDefault="00A3393A" w:rsidP="00D82B3A"/>
    <w:p w14:paraId="6CC182CD" w14:textId="77777777" w:rsidR="00A3393A" w:rsidRDefault="00D82B3A" w:rsidP="00D82B3A">
      <w:r>
        <w:t>GSM1036412_Pol2_B_cell</w:t>
      </w:r>
    </w:p>
    <w:p w14:paraId="69067D1E" w14:textId="77777777" w:rsidR="00A3393A" w:rsidRDefault="00A3393A" w:rsidP="00A3393A">
      <w:r>
        <w:t>GSM803355_Pol2_B_cell</w:t>
      </w:r>
    </w:p>
    <w:p w14:paraId="38FAE5B4" w14:textId="77777777" w:rsidR="00A3393A" w:rsidRDefault="00A3393A" w:rsidP="00D82B3A"/>
    <w:p w14:paraId="0ACA6098" w14:textId="77777777" w:rsidR="00A3393A" w:rsidRDefault="00D82B3A" w:rsidP="00D82B3A">
      <w:r>
        <w:t>GSM1254214_H3K27ac_B_cell</w:t>
      </w:r>
    </w:p>
    <w:p w14:paraId="2EFB9012" w14:textId="77777777" w:rsidR="004B44B2" w:rsidRDefault="004B44B2" w:rsidP="00D82B3A"/>
    <w:p w14:paraId="03D2CDD9" w14:textId="492FA000" w:rsidR="004B44B2" w:rsidRDefault="004B44B2" w:rsidP="00D82B3A">
      <w:r>
        <w:t>GSM998994_H3K4me1_B_cell</w:t>
      </w:r>
    </w:p>
    <w:p w14:paraId="6324BFC0" w14:textId="77777777" w:rsidR="00E14ED7" w:rsidRDefault="00E14ED7" w:rsidP="00D82B3A"/>
    <w:p w14:paraId="13DD2549" w14:textId="18B8477F" w:rsidR="00E14ED7" w:rsidRDefault="00E14ED7" w:rsidP="00D82B3A">
      <w:r>
        <w:t xml:space="preserve">Of the </w:t>
      </w:r>
      <w:proofErr w:type="spellStart"/>
      <w:r>
        <w:t>Myc</w:t>
      </w:r>
      <w:proofErr w:type="spellEnd"/>
      <w:r>
        <w:t xml:space="preserve"> B-cell samples we only consider the GSM894058 (the other two refer to experim</w:t>
      </w:r>
      <w:r w:rsidR="004610FE">
        <w:t xml:space="preserve">ents where </w:t>
      </w:r>
      <w:proofErr w:type="spellStart"/>
      <w:proofErr w:type="gramStart"/>
      <w:r w:rsidR="004610FE">
        <w:t>Myc</w:t>
      </w:r>
      <w:proofErr w:type="spellEnd"/>
      <w:r w:rsidR="004610FE">
        <w:t xml:space="preserve"> has been repressed by </w:t>
      </w:r>
      <w:proofErr w:type="spellStart"/>
      <w:r w:rsidR="004610FE">
        <w:t>Tetracicline</w:t>
      </w:r>
      <w:proofErr w:type="spellEnd"/>
      <w:proofErr w:type="gramEnd"/>
      <w:r w:rsidR="004610FE">
        <w:t xml:space="preserve"> at 24hs. </w:t>
      </w:r>
      <w:r w:rsidR="005B1A81">
        <w:t xml:space="preserve"> The other two samples will be used to show that when one merges samples has to be careful to the experimental conditions</w:t>
      </w:r>
      <w:r w:rsidR="007E4E09">
        <w:t xml:space="preserve">. </w:t>
      </w:r>
      <w:r w:rsidR="005B1A81">
        <w:t xml:space="preserve"> </w:t>
      </w:r>
    </w:p>
    <w:p w14:paraId="4CEF7C7B" w14:textId="77777777" w:rsidR="005D38AF" w:rsidRDefault="005D38AF" w:rsidP="00D82B3A">
      <w:r>
        <w:t xml:space="preserve">We have also obtained samples for </w:t>
      </w:r>
      <w:r w:rsidR="009A1888">
        <w:t>the same proteins or histone modifications profiled in a different tissue/cell line. In particular we considered the samples annotated as</w:t>
      </w:r>
      <w:r>
        <w:t xml:space="preserve"> </w:t>
      </w:r>
      <w:proofErr w:type="gramStart"/>
      <w:r>
        <w:t>lung :</w:t>
      </w:r>
      <w:proofErr w:type="gramEnd"/>
    </w:p>
    <w:p w14:paraId="1B757D06" w14:textId="0B38BA28" w:rsidR="005D38AF" w:rsidRDefault="005D38AF" w:rsidP="005D38AF">
      <w:r>
        <w:t>GSM894066_H3K27ac_Lung:</w:t>
      </w:r>
    </w:p>
    <w:p w14:paraId="05967EB6" w14:textId="77777777" w:rsidR="005D38AF" w:rsidRDefault="005D38AF" w:rsidP="005D38AF"/>
    <w:p w14:paraId="7987CECD" w14:textId="1B4B47D0" w:rsidR="005D38AF" w:rsidRDefault="005D38AF" w:rsidP="005D38AF">
      <w:r>
        <w:t>GSM621429_H3K4me1_Lung:</w:t>
      </w:r>
    </w:p>
    <w:p w14:paraId="561B2B19" w14:textId="77777777" w:rsidR="005D38AF" w:rsidRDefault="005D38AF" w:rsidP="005D38AF"/>
    <w:p w14:paraId="6B513299" w14:textId="7A025761" w:rsidR="005D38AF" w:rsidRDefault="005D38AF" w:rsidP="005D38AF">
      <w:r>
        <w:t>GSM621405_H3K4me3_Lung:</w:t>
      </w:r>
    </w:p>
    <w:p w14:paraId="4E6F5302" w14:textId="77777777" w:rsidR="005D38AF" w:rsidRDefault="005D38AF" w:rsidP="005D38AF"/>
    <w:p w14:paraId="1FD054B0" w14:textId="40535048" w:rsidR="005D38AF" w:rsidRDefault="005D38AF" w:rsidP="005D38AF">
      <w:r>
        <w:t>GSM1003607_Myc_Lung</w:t>
      </w:r>
    </w:p>
    <w:p w14:paraId="573BB412" w14:textId="77777777" w:rsidR="005D38AF" w:rsidRDefault="005D38AF" w:rsidP="005D38AF"/>
    <w:p w14:paraId="63785D3C" w14:textId="77777777" w:rsidR="00BF3C8D" w:rsidRDefault="005D38AF" w:rsidP="005D38AF">
      <w:r>
        <w:t xml:space="preserve">For pol2 there was no sample annotated exactly with the term LUNG, so by relaxing the </w:t>
      </w:r>
      <w:proofErr w:type="spellStart"/>
      <w:r>
        <w:t>semantici</w:t>
      </w:r>
      <w:proofErr w:type="spellEnd"/>
      <w:r>
        <w:t xml:space="preserve"> similarity threshold we took the most similar POL2 sample (with a similarity value to MYC of </w:t>
      </w:r>
      <w:r w:rsidRPr="005D38AF">
        <w:t>0.8532783</w:t>
      </w:r>
      <w:r>
        <w:t xml:space="preserve">) </w:t>
      </w:r>
      <w:r w:rsidRPr="005D38AF">
        <w:t>GSM1055822</w:t>
      </w:r>
      <w:r w:rsidR="00BF3C8D">
        <w:t xml:space="preserve"> annotated as fetal lung fibroblast</w:t>
      </w:r>
      <w:r>
        <w:t>.</w:t>
      </w:r>
    </w:p>
    <w:p w14:paraId="2877EF2E" w14:textId="1B9DBE03" w:rsidR="005D38AF" w:rsidRPr="001D4A8A" w:rsidRDefault="005D38AF" w:rsidP="005D38AF">
      <w:pPr>
        <w:rPr>
          <w:color w:val="FF0000"/>
        </w:rPr>
      </w:pPr>
      <w:r>
        <w:t xml:space="preserve"> </w:t>
      </w:r>
    </w:p>
    <w:p w14:paraId="21886B30" w14:textId="7818C525" w:rsidR="00A327F8" w:rsidRDefault="00A327F8" w:rsidP="005D38AF"/>
    <w:p w14:paraId="60A9818E" w14:textId="77777777" w:rsidR="008D7C28" w:rsidRPr="00EC668A" w:rsidRDefault="008D7C28" w:rsidP="00985C37"/>
    <w:p w14:paraId="21F0B4DB" w14:textId="2CA5ACC6" w:rsidR="00EC668A" w:rsidRDefault="001D4A8A" w:rsidP="00985C37">
      <w:pPr>
        <w:rPr>
          <w:color w:val="FF0000"/>
        </w:rPr>
      </w:pPr>
      <w:r>
        <w:rPr>
          <w:color w:val="FF0000"/>
        </w:rPr>
        <w:t>EVALUATION DATASETS</w:t>
      </w:r>
    </w:p>
    <w:p w14:paraId="646C5FD7" w14:textId="77777777" w:rsidR="001D4A8A" w:rsidRDefault="001D4A8A" w:rsidP="00985C37">
      <w:pPr>
        <w:rPr>
          <w:color w:val="FF0000"/>
        </w:rPr>
      </w:pPr>
    </w:p>
    <w:p w14:paraId="6AE1F075" w14:textId="4464D344" w:rsidR="001D4A8A" w:rsidRDefault="001D4A8A" w:rsidP="00985C37">
      <w:r>
        <w:t xml:space="preserve">We have defined two datasets to verify the quality of annotations both from </w:t>
      </w:r>
      <w:proofErr w:type="spellStart"/>
      <w:r>
        <w:t>Metamap</w:t>
      </w:r>
      <w:proofErr w:type="spellEnd"/>
      <w:r>
        <w:t xml:space="preserve"> and </w:t>
      </w:r>
      <w:proofErr w:type="spellStart"/>
      <w:r>
        <w:t>conceptMapper</w:t>
      </w:r>
      <w:proofErr w:type="spellEnd"/>
      <w:r>
        <w:t xml:space="preserve">. The first dataset </w:t>
      </w:r>
      <w:r w:rsidR="00D42016">
        <w:t xml:space="preserve">S1 contains 116 unique GEO samples (corresponding to 116 </w:t>
      </w:r>
      <w:proofErr w:type="spellStart"/>
      <w:r w:rsidR="00D42016">
        <w:t>experiment_accessions</w:t>
      </w:r>
      <w:proofErr w:type="spellEnd"/>
      <w:r w:rsidR="00D42016">
        <w:t xml:space="preserve"> in SRA and 101 sample accessions in SRA). The </w:t>
      </w:r>
      <w:r w:rsidR="006E58D8">
        <w:t xml:space="preserve">dataset has been </w:t>
      </w:r>
      <w:proofErr w:type="spellStart"/>
      <w:r w:rsidR="006E58D8">
        <w:t>annota</w:t>
      </w:r>
      <w:proofErr w:type="spellEnd"/>
    </w:p>
    <w:p w14:paraId="11996282" w14:textId="77777777" w:rsidR="006E58D8" w:rsidRDefault="006E58D8" w:rsidP="00985C37"/>
    <w:tbl>
      <w:tblPr>
        <w:tblStyle w:val="TableGrid"/>
        <w:tblW w:w="0" w:type="auto"/>
        <w:tblLook w:val="04A0" w:firstRow="1" w:lastRow="0" w:firstColumn="1" w:lastColumn="0" w:noHBand="0" w:noVBand="1"/>
      </w:tblPr>
      <w:tblGrid>
        <w:gridCol w:w="1419"/>
        <w:gridCol w:w="1419"/>
        <w:gridCol w:w="1419"/>
        <w:gridCol w:w="1420"/>
      </w:tblGrid>
      <w:tr w:rsidR="00A644C5" w14:paraId="3CAC8BEE" w14:textId="77777777" w:rsidTr="006E58D8">
        <w:tc>
          <w:tcPr>
            <w:tcW w:w="1419" w:type="dxa"/>
          </w:tcPr>
          <w:p w14:paraId="211A4746" w14:textId="73116D8C" w:rsidR="00A644C5" w:rsidRDefault="00A644C5" w:rsidP="00985C37">
            <w:r>
              <w:t>Number of GSMs</w:t>
            </w:r>
          </w:p>
        </w:tc>
        <w:tc>
          <w:tcPr>
            <w:tcW w:w="1419" w:type="dxa"/>
          </w:tcPr>
          <w:p w14:paraId="097DCAD3" w14:textId="77777777" w:rsidR="00A644C5" w:rsidRDefault="00A644C5" w:rsidP="00985C37">
            <w:r>
              <w:t>Number of</w:t>
            </w:r>
          </w:p>
          <w:p w14:paraId="082CF970" w14:textId="39DAAE49" w:rsidR="00A644C5" w:rsidRDefault="00A644C5" w:rsidP="00985C37">
            <w:r>
              <w:t>SRXs</w:t>
            </w:r>
          </w:p>
        </w:tc>
        <w:tc>
          <w:tcPr>
            <w:tcW w:w="1419" w:type="dxa"/>
          </w:tcPr>
          <w:p w14:paraId="155CF1C0" w14:textId="77777777" w:rsidR="00A644C5" w:rsidRDefault="00A644C5" w:rsidP="00985C37">
            <w:r>
              <w:t>Number of</w:t>
            </w:r>
          </w:p>
          <w:p w14:paraId="4069E939" w14:textId="561F186E" w:rsidR="00A644C5" w:rsidRDefault="00A644C5" w:rsidP="00985C37">
            <w:r>
              <w:t>SRSs</w:t>
            </w:r>
          </w:p>
        </w:tc>
        <w:tc>
          <w:tcPr>
            <w:tcW w:w="1420" w:type="dxa"/>
          </w:tcPr>
          <w:p w14:paraId="3A24F7A4" w14:textId="01F905DD" w:rsidR="00A644C5" w:rsidRDefault="00A644C5" w:rsidP="00985C37">
            <w:r>
              <w:t>Unique sentences</w:t>
            </w:r>
          </w:p>
        </w:tc>
      </w:tr>
      <w:tr w:rsidR="00A644C5" w14:paraId="53AF3869" w14:textId="77777777" w:rsidTr="006E58D8">
        <w:tc>
          <w:tcPr>
            <w:tcW w:w="1419" w:type="dxa"/>
          </w:tcPr>
          <w:p w14:paraId="66BF5CCD" w14:textId="5F2DCC20" w:rsidR="00A644C5" w:rsidRDefault="00A644C5" w:rsidP="00985C37">
            <w:r>
              <w:t>225</w:t>
            </w:r>
          </w:p>
        </w:tc>
        <w:tc>
          <w:tcPr>
            <w:tcW w:w="1419" w:type="dxa"/>
          </w:tcPr>
          <w:p w14:paraId="565824F9" w14:textId="1AF51B0C" w:rsidR="00A644C5" w:rsidRDefault="00A644C5" w:rsidP="00985C37">
            <w:r>
              <w:t>234</w:t>
            </w:r>
          </w:p>
        </w:tc>
        <w:tc>
          <w:tcPr>
            <w:tcW w:w="1419" w:type="dxa"/>
          </w:tcPr>
          <w:p w14:paraId="0E8F5201" w14:textId="4F90AD24" w:rsidR="00A644C5" w:rsidRDefault="00A644C5" w:rsidP="00985C37">
            <w:r>
              <w:t>198</w:t>
            </w:r>
          </w:p>
        </w:tc>
        <w:tc>
          <w:tcPr>
            <w:tcW w:w="1420" w:type="dxa"/>
          </w:tcPr>
          <w:p w14:paraId="2B49B945" w14:textId="5A3CD3DB" w:rsidR="00A644C5" w:rsidRDefault="00A644C5" w:rsidP="00985C37">
            <w:r>
              <w:t>198</w:t>
            </w:r>
          </w:p>
        </w:tc>
      </w:tr>
      <w:tr w:rsidR="00A644C5" w14:paraId="64666C9F" w14:textId="77777777" w:rsidTr="006E58D8">
        <w:tc>
          <w:tcPr>
            <w:tcW w:w="1419" w:type="dxa"/>
          </w:tcPr>
          <w:p w14:paraId="0E6F2DC3" w14:textId="799AF543" w:rsidR="00A644C5" w:rsidRDefault="00A644C5" w:rsidP="00985C37"/>
        </w:tc>
        <w:tc>
          <w:tcPr>
            <w:tcW w:w="1419" w:type="dxa"/>
          </w:tcPr>
          <w:p w14:paraId="5A3B464A" w14:textId="3146864D" w:rsidR="00A644C5" w:rsidRDefault="00A644C5" w:rsidP="00985C37"/>
        </w:tc>
        <w:tc>
          <w:tcPr>
            <w:tcW w:w="1419" w:type="dxa"/>
          </w:tcPr>
          <w:p w14:paraId="2F04646B" w14:textId="0839ED05" w:rsidR="00A644C5" w:rsidRDefault="00A644C5" w:rsidP="00985C37"/>
        </w:tc>
        <w:tc>
          <w:tcPr>
            <w:tcW w:w="1420" w:type="dxa"/>
          </w:tcPr>
          <w:p w14:paraId="568D270D" w14:textId="52FE7E23" w:rsidR="00A644C5" w:rsidRDefault="00A644C5" w:rsidP="00985C37"/>
        </w:tc>
      </w:tr>
    </w:tbl>
    <w:p w14:paraId="6B09C0D3" w14:textId="77777777" w:rsidR="006E58D8" w:rsidRDefault="006E58D8" w:rsidP="00985C37"/>
    <w:p w14:paraId="2A570369" w14:textId="14695FFC" w:rsidR="00EC668A" w:rsidRDefault="00311F94" w:rsidP="00985C37">
      <w:r>
        <w:t xml:space="preserve">This table and the </w:t>
      </w:r>
      <w:proofErr w:type="spellStart"/>
      <w:r>
        <w:t>statistcs</w:t>
      </w:r>
      <w:proofErr w:type="spellEnd"/>
      <w:r>
        <w:t xml:space="preserve"> refer to the set of annotations as returned by the application of the annotators procedures on the 200 sample sentences without any post processing filtering of generic terms to reduce the false positive annotations. </w:t>
      </w:r>
    </w:p>
    <w:p w14:paraId="43A8519C" w14:textId="77777777" w:rsidR="00417195" w:rsidRDefault="00417195" w:rsidP="00985C37"/>
    <w:tbl>
      <w:tblPr>
        <w:tblStyle w:val="TableGrid"/>
        <w:tblW w:w="0" w:type="auto"/>
        <w:tblLook w:val="04A0" w:firstRow="1" w:lastRow="0" w:firstColumn="1" w:lastColumn="0" w:noHBand="0" w:noVBand="1"/>
      </w:tblPr>
      <w:tblGrid>
        <w:gridCol w:w="1126"/>
        <w:gridCol w:w="758"/>
        <w:gridCol w:w="640"/>
        <w:gridCol w:w="727"/>
        <w:gridCol w:w="720"/>
        <w:gridCol w:w="796"/>
        <w:gridCol w:w="775"/>
        <w:gridCol w:w="761"/>
        <w:gridCol w:w="1107"/>
        <w:gridCol w:w="685"/>
      </w:tblGrid>
      <w:tr w:rsidR="008C078A" w14:paraId="10989BE0" w14:textId="77777777" w:rsidTr="00C97DE4">
        <w:tc>
          <w:tcPr>
            <w:tcW w:w="1126" w:type="dxa"/>
          </w:tcPr>
          <w:p w14:paraId="1C253625" w14:textId="77777777" w:rsidR="008C078A" w:rsidRDefault="008C078A" w:rsidP="00417195">
            <w:pPr>
              <w:ind w:left="-851" w:firstLine="851"/>
            </w:pPr>
          </w:p>
        </w:tc>
        <w:tc>
          <w:tcPr>
            <w:tcW w:w="758" w:type="dxa"/>
          </w:tcPr>
          <w:p w14:paraId="5A9AE8E8" w14:textId="7EC7EDC0" w:rsidR="008C078A" w:rsidRDefault="008C078A" w:rsidP="00985C37">
            <w:r>
              <w:t>TP</w:t>
            </w:r>
          </w:p>
        </w:tc>
        <w:tc>
          <w:tcPr>
            <w:tcW w:w="640" w:type="dxa"/>
          </w:tcPr>
          <w:p w14:paraId="03E5E05B" w14:textId="56F8CADF" w:rsidR="008C078A" w:rsidRDefault="008C078A" w:rsidP="00985C37">
            <w:r>
              <w:t>FP</w:t>
            </w:r>
          </w:p>
        </w:tc>
        <w:tc>
          <w:tcPr>
            <w:tcW w:w="727" w:type="dxa"/>
          </w:tcPr>
          <w:p w14:paraId="24DCAEE5" w14:textId="218BAB0D" w:rsidR="008C078A" w:rsidRDefault="008C078A" w:rsidP="00985C37">
            <w:r>
              <w:t>TN</w:t>
            </w:r>
          </w:p>
        </w:tc>
        <w:tc>
          <w:tcPr>
            <w:tcW w:w="720" w:type="dxa"/>
          </w:tcPr>
          <w:p w14:paraId="412E44A2" w14:textId="062DC3A1" w:rsidR="008C078A" w:rsidRDefault="008C078A" w:rsidP="00985C37">
            <w:r>
              <w:t>FN</w:t>
            </w:r>
          </w:p>
        </w:tc>
        <w:tc>
          <w:tcPr>
            <w:tcW w:w="796" w:type="dxa"/>
          </w:tcPr>
          <w:p w14:paraId="270BD298" w14:textId="24B6A9EB" w:rsidR="008C078A" w:rsidRDefault="008C078A" w:rsidP="00985C37">
            <w:r>
              <w:t>SEN</w:t>
            </w:r>
          </w:p>
        </w:tc>
        <w:tc>
          <w:tcPr>
            <w:tcW w:w="775" w:type="dxa"/>
          </w:tcPr>
          <w:p w14:paraId="0B9ADF99" w14:textId="0EA15937" w:rsidR="008C078A" w:rsidRDefault="008C078A" w:rsidP="00985C37">
            <w:r>
              <w:t>SP</w:t>
            </w:r>
          </w:p>
        </w:tc>
        <w:tc>
          <w:tcPr>
            <w:tcW w:w="761" w:type="dxa"/>
          </w:tcPr>
          <w:p w14:paraId="4F80A3E8" w14:textId="5EE85956" w:rsidR="008C078A" w:rsidRDefault="008C078A" w:rsidP="00985C37">
            <w:r>
              <w:t>P</w:t>
            </w:r>
          </w:p>
        </w:tc>
        <w:tc>
          <w:tcPr>
            <w:tcW w:w="1107" w:type="dxa"/>
          </w:tcPr>
          <w:p w14:paraId="2E2352FB" w14:textId="64EEBB47" w:rsidR="008C078A" w:rsidRDefault="008C078A" w:rsidP="00985C37">
            <w:r>
              <w:t>NPV</w:t>
            </w:r>
          </w:p>
        </w:tc>
        <w:tc>
          <w:tcPr>
            <w:tcW w:w="685" w:type="dxa"/>
          </w:tcPr>
          <w:p w14:paraId="403BAC50" w14:textId="61368258" w:rsidR="008C078A" w:rsidRDefault="008C078A" w:rsidP="00985C37">
            <w:r>
              <w:t>F1</w:t>
            </w:r>
          </w:p>
        </w:tc>
      </w:tr>
      <w:tr w:rsidR="00CC5508" w14:paraId="36866654" w14:textId="77777777" w:rsidTr="00C97DE4">
        <w:tc>
          <w:tcPr>
            <w:tcW w:w="1126" w:type="dxa"/>
          </w:tcPr>
          <w:p w14:paraId="64A8CB2B" w14:textId="7E4EAB37" w:rsidR="00CC5508" w:rsidRPr="00C97DE4" w:rsidRDefault="00D27526" w:rsidP="00985C37">
            <w:pPr>
              <w:rPr>
                <w:color w:val="FF6600"/>
              </w:rPr>
            </w:pPr>
            <w:r w:rsidRPr="00C97DE4">
              <w:rPr>
                <w:color w:val="FF6600"/>
              </w:rPr>
              <w:t>MM full</w:t>
            </w:r>
            <w:r w:rsidR="00CC5508" w:rsidRPr="00C97DE4">
              <w:rPr>
                <w:color w:val="FF6600"/>
              </w:rPr>
              <w:t xml:space="preserve"> Tissues</w:t>
            </w:r>
          </w:p>
        </w:tc>
        <w:tc>
          <w:tcPr>
            <w:tcW w:w="758" w:type="dxa"/>
          </w:tcPr>
          <w:p w14:paraId="3A871074" w14:textId="2FF17201" w:rsidR="00CC5508" w:rsidRPr="00C97DE4" w:rsidRDefault="00D27526" w:rsidP="00985C37">
            <w:pPr>
              <w:rPr>
                <w:color w:val="FF6600"/>
              </w:rPr>
            </w:pPr>
            <w:r w:rsidRPr="00C97DE4">
              <w:rPr>
                <w:color w:val="FF6600"/>
              </w:rPr>
              <w:t>267</w:t>
            </w:r>
          </w:p>
        </w:tc>
        <w:tc>
          <w:tcPr>
            <w:tcW w:w="640" w:type="dxa"/>
          </w:tcPr>
          <w:p w14:paraId="6A8F1831" w14:textId="5CAF512D" w:rsidR="00CC5508" w:rsidRPr="00C97DE4" w:rsidRDefault="00D27526" w:rsidP="00985C37">
            <w:pPr>
              <w:rPr>
                <w:color w:val="FF6600"/>
              </w:rPr>
            </w:pPr>
            <w:r w:rsidRPr="00C97DE4">
              <w:rPr>
                <w:color w:val="FF6600"/>
              </w:rPr>
              <w:t>257</w:t>
            </w:r>
          </w:p>
        </w:tc>
        <w:tc>
          <w:tcPr>
            <w:tcW w:w="727" w:type="dxa"/>
          </w:tcPr>
          <w:p w14:paraId="0E9FF8C7" w14:textId="5BDE4AE4" w:rsidR="00CC5508" w:rsidRPr="00C97DE4" w:rsidRDefault="00C97DE4" w:rsidP="00985C37">
            <w:pPr>
              <w:rPr>
                <w:color w:val="FF6600"/>
              </w:rPr>
            </w:pPr>
            <w:r w:rsidRPr="00C97DE4">
              <w:rPr>
                <w:color w:val="FF6600"/>
              </w:rPr>
              <w:t>2</w:t>
            </w:r>
          </w:p>
        </w:tc>
        <w:tc>
          <w:tcPr>
            <w:tcW w:w="720" w:type="dxa"/>
          </w:tcPr>
          <w:p w14:paraId="2A17B021" w14:textId="79EBF20E" w:rsidR="00CC5508" w:rsidRPr="00C97DE4" w:rsidRDefault="00C97DE4" w:rsidP="00985C37">
            <w:pPr>
              <w:rPr>
                <w:color w:val="FF6600"/>
              </w:rPr>
            </w:pPr>
            <w:r w:rsidRPr="00C97DE4">
              <w:rPr>
                <w:color w:val="FF6600"/>
              </w:rPr>
              <w:t>82</w:t>
            </w:r>
          </w:p>
        </w:tc>
        <w:tc>
          <w:tcPr>
            <w:tcW w:w="796" w:type="dxa"/>
          </w:tcPr>
          <w:p w14:paraId="69CCA08D" w14:textId="6BB1EC22" w:rsidR="00CC5508" w:rsidRPr="00C97DE4" w:rsidRDefault="00C97DE4" w:rsidP="00985C37">
            <w:pPr>
              <w:rPr>
                <w:color w:val="FF6600"/>
              </w:rPr>
            </w:pPr>
            <w:r w:rsidRPr="00C97DE4">
              <w:rPr>
                <w:color w:val="FF6600"/>
              </w:rPr>
              <w:t>0.76</w:t>
            </w:r>
          </w:p>
        </w:tc>
        <w:tc>
          <w:tcPr>
            <w:tcW w:w="775" w:type="dxa"/>
          </w:tcPr>
          <w:p w14:paraId="6A3834C3" w14:textId="23BCC7AB" w:rsidR="00CC5508" w:rsidRPr="00C97DE4" w:rsidRDefault="00C97DE4" w:rsidP="00985C37">
            <w:pPr>
              <w:rPr>
                <w:color w:val="FF6600"/>
              </w:rPr>
            </w:pPr>
            <w:r w:rsidRPr="00C97DE4">
              <w:rPr>
                <w:color w:val="FF6600"/>
              </w:rPr>
              <w:t>0.01</w:t>
            </w:r>
          </w:p>
        </w:tc>
        <w:tc>
          <w:tcPr>
            <w:tcW w:w="761" w:type="dxa"/>
          </w:tcPr>
          <w:p w14:paraId="094CFA21" w14:textId="1C44B394" w:rsidR="00CC5508" w:rsidRPr="00C97DE4" w:rsidRDefault="00C97DE4" w:rsidP="00985C37">
            <w:pPr>
              <w:rPr>
                <w:color w:val="FF6600"/>
              </w:rPr>
            </w:pPr>
            <w:r w:rsidRPr="00C97DE4">
              <w:rPr>
                <w:color w:val="FF6600"/>
              </w:rPr>
              <w:t>0.67</w:t>
            </w:r>
          </w:p>
        </w:tc>
        <w:tc>
          <w:tcPr>
            <w:tcW w:w="1107" w:type="dxa"/>
          </w:tcPr>
          <w:p w14:paraId="69247CEE" w14:textId="12AA010C" w:rsidR="00CC5508" w:rsidRPr="00C97DE4" w:rsidRDefault="00C97DE4" w:rsidP="00985C37">
            <w:pPr>
              <w:rPr>
                <w:color w:val="FF6600"/>
              </w:rPr>
            </w:pPr>
            <w:r w:rsidRPr="00C97DE4">
              <w:rPr>
                <w:color w:val="FF6600"/>
              </w:rPr>
              <w:t>0.05</w:t>
            </w:r>
          </w:p>
        </w:tc>
        <w:tc>
          <w:tcPr>
            <w:tcW w:w="685" w:type="dxa"/>
          </w:tcPr>
          <w:p w14:paraId="37D9B876" w14:textId="1EF6D964" w:rsidR="00CC5508" w:rsidRPr="00C97DE4" w:rsidRDefault="00C97DE4" w:rsidP="00985C37">
            <w:pPr>
              <w:rPr>
                <w:color w:val="FF6600"/>
              </w:rPr>
            </w:pPr>
            <w:r w:rsidRPr="00C97DE4">
              <w:rPr>
                <w:color w:val="FF6600"/>
              </w:rPr>
              <w:t>0.61</w:t>
            </w:r>
          </w:p>
        </w:tc>
      </w:tr>
      <w:tr w:rsidR="00CC5508" w14:paraId="24832BAE" w14:textId="77777777" w:rsidTr="00C97DE4">
        <w:tc>
          <w:tcPr>
            <w:tcW w:w="1126" w:type="dxa"/>
          </w:tcPr>
          <w:p w14:paraId="49A0877D" w14:textId="4246DAFD" w:rsidR="00CC5508" w:rsidRPr="00D27526" w:rsidRDefault="00181D07" w:rsidP="00985C37">
            <w:pPr>
              <w:rPr>
                <w:color w:val="FF6600"/>
              </w:rPr>
            </w:pPr>
            <w:r w:rsidRPr="00D27526">
              <w:rPr>
                <w:color w:val="FF6600"/>
              </w:rPr>
              <w:t xml:space="preserve">MM </w:t>
            </w:r>
            <w:proofErr w:type="spellStart"/>
            <w:r w:rsidRPr="00D27526">
              <w:rPr>
                <w:color w:val="FF6600"/>
              </w:rPr>
              <w:t>keyw</w:t>
            </w:r>
            <w:proofErr w:type="spellEnd"/>
            <w:r w:rsidR="00CC5508" w:rsidRPr="00D27526">
              <w:rPr>
                <w:color w:val="FF6600"/>
              </w:rPr>
              <w:t xml:space="preserve"> Tissues</w:t>
            </w:r>
          </w:p>
        </w:tc>
        <w:tc>
          <w:tcPr>
            <w:tcW w:w="758" w:type="dxa"/>
          </w:tcPr>
          <w:p w14:paraId="2E7A9935" w14:textId="334C0389" w:rsidR="00CC5508" w:rsidRPr="00D27526" w:rsidRDefault="00181D07" w:rsidP="00985C37">
            <w:pPr>
              <w:rPr>
                <w:color w:val="FF6600"/>
              </w:rPr>
            </w:pPr>
            <w:r w:rsidRPr="00D27526">
              <w:rPr>
                <w:color w:val="FF6600"/>
              </w:rPr>
              <w:t>118</w:t>
            </w:r>
          </w:p>
        </w:tc>
        <w:tc>
          <w:tcPr>
            <w:tcW w:w="640" w:type="dxa"/>
          </w:tcPr>
          <w:p w14:paraId="30545514" w14:textId="063080A1" w:rsidR="00CC5508" w:rsidRPr="00D27526" w:rsidRDefault="00181D07" w:rsidP="00985C37">
            <w:pPr>
              <w:rPr>
                <w:color w:val="FF6600"/>
              </w:rPr>
            </w:pPr>
            <w:r w:rsidRPr="00D27526">
              <w:rPr>
                <w:color w:val="FF6600"/>
              </w:rPr>
              <w:t>57</w:t>
            </w:r>
          </w:p>
        </w:tc>
        <w:tc>
          <w:tcPr>
            <w:tcW w:w="727" w:type="dxa"/>
          </w:tcPr>
          <w:p w14:paraId="2E50BD67" w14:textId="0DC35C82" w:rsidR="00CC5508" w:rsidRPr="00D27526" w:rsidRDefault="00181D07" w:rsidP="00985C37">
            <w:pPr>
              <w:rPr>
                <w:color w:val="FF6600"/>
              </w:rPr>
            </w:pPr>
            <w:r w:rsidRPr="00D27526">
              <w:rPr>
                <w:color w:val="FF6600"/>
              </w:rPr>
              <w:t>6</w:t>
            </w:r>
          </w:p>
        </w:tc>
        <w:tc>
          <w:tcPr>
            <w:tcW w:w="720" w:type="dxa"/>
          </w:tcPr>
          <w:p w14:paraId="6A7EE9CA" w14:textId="1AC0ADA9" w:rsidR="00CC5508" w:rsidRPr="00D27526" w:rsidRDefault="00181D07" w:rsidP="00985C37">
            <w:pPr>
              <w:rPr>
                <w:color w:val="FF6600"/>
              </w:rPr>
            </w:pPr>
            <w:r w:rsidRPr="00D27526">
              <w:rPr>
                <w:color w:val="FF6600"/>
              </w:rPr>
              <w:t>107</w:t>
            </w:r>
          </w:p>
        </w:tc>
        <w:tc>
          <w:tcPr>
            <w:tcW w:w="796" w:type="dxa"/>
          </w:tcPr>
          <w:p w14:paraId="21DBCE44" w14:textId="09942492" w:rsidR="00CC5508" w:rsidRPr="00D27526" w:rsidRDefault="00D27526" w:rsidP="00985C37">
            <w:pPr>
              <w:rPr>
                <w:color w:val="FF6600"/>
              </w:rPr>
            </w:pPr>
            <w:r w:rsidRPr="00D27526">
              <w:rPr>
                <w:color w:val="FF6600"/>
              </w:rPr>
              <w:t>0.52</w:t>
            </w:r>
          </w:p>
        </w:tc>
        <w:tc>
          <w:tcPr>
            <w:tcW w:w="775" w:type="dxa"/>
          </w:tcPr>
          <w:p w14:paraId="0884BF0E" w14:textId="134B9FD4" w:rsidR="00CC5508" w:rsidRPr="00D27526" w:rsidRDefault="00D27526" w:rsidP="00985C37">
            <w:pPr>
              <w:rPr>
                <w:color w:val="FF6600"/>
              </w:rPr>
            </w:pPr>
            <w:r w:rsidRPr="00D27526">
              <w:rPr>
                <w:color w:val="FF6600"/>
              </w:rPr>
              <w:t>0.65</w:t>
            </w:r>
          </w:p>
        </w:tc>
        <w:tc>
          <w:tcPr>
            <w:tcW w:w="761" w:type="dxa"/>
          </w:tcPr>
          <w:p w14:paraId="67A21FF9" w14:textId="573F30A0" w:rsidR="00CC5508" w:rsidRPr="00D27526" w:rsidRDefault="00D27526" w:rsidP="00985C37">
            <w:pPr>
              <w:rPr>
                <w:color w:val="FF6600"/>
              </w:rPr>
            </w:pPr>
            <w:r w:rsidRPr="00D27526">
              <w:rPr>
                <w:color w:val="FF6600"/>
              </w:rPr>
              <w:t>0.67</w:t>
            </w:r>
          </w:p>
        </w:tc>
        <w:tc>
          <w:tcPr>
            <w:tcW w:w="1107" w:type="dxa"/>
          </w:tcPr>
          <w:p w14:paraId="706A2D5D" w14:textId="68864EA8" w:rsidR="00CC5508" w:rsidRPr="00D27526" w:rsidRDefault="00D27526" w:rsidP="00D27526">
            <w:pPr>
              <w:tabs>
                <w:tab w:val="left" w:pos="443"/>
              </w:tabs>
              <w:rPr>
                <w:color w:val="FF6600"/>
              </w:rPr>
            </w:pPr>
            <w:r w:rsidRPr="00D27526">
              <w:rPr>
                <w:color w:val="FF6600"/>
              </w:rPr>
              <w:tab/>
              <w:t>0.05</w:t>
            </w:r>
          </w:p>
        </w:tc>
        <w:tc>
          <w:tcPr>
            <w:tcW w:w="685" w:type="dxa"/>
          </w:tcPr>
          <w:p w14:paraId="70F51A70" w14:textId="038467AA" w:rsidR="00CC5508" w:rsidRPr="00D27526" w:rsidRDefault="00D27526" w:rsidP="00985C37">
            <w:pPr>
              <w:rPr>
                <w:color w:val="FF6600"/>
              </w:rPr>
            </w:pPr>
            <w:r w:rsidRPr="00D27526">
              <w:rPr>
                <w:color w:val="FF6600"/>
              </w:rPr>
              <w:t>0.59</w:t>
            </w:r>
          </w:p>
        </w:tc>
      </w:tr>
      <w:tr w:rsidR="00CC5508" w14:paraId="43611CA3" w14:textId="77777777" w:rsidTr="00C97DE4">
        <w:tc>
          <w:tcPr>
            <w:tcW w:w="1126" w:type="dxa"/>
          </w:tcPr>
          <w:p w14:paraId="572F7F3C" w14:textId="666B9B42" w:rsidR="00CC5508" w:rsidRPr="00DC7648" w:rsidRDefault="005E7946" w:rsidP="00985C37">
            <w:pPr>
              <w:rPr>
                <w:color w:val="FF6600"/>
              </w:rPr>
            </w:pPr>
            <w:r w:rsidRPr="00DC7648">
              <w:rPr>
                <w:color w:val="FF6600"/>
              </w:rPr>
              <w:t xml:space="preserve">MM full </w:t>
            </w:r>
            <w:r w:rsidR="00CC5508" w:rsidRPr="00DC7648">
              <w:rPr>
                <w:color w:val="FF6600"/>
              </w:rPr>
              <w:t>Diseases</w:t>
            </w:r>
          </w:p>
        </w:tc>
        <w:tc>
          <w:tcPr>
            <w:tcW w:w="758" w:type="dxa"/>
          </w:tcPr>
          <w:p w14:paraId="54311682" w14:textId="55E982C2" w:rsidR="00CC5508" w:rsidRPr="00DC7648" w:rsidRDefault="005E7946" w:rsidP="00985C37">
            <w:pPr>
              <w:rPr>
                <w:color w:val="FF6600"/>
              </w:rPr>
            </w:pPr>
            <w:r w:rsidRPr="00DC7648">
              <w:rPr>
                <w:color w:val="FF6600"/>
              </w:rPr>
              <w:t>106</w:t>
            </w:r>
          </w:p>
        </w:tc>
        <w:tc>
          <w:tcPr>
            <w:tcW w:w="640" w:type="dxa"/>
          </w:tcPr>
          <w:p w14:paraId="7A3960C6" w14:textId="09DDA0E7" w:rsidR="00CC5508" w:rsidRPr="00DC7648" w:rsidRDefault="005E7946" w:rsidP="00985C37">
            <w:pPr>
              <w:rPr>
                <w:color w:val="FF6600"/>
              </w:rPr>
            </w:pPr>
            <w:r w:rsidRPr="00DC7648">
              <w:rPr>
                <w:color w:val="FF6600"/>
              </w:rPr>
              <w:t>112</w:t>
            </w:r>
          </w:p>
        </w:tc>
        <w:tc>
          <w:tcPr>
            <w:tcW w:w="727" w:type="dxa"/>
          </w:tcPr>
          <w:p w14:paraId="06428D2F" w14:textId="40667680" w:rsidR="00CC5508" w:rsidRPr="00DC7648" w:rsidRDefault="005E7946" w:rsidP="00985C37">
            <w:pPr>
              <w:rPr>
                <w:color w:val="FF6600"/>
              </w:rPr>
            </w:pPr>
            <w:r w:rsidRPr="00DC7648">
              <w:rPr>
                <w:color w:val="FF6600"/>
              </w:rPr>
              <w:t>113</w:t>
            </w:r>
          </w:p>
        </w:tc>
        <w:tc>
          <w:tcPr>
            <w:tcW w:w="720" w:type="dxa"/>
          </w:tcPr>
          <w:p w14:paraId="422F044A" w14:textId="4D225D52" w:rsidR="00CC5508" w:rsidRPr="00DC7648" w:rsidRDefault="00CC5508" w:rsidP="00985C37">
            <w:pPr>
              <w:rPr>
                <w:color w:val="FF6600"/>
              </w:rPr>
            </w:pPr>
            <w:r w:rsidRPr="00DC7648">
              <w:rPr>
                <w:color w:val="FF6600"/>
              </w:rPr>
              <w:t>1</w:t>
            </w:r>
          </w:p>
        </w:tc>
        <w:tc>
          <w:tcPr>
            <w:tcW w:w="796" w:type="dxa"/>
          </w:tcPr>
          <w:p w14:paraId="20C457E9" w14:textId="089B96CF" w:rsidR="00CC5508" w:rsidRPr="00DC7648" w:rsidRDefault="00DC7648" w:rsidP="00985C37">
            <w:pPr>
              <w:rPr>
                <w:color w:val="FF6600"/>
              </w:rPr>
            </w:pPr>
            <w:r w:rsidRPr="00DC7648">
              <w:rPr>
                <w:color w:val="FF6600"/>
              </w:rPr>
              <w:t>0.99</w:t>
            </w:r>
          </w:p>
        </w:tc>
        <w:tc>
          <w:tcPr>
            <w:tcW w:w="775" w:type="dxa"/>
          </w:tcPr>
          <w:p w14:paraId="276D54FF" w14:textId="53F531CE" w:rsidR="00CC5508" w:rsidRPr="00DC7648" w:rsidRDefault="00DC7648" w:rsidP="00985C37">
            <w:pPr>
              <w:rPr>
                <w:color w:val="FF6600"/>
              </w:rPr>
            </w:pPr>
            <w:r w:rsidRPr="00DC7648">
              <w:rPr>
                <w:color w:val="FF6600"/>
              </w:rPr>
              <w:t>0.5</w:t>
            </w:r>
          </w:p>
        </w:tc>
        <w:tc>
          <w:tcPr>
            <w:tcW w:w="761" w:type="dxa"/>
          </w:tcPr>
          <w:p w14:paraId="3FE58235" w14:textId="008484EE" w:rsidR="00CC5508" w:rsidRPr="00DC7648" w:rsidRDefault="00DC7648" w:rsidP="00397DC5">
            <w:pPr>
              <w:rPr>
                <w:color w:val="FF6600"/>
              </w:rPr>
            </w:pPr>
            <w:r w:rsidRPr="00DC7648">
              <w:rPr>
                <w:color w:val="FF6600"/>
              </w:rPr>
              <w:t>0.49</w:t>
            </w:r>
          </w:p>
        </w:tc>
        <w:tc>
          <w:tcPr>
            <w:tcW w:w="1107" w:type="dxa"/>
          </w:tcPr>
          <w:p w14:paraId="2CA7481C" w14:textId="76EC50CF" w:rsidR="00CC5508" w:rsidRPr="00DC7648" w:rsidRDefault="00DC7648" w:rsidP="00985C37">
            <w:pPr>
              <w:rPr>
                <w:color w:val="FF6600"/>
              </w:rPr>
            </w:pPr>
            <w:r w:rsidRPr="00DC7648">
              <w:rPr>
                <w:color w:val="FF6600"/>
              </w:rPr>
              <w:t>0.99</w:t>
            </w:r>
          </w:p>
        </w:tc>
        <w:tc>
          <w:tcPr>
            <w:tcW w:w="685" w:type="dxa"/>
          </w:tcPr>
          <w:p w14:paraId="6726BEAF" w14:textId="62E517CC" w:rsidR="00CC5508" w:rsidRPr="00DC7648" w:rsidRDefault="00DC7648" w:rsidP="00985C37">
            <w:pPr>
              <w:rPr>
                <w:color w:val="FF6600"/>
              </w:rPr>
            </w:pPr>
            <w:r w:rsidRPr="00DC7648">
              <w:rPr>
                <w:color w:val="FF6600"/>
              </w:rPr>
              <w:t>0.65</w:t>
            </w:r>
          </w:p>
        </w:tc>
      </w:tr>
      <w:tr w:rsidR="00CC5508" w14:paraId="56F451E9" w14:textId="77777777" w:rsidTr="00C97DE4">
        <w:tc>
          <w:tcPr>
            <w:tcW w:w="1126" w:type="dxa"/>
          </w:tcPr>
          <w:p w14:paraId="7F945F45" w14:textId="6A552C8F" w:rsidR="00CC5508" w:rsidRPr="007859BC" w:rsidRDefault="00CC5508" w:rsidP="006F64A5">
            <w:pPr>
              <w:rPr>
                <w:color w:val="FF6600"/>
              </w:rPr>
            </w:pPr>
            <w:r w:rsidRPr="007859BC">
              <w:rPr>
                <w:color w:val="FF6600"/>
              </w:rPr>
              <w:t>MM keyword Diseases</w:t>
            </w:r>
          </w:p>
        </w:tc>
        <w:tc>
          <w:tcPr>
            <w:tcW w:w="758" w:type="dxa"/>
          </w:tcPr>
          <w:p w14:paraId="7A17D3E6" w14:textId="425BAD56" w:rsidR="00CC5508" w:rsidRPr="007859BC" w:rsidRDefault="006F64A5" w:rsidP="00985C37">
            <w:pPr>
              <w:rPr>
                <w:color w:val="FF6600"/>
              </w:rPr>
            </w:pPr>
            <w:r w:rsidRPr="007859BC">
              <w:rPr>
                <w:color w:val="FF6600"/>
              </w:rPr>
              <w:t>62</w:t>
            </w:r>
          </w:p>
        </w:tc>
        <w:tc>
          <w:tcPr>
            <w:tcW w:w="640" w:type="dxa"/>
          </w:tcPr>
          <w:p w14:paraId="7F2905E1" w14:textId="2014A1D9" w:rsidR="00CC5508" w:rsidRPr="007859BC" w:rsidRDefault="006F64A5" w:rsidP="00985C37">
            <w:pPr>
              <w:rPr>
                <w:color w:val="FF6600"/>
              </w:rPr>
            </w:pPr>
            <w:r w:rsidRPr="007859BC">
              <w:rPr>
                <w:color w:val="FF6600"/>
              </w:rPr>
              <w:t>36</w:t>
            </w:r>
          </w:p>
        </w:tc>
        <w:tc>
          <w:tcPr>
            <w:tcW w:w="727" w:type="dxa"/>
          </w:tcPr>
          <w:p w14:paraId="63D37528" w14:textId="187F3AED" w:rsidR="00CC5508" w:rsidRPr="007859BC" w:rsidRDefault="006F64A5" w:rsidP="00985C37">
            <w:pPr>
              <w:rPr>
                <w:color w:val="FF6600"/>
              </w:rPr>
            </w:pPr>
            <w:r w:rsidRPr="007859BC">
              <w:rPr>
                <w:color w:val="FF6600"/>
              </w:rPr>
              <w:t>73</w:t>
            </w:r>
          </w:p>
        </w:tc>
        <w:tc>
          <w:tcPr>
            <w:tcW w:w="720" w:type="dxa"/>
          </w:tcPr>
          <w:p w14:paraId="42427971" w14:textId="13B55C02" w:rsidR="00CC5508" w:rsidRPr="007859BC" w:rsidRDefault="006F64A5" w:rsidP="00985C37">
            <w:pPr>
              <w:rPr>
                <w:color w:val="FF6600"/>
              </w:rPr>
            </w:pPr>
            <w:r w:rsidRPr="007859BC">
              <w:rPr>
                <w:color w:val="FF6600"/>
              </w:rPr>
              <w:t>63</w:t>
            </w:r>
          </w:p>
        </w:tc>
        <w:tc>
          <w:tcPr>
            <w:tcW w:w="796" w:type="dxa"/>
          </w:tcPr>
          <w:p w14:paraId="0B39ABD6" w14:textId="4E7C9AD2" w:rsidR="00CC5508" w:rsidRPr="007859BC" w:rsidRDefault="007859BC" w:rsidP="00985C37">
            <w:pPr>
              <w:rPr>
                <w:color w:val="FF6600"/>
              </w:rPr>
            </w:pPr>
            <w:r w:rsidRPr="007859BC">
              <w:rPr>
                <w:color w:val="FF6600"/>
              </w:rPr>
              <w:t>0.5</w:t>
            </w:r>
          </w:p>
        </w:tc>
        <w:tc>
          <w:tcPr>
            <w:tcW w:w="775" w:type="dxa"/>
          </w:tcPr>
          <w:p w14:paraId="12F26B3F" w14:textId="79091D49" w:rsidR="00CC5508" w:rsidRPr="007859BC" w:rsidRDefault="007859BC" w:rsidP="007859BC">
            <w:pPr>
              <w:rPr>
                <w:color w:val="FF6600"/>
              </w:rPr>
            </w:pPr>
            <w:r w:rsidRPr="007859BC">
              <w:rPr>
                <w:color w:val="FF6600"/>
              </w:rPr>
              <w:t>0.67</w:t>
            </w:r>
          </w:p>
        </w:tc>
        <w:tc>
          <w:tcPr>
            <w:tcW w:w="761" w:type="dxa"/>
          </w:tcPr>
          <w:p w14:paraId="182E493E" w14:textId="54C65AA6" w:rsidR="00CC5508" w:rsidRPr="007859BC" w:rsidRDefault="007859BC" w:rsidP="00985C37">
            <w:pPr>
              <w:rPr>
                <w:color w:val="FF6600"/>
              </w:rPr>
            </w:pPr>
            <w:r w:rsidRPr="007859BC">
              <w:rPr>
                <w:color w:val="FF6600"/>
              </w:rPr>
              <w:t>0.63</w:t>
            </w:r>
          </w:p>
        </w:tc>
        <w:tc>
          <w:tcPr>
            <w:tcW w:w="1107" w:type="dxa"/>
          </w:tcPr>
          <w:p w14:paraId="3E135972" w14:textId="58906E2A" w:rsidR="00CC5508" w:rsidRPr="007859BC" w:rsidRDefault="007859BC" w:rsidP="00985C37">
            <w:pPr>
              <w:rPr>
                <w:color w:val="FF6600"/>
              </w:rPr>
            </w:pPr>
            <w:r w:rsidRPr="007859BC">
              <w:rPr>
                <w:color w:val="FF6600"/>
              </w:rPr>
              <w:t>0.54</w:t>
            </w:r>
          </w:p>
        </w:tc>
        <w:tc>
          <w:tcPr>
            <w:tcW w:w="685" w:type="dxa"/>
          </w:tcPr>
          <w:p w14:paraId="1F926084" w14:textId="37DF359F" w:rsidR="00CC5508" w:rsidRPr="007859BC" w:rsidRDefault="007859BC" w:rsidP="00985C37">
            <w:pPr>
              <w:rPr>
                <w:color w:val="FF6600"/>
              </w:rPr>
            </w:pPr>
            <w:r w:rsidRPr="007859BC">
              <w:rPr>
                <w:color w:val="FF6600"/>
              </w:rPr>
              <w:t>0.56</w:t>
            </w:r>
          </w:p>
        </w:tc>
      </w:tr>
      <w:tr w:rsidR="00CC5508" w14:paraId="4896AA31" w14:textId="77777777" w:rsidTr="00C97DE4">
        <w:tc>
          <w:tcPr>
            <w:tcW w:w="1126" w:type="dxa"/>
          </w:tcPr>
          <w:p w14:paraId="75F734A1" w14:textId="7EFE6BCF" w:rsidR="00CC5508" w:rsidRPr="00A644C5" w:rsidRDefault="00CC5508" w:rsidP="002061FD">
            <w:pPr>
              <w:rPr>
                <w:color w:val="FF6600"/>
              </w:rPr>
            </w:pPr>
            <w:r w:rsidRPr="00A644C5">
              <w:rPr>
                <w:color w:val="FF6600"/>
              </w:rPr>
              <w:t>CM Tissues</w:t>
            </w:r>
          </w:p>
        </w:tc>
        <w:tc>
          <w:tcPr>
            <w:tcW w:w="758" w:type="dxa"/>
          </w:tcPr>
          <w:p w14:paraId="27AAEE4A" w14:textId="643FA23A" w:rsidR="00CC5508" w:rsidRPr="00A644C5" w:rsidRDefault="002061FD" w:rsidP="00985C37">
            <w:pPr>
              <w:rPr>
                <w:color w:val="FF6600"/>
              </w:rPr>
            </w:pPr>
            <w:r w:rsidRPr="00A644C5">
              <w:rPr>
                <w:color w:val="FF6600"/>
              </w:rPr>
              <w:t>312</w:t>
            </w:r>
          </w:p>
        </w:tc>
        <w:tc>
          <w:tcPr>
            <w:tcW w:w="640" w:type="dxa"/>
          </w:tcPr>
          <w:p w14:paraId="638452A4" w14:textId="069A4FCD" w:rsidR="00CC5508" w:rsidRPr="00A644C5" w:rsidRDefault="002061FD" w:rsidP="00985C37">
            <w:pPr>
              <w:rPr>
                <w:color w:val="FF6600"/>
              </w:rPr>
            </w:pPr>
            <w:r w:rsidRPr="00A644C5">
              <w:rPr>
                <w:color w:val="FF6600"/>
              </w:rPr>
              <w:t>33</w:t>
            </w:r>
          </w:p>
        </w:tc>
        <w:tc>
          <w:tcPr>
            <w:tcW w:w="727" w:type="dxa"/>
          </w:tcPr>
          <w:p w14:paraId="66633B89" w14:textId="53B14AC0" w:rsidR="00CC5508" w:rsidRPr="00A644C5" w:rsidRDefault="002061FD" w:rsidP="00985C37">
            <w:pPr>
              <w:rPr>
                <w:color w:val="FF6600"/>
              </w:rPr>
            </w:pPr>
            <w:r w:rsidRPr="00A644C5">
              <w:rPr>
                <w:color w:val="FF6600"/>
              </w:rPr>
              <w:t>15</w:t>
            </w:r>
          </w:p>
        </w:tc>
        <w:tc>
          <w:tcPr>
            <w:tcW w:w="720" w:type="dxa"/>
          </w:tcPr>
          <w:p w14:paraId="07EFEE6F" w14:textId="79BC4C7A" w:rsidR="00CC5508" w:rsidRPr="00A644C5" w:rsidRDefault="002061FD" w:rsidP="00985C37">
            <w:pPr>
              <w:rPr>
                <w:color w:val="FF6600"/>
              </w:rPr>
            </w:pPr>
            <w:r w:rsidRPr="00A644C5">
              <w:rPr>
                <w:color w:val="FF6600"/>
              </w:rPr>
              <w:t>34</w:t>
            </w:r>
          </w:p>
        </w:tc>
        <w:tc>
          <w:tcPr>
            <w:tcW w:w="796" w:type="dxa"/>
          </w:tcPr>
          <w:p w14:paraId="61429325" w14:textId="666CA27F" w:rsidR="00CC5508" w:rsidRPr="00A644C5" w:rsidRDefault="00CC5508" w:rsidP="002061FD">
            <w:pPr>
              <w:rPr>
                <w:color w:val="FF6600"/>
              </w:rPr>
            </w:pPr>
            <w:r w:rsidRPr="00A644C5">
              <w:rPr>
                <w:color w:val="FF6600"/>
              </w:rPr>
              <w:t>0.</w:t>
            </w:r>
            <w:r w:rsidR="002061FD" w:rsidRPr="00A644C5">
              <w:rPr>
                <w:color w:val="FF6600"/>
              </w:rPr>
              <w:t>9</w:t>
            </w:r>
          </w:p>
        </w:tc>
        <w:tc>
          <w:tcPr>
            <w:tcW w:w="775" w:type="dxa"/>
          </w:tcPr>
          <w:p w14:paraId="3FFF23D8" w14:textId="326AA572" w:rsidR="00CC5508" w:rsidRPr="00A644C5" w:rsidRDefault="00CC5508" w:rsidP="002061FD">
            <w:pPr>
              <w:rPr>
                <w:color w:val="FF6600"/>
              </w:rPr>
            </w:pPr>
            <w:r w:rsidRPr="00A644C5">
              <w:rPr>
                <w:color w:val="FF6600"/>
              </w:rPr>
              <w:t>0.</w:t>
            </w:r>
            <w:r w:rsidR="002061FD" w:rsidRPr="00A644C5">
              <w:rPr>
                <w:color w:val="FF6600"/>
              </w:rPr>
              <w:t>31</w:t>
            </w:r>
          </w:p>
        </w:tc>
        <w:tc>
          <w:tcPr>
            <w:tcW w:w="761" w:type="dxa"/>
          </w:tcPr>
          <w:p w14:paraId="3A0EDF59" w14:textId="4FA455D3" w:rsidR="00CC5508" w:rsidRPr="00A644C5" w:rsidRDefault="00CC5508" w:rsidP="002061FD">
            <w:pPr>
              <w:rPr>
                <w:color w:val="FF6600"/>
              </w:rPr>
            </w:pPr>
            <w:r w:rsidRPr="00A644C5">
              <w:rPr>
                <w:color w:val="FF6600"/>
              </w:rPr>
              <w:t>0.</w:t>
            </w:r>
            <w:r w:rsidR="002061FD" w:rsidRPr="00A644C5">
              <w:rPr>
                <w:color w:val="FF6600"/>
              </w:rPr>
              <w:t>9</w:t>
            </w:r>
          </w:p>
        </w:tc>
        <w:tc>
          <w:tcPr>
            <w:tcW w:w="1107" w:type="dxa"/>
          </w:tcPr>
          <w:p w14:paraId="52732D80" w14:textId="59DF0872" w:rsidR="00CC5508" w:rsidRPr="00A644C5" w:rsidRDefault="00CC5508" w:rsidP="002061FD">
            <w:pPr>
              <w:rPr>
                <w:color w:val="FF6600"/>
              </w:rPr>
            </w:pPr>
            <w:r w:rsidRPr="00A644C5">
              <w:rPr>
                <w:color w:val="FF6600"/>
              </w:rPr>
              <w:t>0.</w:t>
            </w:r>
            <w:r w:rsidR="002061FD" w:rsidRPr="00A644C5">
              <w:rPr>
                <w:color w:val="FF6600"/>
              </w:rPr>
              <w:t>31</w:t>
            </w:r>
          </w:p>
        </w:tc>
        <w:tc>
          <w:tcPr>
            <w:tcW w:w="685" w:type="dxa"/>
          </w:tcPr>
          <w:p w14:paraId="47858841" w14:textId="24F8D584" w:rsidR="00CC5508" w:rsidRPr="00A644C5" w:rsidRDefault="002061FD" w:rsidP="002061FD">
            <w:pPr>
              <w:rPr>
                <w:color w:val="FF6600"/>
              </w:rPr>
            </w:pPr>
            <w:r w:rsidRPr="00A644C5">
              <w:rPr>
                <w:color w:val="FF6600"/>
              </w:rPr>
              <w:t>0.9</w:t>
            </w:r>
          </w:p>
        </w:tc>
      </w:tr>
      <w:tr w:rsidR="00CC5508" w14:paraId="62059261" w14:textId="77777777" w:rsidTr="00C97DE4">
        <w:tc>
          <w:tcPr>
            <w:tcW w:w="1126" w:type="dxa"/>
          </w:tcPr>
          <w:p w14:paraId="570BE4F4" w14:textId="0AAB37EC" w:rsidR="00CC5508" w:rsidRPr="00A644C5" w:rsidRDefault="00A644C5" w:rsidP="00985C37">
            <w:pPr>
              <w:rPr>
                <w:color w:val="FF6600"/>
              </w:rPr>
            </w:pPr>
            <w:r w:rsidRPr="00A644C5">
              <w:rPr>
                <w:color w:val="FF6600"/>
              </w:rPr>
              <w:t xml:space="preserve">CM </w:t>
            </w:r>
            <w:r w:rsidR="00CC5508" w:rsidRPr="00A644C5">
              <w:rPr>
                <w:color w:val="FF6600"/>
              </w:rPr>
              <w:t>Diseases</w:t>
            </w:r>
          </w:p>
        </w:tc>
        <w:tc>
          <w:tcPr>
            <w:tcW w:w="758" w:type="dxa"/>
          </w:tcPr>
          <w:p w14:paraId="7E5B4598" w14:textId="70D21180" w:rsidR="00CC5508" w:rsidRPr="00A644C5" w:rsidRDefault="00A644C5" w:rsidP="00985C37">
            <w:pPr>
              <w:rPr>
                <w:color w:val="FF6600"/>
              </w:rPr>
            </w:pPr>
            <w:r w:rsidRPr="00A644C5">
              <w:rPr>
                <w:color w:val="FF6600"/>
              </w:rPr>
              <w:t>73</w:t>
            </w:r>
          </w:p>
        </w:tc>
        <w:tc>
          <w:tcPr>
            <w:tcW w:w="640" w:type="dxa"/>
          </w:tcPr>
          <w:p w14:paraId="0E89DA13" w14:textId="149697D5" w:rsidR="00CC5508" w:rsidRPr="00A644C5" w:rsidRDefault="00A644C5" w:rsidP="00985C37">
            <w:pPr>
              <w:rPr>
                <w:color w:val="FF6600"/>
              </w:rPr>
            </w:pPr>
            <w:r w:rsidRPr="00A644C5">
              <w:rPr>
                <w:color w:val="FF6600"/>
              </w:rPr>
              <w:t>19</w:t>
            </w:r>
          </w:p>
        </w:tc>
        <w:tc>
          <w:tcPr>
            <w:tcW w:w="727" w:type="dxa"/>
          </w:tcPr>
          <w:p w14:paraId="597FB622" w14:textId="269291A2" w:rsidR="00CC5508" w:rsidRPr="00A644C5" w:rsidRDefault="00A644C5" w:rsidP="00985C37">
            <w:pPr>
              <w:rPr>
                <w:color w:val="FF6600"/>
              </w:rPr>
            </w:pPr>
            <w:r w:rsidRPr="00A644C5">
              <w:rPr>
                <w:color w:val="FF6600"/>
              </w:rPr>
              <w:t>141</w:t>
            </w:r>
          </w:p>
        </w:tc>
        <w:tc>
          <w:tcPr>
            <w:tcW w:w="720" w:type="dxa"/>
          </w:tcPr>
          <w:p w14:paraId="137B2F24" w14:textId="256B4929" w:rsidR="00CC5508" w:rsidRPr="00A644C5" w:rsidRDefault="00A644C5" w:rsidP="00985C37">
            <w:pPr>
              <w:rPr>
                <w:color w:val="FF6600"/>
              </w:rPr>
            </w:pPr>
            <w:r w:rsidRPr="00A644C5">
              <w:rPr>
                <w:color w:val="FF6600"/>
              </w:rPr>
              <w:t>17</w:t>
            </w:r>
          </w:p>
        </w:tc>
        <w:tc>
          <w:tcPr>
            <w:tcW w:w="796" w:type="dxa"/>
          </w:tcPr>
          <w:p w14:paraId="77CC240F" w14:textId="244130CA" w:rsidR="00CC5508" w:rsidRPr="00A644C5" w:rsidRDefault="00A644C5" w:rsidP="00985C37">
            <w:pPr>
              <w:rPr>
                <w:color w:val="FF6600"/>
              </w:rPr>
            </w:pPr>
            <w:r w:rsidRPr="00A644C5">
              <w:rPr>
                <w:color w:val="FF6600"/>
              </w:rPr>
              <w:t>0.81</w:t>
            </w:r>
          </w:p>
        </w:tc>
        <w:tc>
          <w:tcPr>
            <w:tcW w:w="775" w:type="dxa"/>
          </w:tcPr>
          <w:p w14:paraId="6D904530" w14:textId="73F96915" w:rsidR="00CC5508" w:rsidRPr="00A644C5" w:rsidRDefault="00A644C5" w:rsidP="00985C37">
            <w:pPr>
              <w:rPr>
                <w:color w:val="FF6600"/>
              </w:rPr>
            </w:pPr>
            <w:r w:rsidRPr="00A644C5">
              <w:rPr>
                <w:color w:val="FF6600"/>
              </w:rPr>
              <w:t>0.88</w:t>
            </w:r>
          </w:p>
        </w:tc>
        <w:tc>
          <w:tcPr>
            <w:tcW w:w="761" w:type="dxa"/>
          </w:tcPr>
          <w:p w14:paraId="52BB3873" w14:textId="42413135" w:rsidR="00CC5508" w:rsidRPr="00A644C5" w:rsidRDefault="00A644C5" w:rsidP="00FA243D">
            <w:pPr>
              <w:rPr>
                <w:color w:val="FF6600"/>
              </w:rPr>
            </w:pPr>
            <w:r w:rsidRPr="00A644C5">
              <w:rPr>
                <w:color w:val="FF6600"/>
              </w:rPr>
              <w:t>0.79</w:t>
            </w:r>
          </w:p>
        </w:tc>
        <w:tc>
          <w:tcPr>
            <w:tcW w:w="1107" w:type="dxa"/>
          </w:tcPr>
          <w:p w14:paraId="114E98DB" w14:textId="5A098B5B" w:rsidR="00CC5508" w:rsidRPr="00A644C5" w:rsidRDefault="00A644C5" w:rsidP="00985C37">
            <w:pPr>
              <w:rPr>
                <w:color w:val="FF6600"/>
              </w:rPr>
            </w:pPr>
            <w:r w:rsidRPr="00A644C5">
              <w:rPr>
                <w:color w:val="FF6600"/>
              </w:rPr>
              <w:t>0.89</w:t>
            </w:r>
          </w:p>
        </w:tc>
        <w:tc>
          <w:tcPr>
            <w:tcW w:w="685" w:type="dxa"/>
          </w:tcPr>
          <w:p w14:paraId="04C2D6DF" w14:textId="3B33F860" w:rsidR="00CC5508" w:rsidRPr="00A644C5" w:rsidRDefault="00A644C5" w:rsidP="00985C37">
            <w:pPr>
              <w:rPr>
                <w:color w:val="FF6600"/>
              </w:rPr>
            </w:pPr>
            <w:r w:rsidRPr="00A644C5">
              <w:rPr>
                <w:color w:val="FF6600"/>
              </w:rPr>
              <w:t>0.8</w:t>
            </w:r>
          </w:p>
        </w:tc>
      </w:tr>
    </w:tbl>
    <w:p w14:paraId="2B4F9E85" w14:textId="77777777" w:rsidR="00417195" w:rsidRDefault="00417195" w:rsidP="00985C37"/>
    <w:p w14:paraId="28812DC8" w14:textId="77777777" w:rsidR="00417195" w:rsidRDefault="00417195" w:rsidP="00985C37"/>
    <w:p w14:paraId="24F35DF4" w14:textId="01DBBE9D" w:rsidR="003A7603" w:rsidRDefault="003A7603" w:rsidP="00985C37">
      <w:r>
        <w:t xml:space="preserve">We applied also a filter to remove generic annotations. The filter in </w:t>
      </w:r>
      <w:proofErr w:type="spellStart"/>
      <w:r>
        <w:t>metamap</w:t>
      </w:r>
      <w:proofErr w:type="spellEnd"/>
      <w:r>
        <w:t xml:space="preserve"> was manual since none of the thresholds we tried to apply was able to correctly remove the generic terms like cells or tumor. </w:t>
      </w:r>
    </w:p>
    <w:p w14:paraId="10A1599F" w14:textId="77777777" w:rsidR="003A7603" w:rsidRDefault="003A7603" w:rsidP="00985C37"/>
    <w:tbl>
      <w:tblPr>
        <w:tblStyle w:val="TableGrid"/>
        <w:tblW w:w="0" w:type="auto"/>
        <w:tblLook w:val="04A0" w:firstRow="1" w:lastRow="0" w:firstColumn="1" w:lastColumn="0" w:noHBand="0" w:noVBand="1"/>
      </w:tblPr>
      <w:tblGrid>
        <w:gridCol w:w="1126"/>
        <w:gridCol w:w="758"/>
        <w:gridCol w:w="640"/>
        <w:gridCol w:w="727"/>
        <w:gridCol w:w="720"/>
        <w:gridCol w:w="796"/>
        <w:gridCol w:w="775"/>
        <w:gridCol w:w="761"/>
        <w:gridCol w:w="1107"/>
        <w:gridCol w:w="685"/>
      </w:tblGrid>
      <w:tr w:rsidR="003A7603" w14:paraId="4895B8C6" w14:textId="77777777" w:rsidTr="00E96AFC">
        <w:tc>
          <w:tcPr>
            <w:tcW w:w="1126" w:type="dxa"/>
          </w:tcPr>
          <w:p w14:paraId="77980407" w14:textId="77777777" w:rsidR="003A7603" w:rsidRDefault="003A7603" w:rsidP="00E96AFC">
            <w:pPr>
              <w:ind w:left="-851" w:firstLine="851"/>
            </w:pPr>
          </w:p>
        </w:tc>
        <w:tc>
          <w:tcPr>
            <w:tcW w:w="758" w:type="dxa"/>
          </w:tcPr>
          <w:p w14:paraId="1DDF79A1" w14:textId="77777777" w:rsidR="003A7603" w:rsidRDefault="003A7603" w:rsidP="00E96AFC">
            <w:r>
              <w:t>TP</w:t>
            </w:r>
          </w:p>
        </w:tc>
        <w:tc>
          <w:tcPr>
            <w:tcW w:w="640" w:type="dxa"/>
          </w:tcPr>
          <w:p w14:paraId="2149DD59" w14:textId="77777777" w:rsidR="003A7603" w:rsidRDefault="003A7603" w:rsidP="00E96AFC">
            <w:r>
              <w:t>FP</w:t>
            </w:r>
          </w:p>
        </w:tc>
        <w:tc>
          <w:tcPr>
            <w:tcW w:w="727" w:type="dxa"/>
          </w:tcPr>
          <w:p w14:paraId="29BD5A3A" w14:textId="77777777" w:rsidR="003A7603" w:rsidRDefault="003A7603" w:rsidP="00E96AFC">
            <w:r>
              <w:t>TN</w:t>
            </w:r>
          </w:p>
        </w:tc>
        <w:tc>
          <w:tcPr>
            <w:tcW w:w="720" w:type="dxa"/>
          </w:tcPr>
          <w:p w14:paraId="603B3411" w14:textId="77777777" w:rsidR="003A7603" w:rsidRDefault="003A7603" w:rsidP="00E96AFC">
            <w:r>
              <w:t>FN</w:t>
            </w:r>
          </w:p>
        </w:tc>
        <w:tc>
          <w:tcPr>
            <w:tcW w:w="796" w:type="dxa"/>
          </w:tcPr>
          <w:p w14:paraId="5A495793" w14:textId="77777777" w:rsidR="003A7603" w:rsidRDefault="003A7603" w:rsidP="00E96AFC">
            <w:r>
              <w:t>SEN</w:t>
            </w:r>
          </w:p>
        </w:tc>
        <w:tc>
          <w:tcPr>
            <w:tcW w:w="775" w:type="dxa"/>
          </w:tcPr>
          <w:p w14:paraId="4AB195B7" w14:textId="77777777" w:rsidR="003A7603" w:rsidRDefault="003A7603" w:rsidP="00E96AFC">
            <w:r>
              <w:t>SP</w:t>
            </w:r>
          </w:p>
        </w:tc>
        <w:tc>
          <w:tcPr>
            <w:tcW w:w="761" w:type="dxa"/>
          </w:tcPr>
          <w:p w14:paraId="19C97C3A" w14:textId="77777777" w:rsidR="003A7603" w:rsidRDefault="003A7603" w:rsidP="00E96AFC">
            <w:r>
              <w:t>P</w:t>
            </w:r>
          </w:p>
        </w:tc>
        <w:tc>
          <w:tcPr>
            <w:tcW w:w="1107" w:type="dxa"/>
          </w:tcPr>
          <w:p w14:paraId="61AF8261" w14:textId="77777777" w:rsidR="003A7603" w:rsidRDefault="003A7603" w:rsidP="00E96AFC">
            <w:r>
              <w:t>NPV</w:t>
            </w:r>
          </w:p>
        </w:tc>
        <w:tc>
          <w:tcPr>
            <w:tcW w:w="685" w:type="dxa"/>
          </w:tcPr>
          <w:p w14:paraId="25299DC1" w14:textId="77777777" w:rsidR="003A7603" w:rsidRDefault="003A7603" w:rsidP="00E96AFC">
            <w:r>
              <w:t>F1</w:t>
            </w:r>
          </w:p>
        </w:tc>
      </w:tr>
      <w:tr w:rsidR="003A7603" w14:paraId="045D019A" w14:textId="77777777" w:rsidTr="00E96AFC">
        <w:tc>
          <w:tcPr>
            <w:tcW w:w="1126" w:type="dxa"/>
          </w:tcPr>
          <w:p w14:paraId="32DE5E98" w14:textId="77777777" w:rsidR="003A7603" w:rsidRPr="00C97DE4" w:rsidRDefault="003A7603" w:rsidP="00E96AFC">
            <w:pPr>
              <w:rPr>
                <w:color w:val="FF6600"/>
              </w:rPr>
            </w:pPr>
            <w:r w:rsidRPr="00C97DE4">
              <w:rPr>
                <w:color w:val="FF6600"/>
              </w:rPr>
              <w:t>MM full Tissues</w:t>
            </w:r>
          </w:p>
        </w:tc>
        <w:tc>
          <w:tcPr>
            <w:tcW w:w="758" w:type="dxa"/>
          </w:tcPr>
          <w:p w14:paraId="17DFBED2" w14:textId="2D1676A2" w:rsidR="003A7603" w:rsidRPr="00C97DE4" w:rsidRDefault="003A7603" w:rsidP="00E96AFC">
            <w:pPr>
              <w:rPr>
                <w:color w:val="FF6600"/>
              </w:rPr>
            </w:pPr>
            <w:r w:rsidRPr="00C97DE4">
              <w:rPr>
                <w:color w:val="FF6600"/>
              </w:rPr>
              <w:t>26</w:t>
            </w:r>
            <w:r>
              <w:rPr>
                <w:color w:val="FF6600"/>
              </w:rPr>
              <w:t>1</w:t>
            </w:r>
          </w:p>
        </w:tc>
        <w:tc>
          <w:tcPr>
            <w:tcW w:w="640" w:type="dxa"/>
          </w:tcPr>
          <w:p w14:paraId="7DA82A58" w14:textId="7DE5B7D6" w:rsidR="003A7603" w:rsidRPr="00C97DE4" w:rsidRDefault="003A7603" w:rsidP="00E96AFC">
            <w:pPr>
              <w:rPr>
                <w:color w:val="FF6600"/>
              </w:rPr>
            </w:pPr>
            <w:r>
              <w:rPr>
                <w:color w:val="FF6600"/>
              </w:rPr>
              <w:t>50</w:t>
            </w:r>
          </w:p>
        </w:tc>
        <w:tc>
          <w:tcPr>
            <w:tcW w:w="727" w:type="dxa"/>
          </w:tcPr>
          <w:p w14:paraId="376D6AAE" w14:textId="77777777" w:rsidR="003A7603" w:rsidRPr="00C97DE4" w:rsidRDefault="003A7603" w:rsidP="00E96AFC">
            <w:pPr>
              <w:rPr>
                <w:color w:val="FF6600"/>
              </w:rPr>
            </w:pPr>
            <w:r w:rsidRPr="00C97DE4">
              <w:rPr>
                <w:color w:val="FF6600"/>
              </w:rPr>
              <w:t>2</w:t>
            </w:r>
          </w:p>
        </w:tc>
        <w:tc>
          <w:tcPr>
            <w:tcW w:w="720" w:type="dxa"/>
          </w:tcPr>
          <w:p w14:paraId="7BA260A9" w14:textId="2285D495" w:rsidR="003A7603" w:rsidRPr="00C97DE4" w:rsidRDefault="003A7603" w:rsidP="00E96AFC">
            <w:pPr>
              <w:rPr>
                <w:color w:val="FF6600"/>
              </w:rPr>
            </w:pPr>
            <w:r>
              <w:rPr>
                <w:color w:val="FF6600"/>
              </w:rPr>
              <w:t>12</w:t>
            </w:r>
          </w:p>
        </w:tc>
        <w:tc>
          <w:tcPr>
            <w:tcW w:w="796" w:type="dxa"/>
          </w:tcPr>
          <w:p w14:paraId="1F63303A" w14:textId="567054D2" w:rsidR="003A7603" w:rsidRPr="00C97DE4" w:rsidRDefault="003A7603" w:rsidP="00E96AFC">
            <w:pPr>
              <w:rPr>
                <w:color w:val="FF6600"/>
              </w:rPr>
            </w:pPr>
          </w:p>
        </w:tc>
        <w:tc>
          <w:tcPr>
            <w:tcW w:w="775" w:type="dxa"/>
          </w:tcPr>
          <w:p w14:paraId="3B3DEC39" w14:textId="74F0D6E0" w:rsidR="003A7603" w:rsidRPr="00C97DE4" w:rsidRDefault="003A7603" w:rsidP="00E96AFC">
            <w:pPr>
              <w:rPr>
                <w:color w:val="FF6600"/>
              </w:rPr>
            </w:pPr>
          </w:p>
        </w:tc>
        <w:tc>
          <w:tcPr>
            <w:tcW w:w="761" w:type="dxa"/>
          </w:tcPr>
          <w:p w14:paraId="519C27AA" w14:textId="6F9652BC" w:rsidR="003A7603" w:rsidRPr="00C97DE4" w:rsidRDefault="003A7603" w:rsidP="00E96AFC">
            <w:pPr>
              <w:rPr>
                <w:color w:val="FF6600"/>
              </w:rPr>
            </w:pPr>
          </w:p>
        </w:tc>
        <w:tc>
          <w:tcPr>
            <w:tcW w:w="1107" w:type="dxa"/>
          </w:tcPr>
          <w:p w14:paraId="6EAA803E" w14:textId="3F81BF57" w:rsidR="003A7603" w:rsidRPr="00C97DE4" w:rsidRDefault="003A7603" w:rsidP="00E96AFC">
            <w:pPr>
              <w:rPr>
                <w:color w:val="FF6600"/>
              </w:rPr>
            </w:pPr>
          </w:p>
        </w:tc>
        <w:tc>
          <w:tcPr>
            <w:tcW w:w="685" w:type="dxa"/>
          </w:tcPr>
          <w:p w14:paraId="1E06C269" w14:textId="0339125A" w:rsidR="003A7603" w:rsidRPr="00C97DE4" w:rsidRDefault="003A7603" w:rsidP="00E96AFC">
            <w:pPr>
              <w:rPr>
                <w:color w:val="FF6600"/>
              </w:rPr>
            </w:pPr>
          </w:p>
        </w:tc>
      </w:tr>
      <w:tr w:rsidR="003A7603" w14:paraId="03A4DEDD" w14:textId="77777777" w:rsidTr="00E96AFC">
        <w:tc>
          <w:tcPr>
            <w:tcW w:w="1126" w:type="dxa"/>
          </w:tcPr>
          <w:p w14:paraId="01217878" w14:textId="77777777" w:rsidR="003A7603" w:rsidRPr="00DC7648" w:rsidRDefault="003A7603" w:rsidP="00E96AFC">
            <w:pPr>
              <w:rPr>
                <w:color w:val="FF6600"/>
              </w:rPr>
            </w:pPr>
            <w:r w:rsidRPr="00DC7648">
              <w:rPr>
                <w:color w:val="FF6600"/>
              </w:rPr>
              <w:t>MM full Diseases</w:t>
            </w:r>
          </w:p>
        </w:tc>
        <w:tc>
          <w:tcPr>
            <w:tcW w:w="758" w:type="dxa"/>
          </w:tcPr>
          <w:p w14:paraId="7C17487D" w14:textId="50939ADC" w:rsidR="003A7603" w:rsidRPr="00DC7648" w:rsidRDefault="00495428" w:rsidP="00E96AFC">
            <w:pPr>
              <w:rPr>
                <w:color w:val="FF6600"/>
              </w:rPr>
            </w:pPr>
            <w:r>
              <w:rPr>
                <w:color w:val="FF6600"/>
              </w:rPr>
              <w:t>92</w:t>
            </w:r>
          </w:p>
        </w:tc>
        <w:tc>
          <w:tcPr>
            <w:tcW w:w="640" w:type="dxa"/>
          </w:tcPr>
          <w:p w14:paraId="2444ECC2" w14:textId="49A8CD0D" w:rsidR="003A7603" w:rsidRPr="00DC7648" w:rsidRDefault="00495428" w:rsidP="00E96AFC">
            <w:pPr>
              <w:rPr>
                <w:color w:val="FF6600"/>
              </w:rPr>
            </w:pPr>
            <w:r>
              <w:rPr>
                <w:color w:val="FF6600"/>
              </w:rPr>
              <w:t>57</w:t>
            </w:r>
          </w:p>
        </w:tc>
        <w:tc>
          <w:tcPr>
            <w:tcW w:w="727" w:type="dxa"/>
          </w:tcPr>
          <w:p w14:paraId="033B8B8C" w14:textId="6BCF5179" w:rsidR="003A7603" w:rsidRPr="00DC7648" w:rsidRDefault="00495428" w:rsidP="00E96AFC">
            <w:pPr>
              <w:rPr>
                <w:color w:val="FF6600"/>
              </w:rPr>
            </w:pPr>
            <w:r>
              <w:rPr>
                <w:color w:val="FF6600"/>
              </w:rPr>
              <w:t>113</w:t>
            </w:r>
          </w:p>
        </w:tc>
        <w:tc>
          <w:tcPr>
            <w:tcW w:w="720" w:type="dxa"/>
          </w:tcPr>
          <w:p w14:paraId="1E652EC3" w14:textId="01AAC787" w:rsidR="003A7603" w:rsidRPr="00DC7648" w:rsidRDefault="00495428" w:rsidP="00E96AFC">
            <w:pPr>
              <w:rPr>
                <w:color w:val="FF6600"/>
              </w:rPr>
            </w:pPr>
            <w:r>
              <w:rPr>
                <w:color w:val="FF6600"/>
              </w:rPr>
              <w:t>1</w:t>
            </w:r>
          </w:p>
        </w:tc>
        <w:tc>
          <w:tcPr>
            <w:tcW w:w="796" w:type="dxa"/>
          </w:tcPr>
          <w:p w14:paraId="2ABFAB76" w14:textId="12C403F3" w:rsidR="003A7603" w:rsidRPr="00DC7648" w:rsidRDefault="003A7603" w:rsidP="00E96AFC">
            <w:pPr>
              <w:rPr>
                <w:color w:val="FF6600"/>
              </w:rPr>
            </w:pPr>
          </w:p>
        </w:tc>
        <w:tc>
          <w:tcPr>
            <w:tcW w:w="775" w:type="dxa"/>
          </w:tcPr>
          <w:p w14:paraId="16219653" w14:textId="2D96F1B9" w:rsidR="003A7603" w:rsidRPr="00DC7648" w:rsidRDefault="003A7603" w:rsidP="00E96AFC">
            <w:pPr>
              <w:rPr>
                <w:color w:val="FF6600"/>
              </w:rPr>
            </w:pPr>
          </w:p>
        </w:tc>
        <w:tc>
          <w:tcPr>
            <w:tcW w:w="761" w:type="dxa"/>
          </w:tcPr>
          <w:p w14:paraId="2190BA6E" w14:textId="2ED49CFA" w:rsidR="003A7603" w:rsidRPr="00DC7648" w:rsidRDefault="003A7603" w:rsidP="00E96AFC">
            <w:pPr>
              <w:rPr>
                <w:color w:val="FF6600"/>
              </w:rPr>
            </w:pPr>
          </w:p>
        </w:tc>
        <w:tc>
          <w:tcPr>
            <w:tcW w:w="1107" w:type="dxa"/>
          </w:tcPr>
          <w:p w14:paraId="484CE45A" w14:textId="275624F5" w:rsidR="003A7603" w:rsidRPr="00DC7648" w:rsidRDefault="003A7603" w:rsidP="00E96AFC">
            <w:pPr>
              <w:rPr>
                <w:color w:val="FF6600"/>
              </w:rPr>
            </w:pPr>
          </w:p>
        </w:tc>
        <w:tc>
          <w:tcPr>
            <w:tcW w:w="685" w:type="dxa"/>
          </w:tcPr>
          <w:p w14:paraId="48E13B18" w14:textId="54038D72" w:rsidR="003A7603" w:rsidRPr="00DC7648" w:rsidRDefault="003A7603" w:rsidP="00E96AFC">
            <w:pPr>
              <w:rPr>
                <w:color w:val="FF6600"/>
              </w:rPr>
            </w:pPr>
          </w:p>
        </w:tc>
      </w:tr>
      <w:tr w:rsidR="003A7603" w14:paraId="4F49D617" w14:textId="77777777" w:rsidTr="00E96AFC">
        <w:tc>
          <w:tcPr>
            <w:tcW w:w="1126" w:type="dxa"/>
          </w:tcPr>
          <w:p w14:paraId="005282D5" w14:textId="77777777" w:rsidR="003A7603" w:rsidRPr="00A644C5" w:rsidRDefault="003A7603" w:rsidP="00E96AFC">
            <w:pPr>
              <w:rPr>
                <w:color w:val="FF6600"/>
              </w:rPr>
            </w:pPr>
            <w:r w:rsidRPr="00A644C5">
              <w:rPr>
                <w:color w:val="FF6600"/>
              </w:rPr>
              <w:t>CM Tissues</w:t>
            </w:r>
          </w:p>
        </w:tc>
        <w:tc>
          <w:tcPr>
            <w:tcW w:w="758" w:type="dxa"/>
          </w:tcPr>
          <w:p w14:paraId="7871DEEC" w14:textId="20F9B52A" w:rsidR="003A7603" w:rsidRPr="00A644C5" w:rsidRDefault="003A7603" w:rsidP="00E96AFC">
            <w:pPr>
              <w:rPr>
                <w:color w:val="FF6600"/>
              </w:rPr>
            </w:pPr>
          </w:p>
        </w:tc>
        <w:tc>
          <w:tcPr>
            <w:tcW w:w="640" w:type="dxa"/>
          </w:tcPr>
          <w:p w14:paraId="4381F0C2" w14:textId="413ECADF" w:rsidR="003A7603" w:rsidRPr="00A644C5" w:rsidRDefault="003A7603" w:rsidP="00E96AFC">
            <w:pPr>
              <w:rPr>
                <w:color w:val="FF6600"/>
              </w:rPr>
            </w:pPr>
          </w:p>
        </w:tc>
        <w:tc>
          <w:tcPr>
            <w:tcW w:w="727" w:type="dxa"/>
          </w:tcPr>
          <w:p w14:paraId="6AFE0F6D" w14:textId="500DECB5" w:rsidR="003A7603" w:rsidRPr="00A644C5" w:rsidRDefault="003A7603" w:rsidP="00E96AFC">
            <w:pPr>
              <w:rPr>
                <w:color w:val="FF6600"/>
              </w:rPr>
            </w:pPr>
          </w:p>
        </w:tc>
        <w:tc>
          <w:tcPr>
            <w:tcW w:w="720" w:type="dxa"/>
          </w:tcPr>
          <w:p w14:paraId="2FA2B758" w14:textId="525CE018" w:rsidR="003A7603" w:rsidRPr="00A644C5" w:rsidRDefault="003A7603" w:rsidP="00E96AFC">
            <w:pPr>
              <w:rPr>
                <w:color w:val="FF6600"/>
              </w:rPr>
            </w:pPr>
          </w:p>
        </w:tc>
        <w:tc>
          <w:tcPr>
            <w:tcW w:w="796" w:type="dxa"/>
          </w:tcPr>
          <w:p w14:paraId="1060706E" w14:textId="002624C2" w:rsidR="003A7603" w:rsidRPr="00A644C5" w:rsidRDefault="003A7603" w:rsidP="00E96AFC">
            <w:pPr>
              <w:rPr>
                <w:color w:val="FF6600"/>
              </w:rPr>
            </w:pPr>
          </w:p>
        </w:tc>
        <w:tc>
          <w:tcPr>
            <w:tcW w:w="775" w:type="dxa"/>
          </w:tcPr>
          <w:p w14:paraId="5EC5EE0C" w14:textId="08D57640" w:rsidR="003A7603" w:rsidRPr="00A644C5" w:rsidRDefault="003A7603" w:rsidP="00E96AFC">
            <w:pPr>
              <w:rPr>
                <w:color w:val="FF6600"/>
              </w:rPr>
            </w:pPr>
          </w:p>
        </w:tc>
        <w:tc>
          <w:tcPr>
            <w:tcW w:w="761" w:type="dxa"/>
          </w:tcPr>
          <w:p w14:paraId="6A4A2423" w14:textId="20982BCF" w:rsidR="003A7603" w:rsidRPr="00A644C5" w:rsidRDefault="003A7603" w:rsidP="00E96AFC">
            <w:pPr>
              <w:rPr>
                <w:color w:val="FF6600"/>
              </w:rPr>
            </w:pPr>
          </w:p>
        </w:tc>
        <w:tc>
          <w:tcPr>
            <w:tcW w:w="1107" w:type="dxa"/>
          </w:tcPr>
          <w:p w14:paraId="3959547E" w14:textId="708E5D24" w:rsidR="003A7603" w:rsidRPr="00A644C5" w:rsidRDefault="003A7603" w:rsidP="00E96AFC">
            <w:pPr>
              <w:rPr>
                <w:color w:val="FF6600"/>
              </w:rPr>
            </w:pPr>
          </w:p>
        </w:tc>
        <w:tc>
          <w:tcPr>
            <w:tcW w:w="685" w:type="dxa"/>
          </w:tcPr>
          <w:p w14:paraId="330B3054" w14:textId="454E8698" w:rsidR="003A7603" w:rsidRPr="00A644C5" w:rsidRDefault="003A7603" w:rsidP="00E96AFC">
            <w:pPr>
              <w:rPr>
                <w:color w:val="FF6600"/>
              </w:rPr>
            </w:pPr>
          </w:p>
        </w:tc>
      </w:tr>
      <w:tr w:rsidR="003A7603" w14:paraId="617C8D09" w14:textId="77777777" w:rsidTr="00E96AFC">
        <w:tc>
          <w:tcPr>
            <w:tcW w:w="1126" w:type="dxa"/>
          </w:tcPr>
          <w:p w14:paraId="5EA70672" w14:textId="77777777" w:rsidR="003A7603" w:rsidRPr="00A644C5" w:rsidRDefault="003A7603" w:rsidP="00E96AFC">
            <w:pPr>
              <w:rPr>
                <w:color w:val="FF6600"/>
              </w:rPr>
            </w:pPr>
            <w:r w:rsidRPr="00A644C5">
              <w:rPr>
                <w:color w:val="FF6600"/>
              </w:rPr>
              <w:t>CM Diseases</w:t>
            </w:r>
          </w:p>
        </w:tc>
        <w:tc>
          <w:tcPr>
            <w:tcW w:w="758" w:type="dxa"/>
          </w:tcPr>
          <w:p w14:paraId="48AF384D" w14:textId="1EAF57F5" w:rsidR="003A7603" w:rsidRPr="00A644C5" w:rsidRDefault="003A7603" w:rsidP="00E96AFC">
            <w:pPr>
              <w:rPr>
                <w:color w:val="FF6600"/>
              </w:rPr>
            </w:pPr>
          </w:p>
        </w:tc>
        <w:tc>
          <w:tcPr>
            <w:tcW w:w="640" w:type="dxa"/>
          </w:tcPr>
          <w:p w14:paraId="050FC99A" w14:textId="64EE2286" w:rsidR="003A7603" w:rsidRPr="00A644C5" w:rsidRDefault="003A7603" w:rsidP="00E96AFC">
            <w:pPr>
              <w:rPr>
                <w:color w:val="FF6600"/>
              </w:rPr>
            </w:pPr>
          </w:p>
        </w:tc>
        <w:tc>
          <w:tcPr>
            <w:tcW w:w="727" w:type="dxa"/>
          </w:tcPr>
          <w:p w14:paraId="49B5D470" w14:textId="709A279A" w:rsidR="003A7603" w:rsidRPr="00A644C5" w:rsidRDefault="003A7603" w:rsidP="00E96AFC">
            <w:pPr>
              <w:rPr>
                <w:color w:val="FF6600"/>
              </w:rPr>
            </w:pPr>
          </w:p>
        </w:tc>
        <w:tc>
          <w:tcPr>
            <w:tcW w:w="720" w:type="dxa"/>
          </w:tcPr>
          <w:p w14:paraId="5FA3AF11" w14:textId="7782D108" w:rsidR="003A7603" w:rsidRPr="00A644C5" w:rsidRDefault="003A7603" w:rsidP="00E96AFC">
            <w:pPr>
              <w:rPr>
                <w:color w:val="FF6600"/>
              </w:rPr>
            </w:pPr>
          </w:p>
        </w:tc>
        <w:tc>
          <w:tcPr>
            <w:tcW w:w="796" w:type="dxa"/>
          </w:tcPr>
          <w:p w14:paraId="25800BF9" w14:textId="017B6FF6" w:rsidR="003A7603" w:rsidRPr="00A644C5" w:rsidRDefault="003A7603" w:rsidP="00E96AFC">
            <w:pPr>
              <w:rPr>
                <w:color w:val="FF6600"/>
              </w:rPr>
            </w:pPr>
          </w:p>
        </w:tc>
        <w:tc>
          <w:tcPr>
            <w:tcW w:w="775" w:type="dxa"/>
          </w:tcPr>
          <w:p w14:paraId="3C581F68" w14:textId="2887EC28" w:rsidR="003A7603" w:rsidRPr="00A644C5" w:rsidRDefault="003A7603" w:rsidP="00E96AFC">
            <w:pPr>
              <w:rPr>
                <w:color w:val="FF6600"/>
              </w:rPr>
            </w:pPr>
          </w:p>
        </w:tc>
        <w:tc>
          <w:tcPr>
            <w:tcW w:w="761" w:type="dxa"/>
          </w:tcPr>
          <w:p w14:paraId="1BB9AB5B" w14:textId="3905A496" w:rsidR="003A7603" w:rsidRPr="00A644C5" w:rsidRDefault="003A7603" w:rsidP="00E96AFC">
            <w:pPr>
              <w:rPr>
                <w:color w:val="FF6600"/>
              </w:rPr>
            </w:pPr>
          </w:p>
        </w:tc>
        <w:tc>
          <w:tcPr>
            <w:tcW w:w="1107" w:type="dxa"/>
          </w:tcPr>
          <w:p w14:paraId="3CEF7BFB" w14:textId="0F368128" w:rsidR="003A7603" w:rsidRPr="00A644C5" w:rsidRDefault="003A7603" w:rsidP="00E96AFC">
            <w:pPr>
              <w:rPr>
                <w:color w:val="FF6600"/>
              </w:rPr>
            </w:pPr>
          </w:p>
        </w:tc>
        <w:tc>
          <w:tcPr>
            <w:tcW w:w="685" w:type="dxa"/>
          </w:tcPr>
          <w:p w14:paraId="4A740F52" w14:textId="26A7D22B" w:rsidR="003A7603" w:rsidRPr="00A644C5" w:rsidRDefault="003A7603" w:rsidP="00E96AFC">
            <w:pPr>
              <w:rPr>
                <w:color w:val="FF6600"/>
              </w:rPr>
            </w:pPr>
          </w:p>
        </w:tc>
      </w:tr>
    </w:tbl>
    <w:p w14:paraId="18F7DAF7" w14:textId="77777777" w:rsidR="003A7603" w:rsidRDefault="003A7603" w:rsidP="00985C37"/>
    <w:p w14:paraId="708B9314" w14:textId="77777777" w:rsidR="00230533" w:rsidRDefault="00E96AFC" w:rsidP="00985C37">
      <w:r>
        <w:t xml:space="preserve">After the application of the filters to remove the generic annotations we have performed a hierarchical clustering of the unique CUIs used to annotate the datasets. Clusters for </w:t>
      </w:r>
      <w:proofErr w:type="spellStart"/>
      <w:r>
        <w:t>metamap</w:t>
      </w:r>
      <w:proofErr w:type="spellEnd"/>
      <w:r>
        <w:t xml:space="preserve"> are available </w:t>
      </w:r>
      <w:r w:rsidR="00230533">
        <w:t>in the following folder</w:t>
      </w:r>
    </w:p>
    <w:p w14:paraId="270B8DFC" w14:textId="77777777" w:rsidR="00230533" w:rsidRDefault="00230533" w:rsidP="00985C37"/>
    <w:p w14:paraId="662C3F4F" w14:textId="6281C265" w:rsidR="003A7603" w:rsidRDefault="00230533" w:rsidP="00985C37">
      <w:r w:rsidRPr="00230533">
        <w:t>/Users/</w:t>
      </w:r>
      <w:proofErr w:type="spellStart"/>
      <w:r w:rsidRPr="00230533">
        <w:t>egaleota</w:t>
      </w:r>
      <w:proofErr w:type="spellEnd"/>
      <w:r w:rsidRPr="00230533">
        <w:t>/</w:t>
      </w:r>
      <w:proofErr w:type="spellStart"/>
      <w:r w:rsidRPr="00230533">
        <w:t>epiMining</w:t>
      </w:r>
      <w:proofErr w:type="spellEnd"/>
      <w:r w:rsidRPr="00230533">
        <w:t>/data/images</w:t>
      </w:r>
      <w:r w:rsidR="00E96AFC">
        <w:t xml:space="preserve"> </w:t>
      </w:r>
    </w:p>
    <w:p w14:paraId="7EC626D9" w14:textId="77777777" w:rsidR="00417195" w:rsidRDefault="00417195" w:rsidP="00985C37"/>
    <w:p w14:paraId="12CD40D4" w14:textId="77777777" w:rsidR="00417195" w:rsidRDefault="00417195" w:rsidP="00985C37"/>
    <w:p w14:paraId="6D91AE6E" w14:textId="08DDA0A2" w:rsidR="00511E21" w:rsidRPr="00EC668A" w:rsidRDefault="00511E21" w:rsidP="00985C37">
      <w:pPr>
        <w:rPr>
          <w:b/>
        </w:rPr>
      </w:pPr>
      <w:r w:rsidRPr="00EC668A">
        <w:rPr>
          <w:b/>
        </w:rPr>
        <w:t>TODO</w:t>
      </w:r>
    </w:p>
    <w:p w14:paraId="39682544" w14:textId="77777777" w:rsidR="00511E21" w:rsidRPr="00EC668A" w:rsidRDefault="00511E21" w:rsidP="00985C37"/>
    <w:p w14:paraId="6B6A874E" w14:textId="34D39659" w:rsidR="00511E21" w:rsidRPr="00511E21" w:rsidRDefault="00511E21" w:rsidP="00511E21">
      <w:pPr>
        <w:pStyle w:val="ListParagraph"/>
        <w:numPr>
          <w:ilvl w:val="0"/>
          <w:numId w:val="4"/>
        </w:numPr>
        <w:rPr>
          <w:b/>
        </w:rPr>
      </w:pPr>
      <w:r>
        <w:t xml:space="preserve">Identification of target antibody in </w:t>
      </w:r>
      <w:proofErr w:type="spellStart"/>
      <w:r>
        <w:t>ChIP-seq</w:t>
      </w:r>
      <w:proofErr w:type="spellEnd"/>
      <w:r>
        <w:t xml:space="preserve"> metadata. </w:t>
      </w:r>
    </w:p>
    <w:p w14:paraId="343BA0D6" w14:textId="0A2528E3" w:rsidR="00511E21" w:rsidRPr="00511E21" w:rsidRDefault="00511E21" w:rsidP="00511E21">
      <w:pPr>
        <w:pStyle w:val="ListParagraph"/>
        <w:numPr>
          <w:ilvl w:val="1"/>
          <w:numId w:val="4"/>
        </w:numPr>
        <w:rPr>
          <w:b/>
        </w:rPr>
      </w:pPr>
      <w:r>
        <w:t xml:space="preserve">First we use ENCODE antibody dictionary with </w:t>
      </w:r>
      <w:proofErr w:type="spellStart"/>
      <w:r>
        <w:t>ConceptMapper</w:t>
      </w:r>
      <w:proofErr w:type="spellEnd"/>
    </w:p>
    <w:p w14:paraId="6E95F6AC" w14:textId="27CE54D0" w:rsidR="00511E21" w:rsidRPr="00511E21" w:rsidRDefault="00511E21" w:rsidP="00511E21">
      <w:pPr>
        <w:pStyle w:val="ListParagraph"/>
        <w:numPr>
          <w:ilvl w:val="1"/>
          <w:numId w:val="4"/>
        </w:numPr>
        <w:rPr>
          <w:b/>
        </w:rPr>
      </w:pPr>
      <w:r>
        <w:t xml:space="preserve">Second we use the procedure in R that uses Homo sapiens and </w:t>
      </w:r>
      <w:proofErr w:type="spellStart"/>
      <w:r>
        <w:t>Mus</w:t>
      </w:r>
      <w:proofErr w:type="spellEnd"/>
      <w:r>
        <w:t xml:space="preserve"> </w:t>
      </w:r>
      <w:proofErr w:type="spellStart"/>
      <w:r>
        <w:t>musculus</w:t>
      </w:r>
      <w:proofErr w:type="spellEnd"/>
      <w:r>
        <w:t xml:space="preserve"> </w:t>
      </w:r>
      <w:proofErr w:type="spellStart"/>
      <w:r>
        <w:t>bioconductor</w:t>
      </w:r>
      <w:proofErr w:type="spellEnd"/>
      <w:r>
        <w:t xml:space="preserve"> annotations</w:t>
      </w:r>
    </w:p>
    <w:p w14:paraId="4E9E3E71" w14:textId="3EE57F41" w:rsidR="00511E21" w:rsidRPr="00511E21" w:rsidRDefault="00511E21" w:rsidP="00511E21">
      <w:pPr>
        <w:pStyle w:val="ListParagraph"/>
        <w:numPr>
          <w:ilvl w:val="1"/>
          <w:numId w:val="4"/>
        </w:numPr>
        <w:rPr>
          <w:b/>
        </w:rPr>
      </w:pPr>
      <w:r>
        <w:t>Need to identify specifically</w:t>
      </w:r>
    </w:p>
    <w:p w14:paraId="31986849" w14:textId="5BA2E8FD" w:rsidR="00511E21" w:rsidRPr="00511E21" w:rsidRDefault="00511E21" w:rsidP="00511E21">
      <w:pPr>
        <w:pStyle w:val="ListParagraph"/>
        <w:numPr>
          <w:ilvl w:val="2"/>
          <w:numId w:val="4"/>
        </w:numPr>
        <w:rPr>
          <w:b/>
        </w:rPr>
      </w:pPr>
      <w:proofErr w:type="spellStart"/>
      <w:r>
        <w:t>Myc</w:t>
      </w:r>
      <w:proofErr w:type="spellEnd"/>
      <w:r>
        <w:t xml:space="preserve"> samples</w:t>
      </w:r>
    </w:p>
    <w:p w14:paraId="054FA613" w14:textId="1749ABD9" w:rsidR="00511E21" w:rsidRPr="00D056EC" w:rsidRDefault="00D056EC" w:rsidP="00511E21">
      <w:pPr>
        <w:pStyle w:val="ListParagraph"/>
        <w:numPr>
          <w:ilvl w:val="2"/>
          <w:numId w:val="4"/>
        </w:numPr>
        <w:rPr>
          <w:b/>
        </w:rPr>
      </w:pPr>
      <w:r>
        <w:t>H3K4me1</w:t>
      </w:r>
    </w:p>
    <w:p w14:paraId="680B5F08" w14:textId="715C89D6" w:rsidR="00D056EC" w:rsidRPr="009A19E1" w:rsidRDefault="00D056EC" w:rsidP="00511E21">
      <w:pPr>
        <w:pStyle w:val="ListParagraph"/>
        <w:numPr>
          <w:ilvl w:val="2"/>
          <w:numId w:val="4"/>
        </w:numPr>
        <w:rPr>
          <w:b/>
        </w:rPr>
      </w:pPr>
      <w:r>
        <w:t>H3K27ac</w:t>
      </w:r>
    </w:p>
    <w:p w14:paraId="096CFF60" w14:textId="358DC24E" w:rsidR="009A19E1" w:rsidRPr="00D056EC" w:rsidRDefault="009A19E1" w:rsidP="009A19E1">
      <w:pPr>
        <w:pStyle w:val="ListParagraph"/>
        <w:numPr>
          <w:ilvl w:val="1"/>
          <w:numId w:val="4"/>
        </w:numPr>
        <w:rPr>
          <w:b/>
        </w:rPr>
      </w:pPr>
      <w:r>
        <w:rPr>
          <w:color w:val="FF6600"/>
        </w:rPr>
        <w:t xml:space="preserve">Need to build a procedure that uses HUGO nomenclature and </w:t>
      </w:r>
      <w:proofErr w:type="spellStart"/>
      <w:r>
        <w:rPr>
          <w:color w:val="FF6600"/>
        </w:rPr>
        <w:t>HIStome</w:t>
      </w:r>
      <w:proofErr w:type="spellEnd"/>
      <w:r>
        <w:rPr>
          <w:color w:val="FF6600"/>
        </w:rPr>
        <w:t xml:space="preserve"> for building a dictionary for </w:t>
      </w:r>
      <w:proofErr w:type="spellStart"/>
      <w:r>
        <w:rPr>
          <w:color w:val="FF6600"/>
        </w:rPr>
        <w:t>conceptmapper</w:t>
      </w:r>
      <w:proofErr w:type="spellEnd"/>
    </w:p>
    <w:p w14:paraId="00525391" w14:textId="32F8600F" w:rsidR="00D056EC" w:rsidRPr="00D056EC" w:rsidRDefault="00D056EC" w:rsidP="00D056EC">
      <w:pPr>
        <w:pStyle w:val="ListParagraph"/>
        <w:numPr>
          <w:ilvl w:val="0"/>
          <w:numId w:val="4"/>
        </w:numPr>
        <w:rPr>
          <w:b/>
        </w:rPr>
      </w:pPr>
      <w:r>
        <w:t>Identification of disease state</w:t>
      </w:r>
      <w:r w:rsidR="00BA38A2">
        <w:t xml:space="preserve"> for </w:t>
      </w:r>
      <w:proofErr w:type="spellStart"/>
      <w:r w:rsidR="00BA38A2">
        <w:t>ChIP-seq</w:t>
      </w:r>
      <w:proofErr w:type="spellEnd"/>
      <w:r w:rsidR="00BA38A2">
        <w:t>, 450K data and Gene expression data</w:t>
      </w:r>
    </w:p>
    <w:p w14:paraId="2E18F994" w14:textId="77B0930D" w:rsidR="00D056EC" w:rsidRPr="00D056EC" w:rsidRDefault="00D056EC" w:rsidP="00D056EC">
      <w:pPr>
        <w:pStyle w:val="ListParagraph"/>
        <w:numPr>
          <w:ilvl w:val="1"/>
          <w:numId w:val="4"/>
        </w:numPr>
        <w:rPr>
          <w:b/>
        </w:rPr>
      </w:pPr>
      <w:r>
        <w:t xml:space="preserve">To identify diseases with disease ontology we can use the </w:t>
      </w:r>
      <w:proofErr w:type="spellStart"/>
      <w:r>
        <w:t>ConceptMapper</w:t>
      </w:r>
      <w:proofErr w:type="spellEnd"/>
      <w:r>
        <w:t xml:space="preserve">. The issue here is to provide a module for identification of negations and healthy samples. It is possible to use </w:t>
      </w:r>
      <w:proofErr w:type="spellStart"/>
      <w:r>
        <w:t>GEOquery</w:t>
      </w:r>
      <w:proofErr w:type="spellEnd"/>
      <w:r>
        <w:t xml:space="preserve"> to retrieve GEO Datasets </w:t>
      </w:r>
      <w:proofErr w:type="spellStart"/>
      <w:r>
        <w:t>wich</w:t>
      </w:r>
      <w:proofErr w:type="spellEnd"/>
      <w:r>
        <w:t xml:space="preserve"> are already annotated with that information to assess the quality of the annotations</w:t>
      </w:r>
    </w:p>
    <w:p w14:paraId="3E199D33" w14:textId="7D89F3BD" w:rsidR="00D056EC" w:rsidRPr="00D056EC" w:rsidRDefault="00D056EC" w:rsidP="00D056EC">
      <w:pPr>
        <w:pStyle w:val="ListParagraph"/>
        <w:numPr>
          <w:ilvl w:val="0"/>
          <w:numId w:val="4"/>
        </w:numPr>
        <w:rPr>
          <w:b/>
        </w:rPr>
      </w:pPr>
      <w:r>
        <w:t>Identification of tissues and cell lines</w:t>
      </w:r>
      <w:r w:rsidR="00BA38A2">
        <w:t xml:space="preserve"> </w:t>
      </w:r>
      <w:proofErr w:type="spellStart"/>
      <w:r w:rsidR="00BA38A2">
        <w:t>ChIP-seq</w:t>
      </w:r>
      <w:proofErr w:type="spellEnd"/>
      <w:r w:rsidR="00BA38A2">
        <w:t>, 450k data and Gene expression data</w:t>
      </w:r>
    </w:p>
    <w:p w14:paraId="4C065EA5" w14:textId="36193FA1" w:rsidR="00D056EC" w:rsidRPr="00D056EC" w:rsidRDefault="00D056EC" w:rsidP="00D056EC">
      <w:pPr>
        <w:pStyle w:val="ListParagraph"/>
        <w:numPr>
          <w:ilvl w:val="1"/>
          <w:numId w:val="4"/>
        </w:numPr>
        <w:rPr>
          <w:b/>
        </w:rPr>
      </w:pPr>
      <w:r>
        <w:t>To identify tissues and cell lines it is possible to use the ENCODE cell semantic type. It also provides links to the closest BTO or CL term that can be used to map the results to BTO</w:t>
      </w:r>
    </w:p>
    <w:p w14:paraId="2D2B0E9B" w14:textId="27941F0D" w:rsidR="00D056EC" w:rsidRPr="00BA38A2" w:rsidRDefault="00D056EC" w:rsidP="00D056EC">
      <w:pPr>
        <w:pStyle w:val="ListParagraph"/>
        <w:numPr>
          <w:ilvl w:val="1"/>
          <w:numId w:val="4"/>
        </w:numPr>
        <w:rPr>
          <w:b/>
        </w:rPr>
      </w:pPr>
      <w:r>
        <w:t xml:space="preserve">Than we use BTO itself with </w:t>
      </w:r>
      <w:proofErr w:type="spellStart"/>
      <w:r>
        <w:t>conceptmapper</w:t>
      </w:r>
      <w:proofErr w:type="spellEnd"/>
    </w:p>
    <w:p w14:paraId="4C598B95" w14:textId="77777777" w:rsidR="00BA38A2" w:rsidRPr="00BA38A2" w:rsidRDefault="00BA38A2" w:rsidP="00D056EC">
      <w:pPr>
        <w:pStyle w:val="ListParagraph"/>
        <w:numPr>
          <w:ilvl w:val="0"/>
          <w:numId w:val="4"/>
        </w:numPr>
        <w:rPr>
          <w:b/>
        </w:rPr>
      </w:pPr>
      <w:r>
        <w:t>Validation of the annotation process</w:t>
      </w:r>
    </w:p>
    <w:p w14:paraId="15A1330A" w14:textId="221B3D2D" w:rsidR="00BA38A2" w:rsidRDefault="00D056EC" w:rsidP="00BA38A2">
      <w:pPr>
        <w:pStyle w:val="ListParagraph"/>
        <w:numPr>
          <w:ilvl w:val="1"/>
          <w:numId w:val="4"/>
        </w:numPr>
      </w:pPr>
      <w:r>
        <w:t>Asse</w:t>
      </w:r>
      <w:r w:rsidR="00344C7A">
        <w:t>s</w:t>
      </w:r>
      <w:r>
        <w:t xml:space="preserve">sment of the best performing </w:t>
      </w:r>
      <w:proofErr w:type="spellStart"/>
      <w:r>
        <w:t>ConceptMapper</w:t>
      </w:r>
      <w:proofErr w:type="spellEnd"/>
      <w:r>
        <w:t xml:space="preserve"> Settings (Can we use the evaluation pipeline?) for each specific case (tissue mentions and disease)</w:t>
      </w:r>
    </w:p>
    <w:p w14:paraId="72B1CE96" w14:textId="77777777" w:rsidR="00BA38A2" w:rsidRDefault="00BA38A2" w:rsidP="00D056EC">
      <w:pPr>
        <w:pStyle w:val="ListParagraph"/>
        <w:numPr>
          <w:ilvl w:val="2"/>
          <w:numId w:val="4"/>
        </w:numPr>
      </w:pPr>
      <w:proofErr w:type="gramStart"/>
      <w:r>
        <w:t>w</w:t>
      </w:r>
      <w:r w:rsidR="00D056EC">
        <w:t>e</w:t>
      </w:r>
      <w:proofErr w:type="gramEnd"/>
      <w:r w:rsidR="00D056EC">
        <w:t xml:space="preserve"> can use the GDS dataset</w:t>
      </w:r>
    </w:p>
    <w:p w14:paraId="3B84E44E" w14:textId="2A4F521F" w:rsidR="00D056EC" w:rsidRDefault="00D056EC" w:rsidP="00D056EC">
      <w:pPr>
        <w:pStyle w:val="ListParagraph"/>
        <w:numPr>
          <w:ilvl w:val="2"/>
          <w:numId w:val="4"/>
        </w:numPr>
      </w:pPr>
      <w:r>
        <w:t xml:space="preserve">We can use the manual annotated </w:t>
      </w:r>
      <w:proofErr w:type="spellStart"/>
      <w:r>
        <w:t>Myc</w:t>
      </w:r>
      <w:proofErr w:type="spellEnd"/>
      <w:r>
        <w:t xml:space="preserve"> dataset</w:t>
      </w:r>
    </w:p>
    <w:p w14:paraId="09BD6630" w14:textId="1D9E182D" w:rsidR="00D056EC" w:rsidRDefault="00BA38A2" w:rsidP="00D056EC">
      <w:pPr>
        <w:pStyle w:val="ListParagraph"/>
        <w:numPr>
          <w:ilvl w:val="0"/>
          <w:numId w:val="4"/>
        </w:numPr>
      </w:pPr>
      <w:r>
        <w:t>Retrieve gene expression data corresponding to the tissues and diseases considered into the 450K</w:t>
      </w:r>
    </w:p>
    <w:p w14:paraId="67FAC492" w14:textId="79B76C80" w:rsidR="00331861" w:rsidRDefault="00331861" w:rsidP="00D056EC">
      <w:pPr>
        <w:pStyle w:val="ListParagraph"/>
        <w:numPr>
          <w:ilvl w:val="0"/>
          <w:numId w:val="4"/>
        </w:numPr>
      </w:pPr>
      <w:r>
        <w:t xml:space="preserve">Add to </w:t>
      </w:r>
      <w:proofErr w:type="spellStart"/>
      <w:r>
        <w:t>conceptmapper</w:t>
      </w:r>
      <w:proofErr w:type="spellEnd"/>
      <w:r>
        <w:t xml:space="preserve"> the ability to retrieve specific pieces of text (labeled information like disease</w:t>
      </w:r>
      <w:proofErr w:type="gramStart"/>
      <w:r>
        <w:t>: )</w:t>
      </w:r>
      <w:proofErr w:type="gramEnd"/>
    </w:p>
    <w:p w14:paraId="55123091" w14:textId="35DE09B0" w:rsidR="00B04E2E" w:rsidRDefault="00B04E2E" w:rsidP="00D056EC">
      <w:pPr>
        <w:pStyle w:val="ListParagraph"/>
        <w:numPr>
          <w:ilvl w:val="0"/>
          <w:numId w:val="4"/>
        </w:numPr>
      </w:pPr>
      <w:r>
        <w:t>Write the paper</w:t>
      </w:r>
    </w:p>
    <w:p w14:paraId="18751AFA" w14:textId="77777777" w:rsidR="00783475" w:rsidRDefault="00783475" w:rsidP="00783475"/>
    <w:p w14:paraId="0D6FDADD" w14:textId="77777777" w:rsidR="00783475" w:rsidRDefault="00783475" w:rsidP="00783475"/>
    <w:p w14:paraId="172BFD8B" w14:textId="39B7F102" w:rsidR="00783475" w:rsidRDefault="00C12D29" w:rsidP="00783475">
      <w:pPr>
        <w:rPr>
          <w:color w:val="FF0000"/>
        </w:rPr>
      </w:pPr>
      <w:r>
        <w:rPr>
          <w:color w:val="FF0000"/>
        </w:rPr>
        <w:t>CONCEPT MAPPING STEPS</w:t>
      </w:r>
    </w:p>
    <w:p w14:paraId="2DB2A6DB" w14:textId="77777777" w:rsidR="00C12D29" w:rsidRDefault="00C12D29" w:rsidP="00783475">
      <w:pPr>
        <w:rPr>
          <w:color w:val="FF0000"/>
        </w:rPr>
      </w:pPr>
    </w:p>
    <w:p w14:paraId="60A59E36" w14:textId="4A5731E8" w:rsidR="00C12D29" w:rsidRDefault="00C12D29" w:rsidP="00783475">
      <w:pPr>
        <w:rPr>
          <w:color w:val="FF0000"/>
        </w:rPr>
      </w:pPr>
      <w:r>
        <w:rPr>
          <w:color w:val="FF0000"/>
        </w:rPr>
        <w:t xml:space="preserve">1 – Sentence detection, tokenization, lexical variant generation, </w:t>
      </w:r>
    </w:p>
    <w:p w14:paraId="246B7AEA" w14:textId="6AFA7D8E" w:rsidR="00C12D29" w:rsidRDefault="00C12D29" w:rsidP="00783475">
      <w:pPr>
        <w:rPr>
          <w:color w:val="FF0000"/>
        </w:rPr>
      </w:pPr>
      <w:r>
        <w:rPr>
          <w:color w:val="FF0000"/>
        </w:rPr>
        <w:t>2 – Annotation of concepts from ontologies</w:t>
      </w:r>
    </w:p>
    <w:p w14:paraId="02ED76FD" w14:textId="0240A632" w:rsidR="00C12D29" w:rsidRDefault="00C12D29" w:rsidP="00783475">
      <w:pPr>
        <w:rPr>
          <w:color w:val="FF0000"/>
        </w:rPr>
      </w:pPr>
      <w:r>
        <w:rPr>
          <w:color w:val="FF0000"/>
        </w:rPr>
        <w:t>3 – Filtering out of generic terms</w:t>
      </w:r>
    </w:p>
    <w:p w14:paraId="230141A9" w14:textId="6EC7582B" w:rsidR="00C12D29" w:rsidRDefault="00C12D29" w:rsidP="00783475">
      <w:pPr>
        <w:rPr>
          <w:color w:val="FF0000"/>
        </w:rPr>
      </w:pPr>
      <w:r>
        <w:rPr>
          <w:color w:val="FF0000"/>
        </w:rPr>
        <w:t>4 – Filter to take only the most specific concept if two or more in the same hierarchy are used to annotate the same samples</w:t>
      </w:r>
      <w:r w:rsidR="00D639C7">
        <w:rPr>
          <w:color w:val="FF0000"/>
        </w:rPr>
        <w:t xml:space="preserve"> (This can be done creating a graph with SML)</w:t>
      </w:r>
    </w:p>
    <w:p w14:paraId="0F83E0A1" w14:textId="77777777" w:rsidR="009C1669" w:rsidRPr="009C1669" w:rsidRDefault="009C1669" w:rsidP="009C1669">
      <w:pPr>
        <w:rPr>
          <w:color w:val="FF0000"/>
        </w:rPr>
      </w:pPr>
      <w:r>
        <w:rPr>
          <w:color w:val="FF0000"/>
        </w:rPr>
        <w:t xml:space="preserve">5 – We also want to have partial matches for cells for example </w:t>
      </w:r>
      <w:r w:rsidRPr="009C1669">
        <w:rPr>
          <w:color w:val="FF0000"/>
        </w:rPr>
        <w:t>[Term]</w:t>
      </w:r>
    </w:p>
    <w:p w14:paraId="514D2C3F" w14:textId="77777777" w:rsidR="009C1669" w:rsidRPr="009C1669" w:rsidRDefault="009C1669" w:rsidP="009C1669">
      <w:pPr>
        <w:rPr>
          <w:color w:val="FF0000"/>
        </w:rPr>
      </w:pPr>
      <w:proofErr w:type="gramStart"/>
      <w:r w:rsidRPr="009C1669">
        <w:rPr>
          <w:color w:val="FF0000"/>
        </w:rPr>
        <w:t>id</w:t>
      </w:r>
      <w:proofErr w:type="gramEnd"/>
      <w:r w:rsidRPr="009C1669">
        <w:rPr>
          <w:color w:val="FF0000"/>
        </w:rPr>
        <w:t>: BTO:0002181</w:t>
      </w:r>
    </w:p>
    <w:p w14:paraId="18A749BA" w14:textId="77777777" w:rsidR="009C1669" w:rsidRPr="009C1669" w:rsidRDefault="009C1669" w:rsidP="009C1669">
      <w:pPr>
        <w:rPr>
          <w:color w:val="FF0000"/>
        </w:rPr>
      </w:pPr>
      <w:proofErr w:type="gramStart"/>
      <w:r w:rsidRPr="009C1669">
        <w:rPr>
          <w:color w:val="FF0000"/>
        </w:rPr>
        <w:t>name</w:t>
      </w:r>
      <w:proofErr w:type="gramEnd"/>
      <w:r w:rsidRPr="009C1669">
        <w:rPr>
          <w:color w:val="FF0000"/>
        </w:rPr>
        <w:t>: HEK-293T cell</w:t>
      </w:r>
    </w:p>
    <w:p w14:paraId="64C41A11" w14:textId="77777777" w:rsidR="009C1669" w:rsidRPr="009C1669" w:rsidRDefault="009C1669" w:rsidP="009C1669">
      <w:pPr>
        <w:rPr>
          <w:color w:val="FF0000"/>
        </w:rPr>
      </w:pPr>
      <w:proofErr w:type="gramStart"/>
      <w:r w:rsidRPr="009C1669">
        <w:rPr>
          <w:color w:val="FF0000"/>
        </w:rPr>
        <w:t>namespace</w:t>
      </w:r>
      <w:proofErr w:type="gramEnd"/>
      <w:r w:rsidRPr="009C1669">
        <w:rPr>
          <w:color w:val="FF0000"/>
        </w:rPr>
        <w:t xml:space="preserve">: </w:t>
      </w:r>
      <w:proofErr w:type="spellStart"/>
      <w:r w:rsidRPr="009C1669">
        <w:rPr>
          <w:color w:val="FF0000"/>
        </w:rPr>
        <w:t>BrendaTissueOBO</w:t>
      </w:r>
      <w:proofErr w:type="spellEnd"/>
    </w:p>
    <w:p w14:paraId="5228F28A" w14:textId="77777777" w:rsidR="009C1669" w:rsidRPr="009C1669" w:rsidRDefault="009C1669" w:rsidP="009C1669">
      <w:pPr>
        <w:rPr>
          <w:color w:val="FF0000"/>
        </w:rPr>
      </w:pPr>
      <w:proofErr w:type="spellStart"/>
      <w:proofErr w:type="gramStart"/>
      <w:r w:rsidRPr="009C1669">
        <w:rPr>
          <w:color w:val="FF0000"/>
        </w:rPr>
        <w:t>def</w:t>
      </w:r>
      <w:proofErr w:type="spellEnd"/>
      <w:proofErr w:type="gramEnd"/>
      <w:r w:rsidRPr="009C1669">
        <w:rPr>
          <w:color w:val="FF0000"/>
        </w:rPr>
        <w:t>: "A highly transformed human renal epithelial line expressing two viral oncogenes, adenovirus E1a and SV40 large T antigen." [PMID</w:t>
      </w:r>
      <w:proofErr w:type="gramStart"/>
      <w:r w:rsidRPr="009C1669">
        <w:rPr>
          <w:color w:val="FF0000"/>
        </w:rPr>
        <w:t>:7553648</w:t>
      </w:r>
      <w:proofErr w:type="gramEnd"/>
      <w:r w:rsidRPr="009C1669">
        <w:rPr>
          <w:color w:val="FF0000"/>
        </w:rPr>
        <w:t>]</w:t>
      </w:r>
    </w:p>
    <w:p w14:paraId="07ED7559" w14:textId="77777777" w:rsidR="009C1669" w:rsidRPr="009C1669" w:rsidRDefault="009C1669" w:rsidP="009C1669">
      <w:pPr>
        <w:rPr>
          <w:color w:val="FF0000"/>
        </w:rPr>
      </w:pPr>
      <w:proofErr w:type="gramStart"/>
      <w:r w:rsidRPr="009C1669">
        <w:rPr>
          <w:color w:val="FF0000"/>
        </w:rPr>
        <w:t>synonym</w:t>
      </w:r>
      <w:proofErr w:type="gramEnd"/>
      <w:r w:rsidRPr="009C1669">
        <w:rPr>
          <w:color w:val="FF0000"/>
        </w:rPr>
        <w:t>: "293 T cell" RELATED []</w:t>
      </w:r>
    </w:p>
    <w:p w14:paraId="3BBB894F" w14:textId="77777777" w:rsidR="009C1669" w:rsidRPr="009C1669" w:rsidRDefault="009C1669" w:rsidP="009C1669">
      <w:pPr>
        <w:rPr>
          <w:color w:val="FF0000"/>
        </w:rPr>
      </w:pPr>
      <w:proofErr w:type="gramStart"/>
      <w:r w:rsidRPr="009C1669">
        <w:rPr>
          <w:color w:val="FF0000"/>
        </w:rPr>
        <w:t>synonym</w:t>
      </w:r>
      <w:proofErr w:type="gramEnd"/>
      <w:r w:rsidRPr="009C1669">
        <w:rPr>
          <w:color w:val="FF0000"/>
        </w:rPr>
        <w:t>: "293-T cell" RELATED []</w:t>
      </w:r>
    </w:p>
    <w:p w14:paraId="248F7B76" w14:textId="77777777" w:rsidR="009C1669" w:rsidRPr="009C1669" w:rsidRDefault="009C1669" w:rsidP="009C1669">
      <w:pPr>
        <w:rPr>
          <w:color w:val="FF0000"/>
        </w:rPr>
      </w:pPr>
      <w:proofErr w:type="gramStart"/>
      <w:r w:rsidRPr="009C1669">
        <w:rPr>
          <w:color w:val="FF0000"/>
        </w:rPr>
        <w:t>synonym</w:t>
      </w:r>
      <w:proofErr w:type="gramEnd"/>
      <w:r w:rsidRPr="009C1669">
        <w:rPr>
          <w:color w:val="FF0000"/>
        </w:rPr>
        <w:t>: "293T cell" RELATED []</w:t>
      </w:r>
    </w:p>
    <w:p w14:paraId="2F801697" w14:textId="77777777" w:rsidR="009C1669" w:rsidRPr="009C1669" w:rsidRDefault="009C1669" w:rsidP="009C1669">
      <w:pPr>
        <w:rPr>
          <w:color w:val="FF0000"/>
        </w:rPr>
      </w:pPr>
      <w:proofErr w:type="gramStart"/>
      <w:r w:rsidRPr="009C1669">
        <w:rPr>
          <w:color w:val="FF0000"/>
        </w:rPr>
        <w:t>synonym</w:t>
      </w:r>
      <w:proofErr w:type="gramEnd"/>
      <w:r w:rsidRPr="009C1669">
        <w:rPr>
          <w:color w:val="FF0000"/>
        </w:rPr>
        <w:t>: "HEK293T cell" RELATED []</w:t>
      </w:r>
    </w:p>
    <w:p w14:paraId="7D24B118" w14:textId="5FEF6596" w:rsidR="009C1669" w:rsidRDefault="009C1669" w:rsidP="009C1669">
      <w:pPr>
        <w:rPr>
          <w:color w:val="FF0000"/>
        </w:rPr>
      </w:pPr>
      <w:proofErr w:type="spellStart"/>
      <w:proofErr w:type="gramStart"/>
      <w:r w:rsidRPr="009C1669">
        <w:rPr>
          <w:color w:val="FF0000"/>
        </w:rPr>
        <w:t>is</w:t>
      </w:r>
      <w:proofErr w:type="gramEnd"/>
      <w:r w:rsidRPr="009C1669">
        <w:rPr>
          <w:color w:val="FF0000"/>
        </w:rPr>
        <w:t>_a</w:t>
      </w:r>
      <w:proofErr w:type="spellEnd"/>
      <w:r w:rsidRPr="009C1669">
        <w:rPr>
          <w:color w:val="FF0000"/>
        </w:rPr>
        <w:t xml:space="preserve">: BTO:0000067 ! </w:t>
      </w:r>
      <w:proofErr w:type="gramStart"/>
      <w:r w:rsidRPr="009C1669">
        <w:rPr>
          <w:color w:val="FF0000"/>
        </w:rPr>
        <w:t>kidney</w:t>
      </w:r>
      <w:proofErr w:type="gramEnd"/>
      <w:r w:rsidRPr="009C1669">
        <w:rPr>
          <w:color w:val="FF0000"/>
        </w:rPr>
        <w:t xml:space="preserve"> cell line</w:t>
      </w:r>
    </w:p>
    <w:p w14:paraId="383F4859" w14:textId="631E3FF2" w:rsidR="00D639C7" w:rsidRDefault="00AE7817" w:rsidP="00AE7817">
      <w:pPr>
        <w:tabs>
          <w:tab w:val="left" w:pos="1462"/>
        </w:tabs>
        <w:rPr>
          <w:color w:val="FF0000"/>
        </w:rPr>
      </w:pPr>
      <w:r>
        <w:rPr>
          <w:color w:val="FF0000"/>
        </w:rPr>
        <w:tab/>
      </w:r>
    </w:p>
    <w:p w14:paraId="1A88088C" w14:textId="23A04084" w:rsidR="00AE7817" w:rsidRDefault="009C1669" w:rsidP="00AE7817">
      <w:pPr>
        <w:tabs>
          <w:tab w:val="left" w:pos="1462"/>
        </w:tabs>
        <w:rPr>
          <w:color w:val="FF0000"/>
        </w:rPr>
      </w:pPr>
      <w:proofErr w:type="gramStart"/>
      <w:r>
        <w:rPr>
          <w:color w:val="FF0000"/>
        </w:rPr>
        <w:t>this</w:t>
      </w:r>
      <w:proofErr w:type="gramEnd"/>
      <w:r>
        <w:rPr>
          <w:color w:val="FF0000"/>
        </w:rPr>
        <w:t xml:space="preserve"> term is not retrieved by </w:t>
      </w:r>
      <w:proofErr w:type="spellStart"/>
      <w:r>
        <w:rPr>
          <w:color w:val="FF0000"/>
        </w:rPr>
        <w:t>Metamap</w:t>
      </w:r>
      <w:proofErr w:type="spellEnd"/>
      <w:r>
        <w:rPr>
          <w:color w:val="FF0000"/>
        </w:rPr>
        <w:t xml:space="preserve"> when the sample description looks like </w:t>
      </w:r>
    </w:p>
    <w:p w14:paraId="7E19174F" w14:textId="15ADAAA6" w:rsidR="009C1669" w:rsidRDefault="009C1669" w:rsidP="00AE7817">
      <w:pPr>
        <w:tabs>
          <w:tab w:val="left" w:pos="1462"/>
        </w:tabs>
        <w:rPr>
          <w:color w:val="FF0000"/>
        </w:rPr>
      </w:pPr>
      <w:r>
        <w:rPr>
          <w:color w:val="FF0000"/>
        </w:rPr>
        <w:t xml:space="preserve">CELL: </w:t>
      </w:r>
      <w:r w:rsidRPr="009C1669">
        <w:rPr>
          <w:color w:val="FF0000"/>
        </w:rPr>
        <w:t>HEK293T</w:t>
      </w:r>
    </w:p>
    <w:p w14:paraId="4278715B" w14:textId="77777777" w:rsidR="009C1669" w:rsidRDefault="009C1669" w:rsidP="00AE7817">
      <w:pPr>
        <w:tabs>
          <w:tab w:val="left" w:pos="1462"/>
        </w:tabs>
        <w:rPr>
          <w:color w:val="FF0000"/>
        </w:rPr>
      </w:pPr>
    </w:p>
    <w:p w14:paraId="3116EC8E" w14:textId="5FC7E4E7" w:rsidR="00B14E04" w:rsidRDefault="00B14E04" w:rsidP="00AE7817">
      <w:pPr>
        <w:tabs>
          <w:tab w:val="left" w:pos="1462"/>
        </w:tabs>
        <w:rPr>
          <w:color w:val="FF0000"/>
        </w:rPr>
      </w:pPr>
      <w:r>
        <w:rPr>
          <w:color w:val="FF0000"/>
        </w:rPr>
        <w:t xml:space="preserve">Instead </w:t>
      </w:r>
      <w:proofErr w:type="spellStart"/>
      <w:r>
        <w:rPr>
          <w:color w:val="FF0000"/>
        </w:rPr>
        <w:t>imOP</w:t>
      </w:r>
      <w:proofErr w:type="spellEnd"/>
      <w:r>
        <w:rPr>
          <w:color w:val="FF0000"/>
        </w:rPr>
        <w:t xml:space="preserve"> cells are not in the set of BTO terms</w:t>
      </w:r>
    </w:p>
    <w:p w14:paraId="21A17BBD" w14:textId="77777777" w:rsidR="009C1669" w:rsidRDefault="009C1669" w:rsidP="00AE7817">
      <w:pPr>
        <w:tabs>
          <w:tab w:val="left" w:pos="1462"/>
        </w:tabs>
        <w:rPr>
          <w:color w:val="FF0000"/>
        </w:rPr>
      </w:pPr>
    </w:p>
    <w:p w14:paraId="6FBCB055" w14:textId="29D1FBD8" w:rsidR="00AE7817" w:rsidRDefault="00AE7817" w:rsidP="00AE7817">
      <w:pPr>
        <w:tabs>
          <w:tab w:val="left" w:pos="1462"/>
        </w:tabs>
        <w:rPr>
          <w:color w:val="FF0000"/>
        </w:rPr>
      </w:pPr>
      <w:r>
        <w:rPr>
          <w:color w:val="FF0000"/>
        </w:rPr>
        <w:t>CCP NLP Library</w:t>
      </w:r>
    </w:p>
    <w:p w14:paraId="01D7FB3D" w14:textId="77777777" w:rsidR="00E9583C" w:rsidRDefault="00E9583C" w:rsidP="00AE7817">
      <w:pPr>
        <w:tabs>
          <w:tab w:val="left" w:pos="1462"/>
        </w:tabs>
        <w:rPr>
          <w:color w:val="FF0000"/>
        </w:rPr>
      </w:pPr>
    </w:p>
    <w:p w14:paraId="55CDF780" w14:textId="78C9AE2A" w:rsidR="00E9583C" w:rsidRDefault="00E9583C" w:rsidP="00AE7817">
      <w:pPr>
        <w:tabs>
          <w:tab w:val="left" w:pos="1462"/>
        </w:tabs>
        <w:rPr>
          <w:color w:val="FF0000"/>
        </w:rPr>
      </w:pPr>
      <w:r>
        <w:rPr>
          <w:color w:val="FF0000"/>
        </w:rPr>
        <w:t>Some of the GEO samples have been re-analyzed but refer to the same biological sample (I discovered this fact from the description of one geo sample which contained the information #Relationships: reanalyzed by # (</w:t>
      </w:r>
      <w:hyperlink r:id="rId11" w:history="1">
        <w:r w:rsidRPr="00C92467">
          <w:rPr>
            <w:rStyle w:val="Hyperlink"/>
          </w:rPr>
          <w:t>http://www.ncbi.nlm.nih.gov/geo/query/acc.cgi?acc=GSM822290</w:t>
        </w:r>
      </w:hyperlink>
      <w:r>
        <w:rPr>
          <w:color w:val="FF0000"/>
        </w:rPr>
        <w:t>)</w:t>
      </w:r>
    </w:p>
    <w:p w14:paraId="22BF7265" w14:textId="77777777" w:rsidR="00E9583C" w:rsidRPr="00E9583C" w:rsidRDefault="00E9583C" w:rsidP="00AE7817">
      <w:pPr>
        <w:tabs>
          <w:tab w:val="left" w:pos="1462"/>
        </w:tabs>
        <w:rPr>
          <w:color w:val="FF0000"/>
        </w:rPr>
      </w:pPr>
    </w:p>
    <w:p w14:paraId="34C5A60A" w14:textId="77777777" w:rsidR="00AE7817" w:rsidRDefault="00AE7817" w:rsidP="00AE7817">
      <w:pPr>
        <w:tabs>
          <w:tab w:val="left" w:pos="1462"/>
        </w:tabs>
        <w:rPr>
          <w:color w:val="FF0000"/>
        </w:rPr>
      </w:pPr>
    </w:p>
    <w:p w14:paraId="77B74B5B" w14:textId="4DD2E39C" w:rsidR="00AE7817" w:rsidRPr="00AE7817" w:rsidRDefault="00AE7817" w:rsidP="00AE7817">
      <w:pPr>
        <w:tabs>
          <w:tab w:val="left" w:pos="1462"/>
        </w:tabs>
      </w:pPr>
      <w:r>
        <w:t xml:space="preserve">We are using the </w:t>
      </w:r>
      <w:proofErr w:type="spellStart"/>
      <w:r>
        <w:t>Conceptmapper</w:t>
      </w:r>
      <w:proofErr w:type="spellEnd"/>
      <w:r>
        <w:t xml:space="preserve"> wrapper and the type system provided by these people</w:t>
      </w:r>
    </w:p>
    <w:p w14:paraId="5A06ED99" w14:textId="77777777" w:rsidR="00C12D29" w:rsidRDefault="00C12D29" w:rsidP="00783475">
      <w:pPr>
        <w:rPr>
          <w:color w:val="FF0000"/>
        </w:rPr>
      </w:pPr>
    </w:p>
    <w:p w14:paraId="079DD337" w14:textId="77777777" w:rsidR="00DD6EFE" w:rsidRDefault="00DD6EFE" w:rsidP="00783475">
      <w:pPr>
        <w:rPr>
          <w:color w:val="FF0000"/>
        </w:rPr>
      </w:pPr>
    </w:p>
    <w:p w14:paraId="68A24C0F" w14:textId="05C975D0" w:rsidR="004222BA" w:rsidRDefault="00F4636E" w:rsidP="00783475">
      <w:pPr>
        <w:rPr>
          <w:color w:val="FF0000"/>
        </w:rPr>
      </w:pPr>
      <w:r>
        <w:rPr>
          <w:color w:val="FF0000"/>
        </w:rPr>
        <w:t>MYC STUDY CASE</w:t>
      </w:r>
    </w:p>
    <w:p w14:paraId="2E581FD2" w14:textId="77777777" w:rsidR="00F4636E" w:rsidRDefault="00F4636E" w:rsidP="00783475">
      <w:pPr>
        <w:rPr>
          <w:color w:val="FF0000"/>
        </w:rPr>
      </w:pPr>
    </w:p>
    <w:p w14:paraId="1CB95AB9" w14:textId="1C6F9233" w:rsidR="00F4636E" w:rsidRDefault="00E648F3" w:rsidP="00783475">
      <w:r>
        <w:t xml:space="preserve">For what concerning </w:t>
      </w:r>
      <w:proofErr w:type="spellStart"/>
      <w:r>
        <w:t>Myc</w:t>
      </w:r>
      <w:proofErr w:type="spellEnd"/>
      <w:r>
        <w:t xml:space="preserve"> we are downloading the data of 15 human samples annotated with either B-cell lymphoma or B-lymphocyte.</w:t>
      </w:r>
    </w:p>
    <w:p w14:paraId="7F485CD4" w14:textId="7A13770D" w:rsidR="00E648F3" w:rsidRDefault="00E648F3" w:rsidP="00783475">
      <w:r>
        <w:t>Some of the files are in bed format, while others are in wig format. To convert wig to bed files I downloaded BEDOPS and ran the command</w:t>
      </w:r>
    </w:p>
    <w:p w14:paraId="57CB2DB3" w14:textId="77777777" w:rsidR="00E648F3" w:rsidRDefault="00E648F3" w:rsidP="00783475"/>
    <w:p w14:paraId="28A50F29" w14:textId="54473DD2" w:rsidR="00E648F3" w:rsidRDefault="00E648F3" w:rsidP="00783475">
      <w:proofErr w:type="gramStart"/>
      <w:r w:rsidRPr="00E648F3">
        <w:t>wig2bed</w:t>
      </w:r>
      <w:proofErr w:type="gramEnd"/>
      <w:r w:rsidRPr="00E648F3">
        <w:t xml:space="preserve"> &lt; GSM1036404_02242012_C06TJACXX_2.TTAGGC.wig &gt; GSM1036404_02242012_C06TJACXX_2.TTAGGC.bed</w:t>
      </w:r>
    </w:p>
    <w:p w14:paraId="4C1B9640" w14:textId="77777777" w:rsidR="00E648F3" w:rsidRDefault="00E648F3" w:rsidP="00783475"/>
    <w:p w14:paraId="596003D8" w14:textId="60400768" w:rsidR="00E648F3" w:rsidRDefault="00403E0B" w:rsidP="00783475">
      <w:pPr>
        <w:rPr>
          <w:rFonts w:ascii="Menlo Regular" w:hAnsi="Menlo Regular" w:cs="Menlo Regular"/>
          <w:color w:val="000000"/>
          <w:sz w:val="36"/>
          <w:szCs w:val="36"/>
        </w:rPr>
      </w:pPr>
      <w:r>
        <w:rPr>
          <w:rFonts w:ascii="Menlo Regular" w:hAnsi="Menlo Regular" w:cs="Menlo Regular"/>
          <w:color w:val="000000"/>
          <w:sz w:val="36"/>
          <w:szCs w:val="36"/>
        </w:rPr>
        <w:t>/Users/</w:t>
      </w:r>
      <w:proofErr w:type="spellStart"/>
      <w:r>
        <w:rPr>
          <w:rFonts w:ascii="Menlo Regular" w:hAnsi="Menlo Regular" w:cs="Menlo Regular"/>
          <w:color w:val="000000"/>
          <w:sz w:val="36"/>
          <w:szCs w:val="36"/>
        </w:rPr>
        <w:t>egaleota</w:t>
      </w:r>
      <w:proofErr w:type="spellEnd"/>
      <w:r>
        <w:rPr>
          <w:rFonts w:ascii="Menlo Regular" w:hAnsi="Menlo Regular" w:cs="Menlo Regular"/>
          <w:color w:val="000000"/>
          <w:sz w:val="36"/>
          <w:szCs w:val="36"/>
        </w:rPr>
        <w:t>/Downloads/sratoolkit.2.5.2-mac64/bin/</w:t>
      </w:r>
      <w:proofErr w:type="spellStart"/>
      <w:r>
        <w:rPr>
          <w:rFonts w:ascii="Menlo Regular" w:hAnsi="Menlo Regular" w:cs="Menlo Regular"/>
          <w:color w:val="000000"/>
          <w:sz w:val="36"/>
          <w:szCs w:val="36"/>
        </w:rPr>
        <w:t>fastq</w:t>
      </w:r>
      <w:proofErr w:type="spellEnd"/>
      <w:r>
        <w:rPr>
          <w:rFonts w:ascii="Menlo Regular" w:hAnsi="Menlo Regular" w:cs="Menlo Regular"/>
          <w:color w:val="000000"/>
          <w:sz w:val="36"/>
          <w:szCs w:val="36"/>
        </w:rPr>
        <w:t>-dump *.</w:t>
      </w:r>
      <w:proofErr w:type="spellStart"/>
      <w:r>
        <w:rPr>
          <w:rFonts w:ascii="Menlo Regular" w:hAnsi="Menlo Regular" w:cs="Menlo Regular"/>
          <w:color w:val="000000"/>
          <w:sz w:val="36"/>
          <w:szCs w:val="36"/>
        </w:rPr>
        <w:t>sra</w:t>
      </w:r>
      <w:proofErr w:type="spellEnd"/>
    </w:p>
    <w:p w14:paraId="0357CA19" w14:textId="77777777" w:rsidR="00051BAF" w:rsidRDefault="00051BAF" w:rsidP="00783475">
      <w:pPr>
        <w:rPr>
          <w:rFonts w:ascii="Menlo Regular" w:hAnsi="Menlo Regular" w:cs="Menlo Regular"/>
          <w:color w:val="000000"/>
          <w:sz w:val="36"/>
          <w:szCs w:val="36"/>
        </w:rPr>
      </w:pPr>
    </w:p>
    <w:p w14:paraId="59F0DE99" w14:textId="70338EE8" w:rsidR="00051BAF" w:rsidRDefault="00BF2D07" w:rsidP="00783475">
      <w:pPr>
        <w:rPr>
          <w:rFonts w:ascii="Menlo Regular" w:hAnsi="Menlo Regular" w:cs="Menlo Regular"/>
          <w:color w:val="FF0000"/>
          <w:sz w:val="36"/>
          <w:szCs w:val="36"/>
        </w:rPr>
      </w:pPr>
      <w:r>
        <w:rPr>
          <w:rFonts w:ascii="Menlo Regular" w:hAnsi="Menlo Regular" w:cs="Menlo Regular"/>
          <w:color w:val="FF0000"/>
          <w:sz w:val="36"/>
          <w:szCs w:val="36"/>
        </w:rPr>
        <w:t>ENCODE Metadata download to check quality of my annotations</w:t>
      </w:r>
    </w:p>
    <w:p w14:paraId="45667C52" w14:textId="77777777" w:rsidR="008339C7" w:rsidRDefault="008339C7" w:rsidP="00783475">
      <w:pPr>
        <w:rPr>
          <w:rFonts w:ascii="Menlo Regular" w:hAnsi="Menlo Regular" w:cs="Menlo Regular"/>
          <w:color w:val="FF0000"/>
          <w:sz w:val="36"/>
          <w:szCs w:val="36"/>
        </w:rPr>
      </w:pPr>
    </w:p>
    <w:p w14:paraId="07BC315B" w14:textId="377901E9" w:rsidR="008339C7" w:rsidRDefault="009B076C" w:rsidP="00783475">
      <w:pPr>
        <w:rPr>
          <w:rFonts w:ascii="Menlo Regular" w:hAnsi="Menlo Regular" w:cs="Menlo Regular"/>
          <w:color w:val="FF0000"/>
          <w:sz w:val="36"/>
          <w:szCs w:val="36"/>
        </w:rPr>
      </w:pPr>
      <w:r>
        <w:rPr>
          <w:rFonts w:ascii="Menlo Regular" w:hAnsi="Menlo Regular" w:cs="Menlo Regular"/>
          <w:color w:val="FF0000"/>
          <w:sz w:val="36"/>
          <w:szCs w:val="36"/>
        </w:rPr>
        <w:t xml:space="preserve">The case study of </w:t>
      </w:r>
      <w:proofErr w:type="spellStart"/>
      <w:r>
        <w:rPr>
          <w:rFonts w:ascii="Menlo Regular" w:hAnsi="Menlo Regular" w:cs="Menlo Regular"/>
          <w:color w:val="FF0000"/>
          <w:sz w:val="36"/>
          <w:szCs w:val="36"/>
        </w:rPr>
        <w:t>Myc</w:t>
      </w:r>
      <w:proofErr w:type="spellEnd"/>
      <w:r>
        <w:rPr>
          <w:rFonts w:ascii="Menlo Regular" w:hAnsi="Menlo Regular" w:cs="Menlo Regular"/>
          <w:color w:val="FF0000"/>
          <w:sz w:val="36"/>
          <w:szCs w:val="36"/>
        </w:rPr>
        <w:t xml:space="preserve"> revisited</w:t>
      </w:r>
    </w:p>
    <w:p w14:paraId="66572024" w14:textId="77777777" w:rsidR="009B076C" w:rsidRDefault="009B076C" w:rsidP="00783475">
      <w:pPr>
        <w:rPr>
          <w:rFonts w:ascii="Menlo Regular" w:hAnsi="Menlo Regular" w:cs="Menlo Regular"/>
          <w:color w:val="FF0000"/>
          <w:sz w:val="36"/>
          <w:szCs w:val="36"/>
        </w:rPr>
      </w:pPr>
    </w:p>
    <w:p w14:paraId="2FB16C90" w14:textId="77777777" w:rsidR="00D2064E" w:rsidRDefault="00E14BCF" w:rsidP="005C011A">
      <w:r>
        <w:t>We hypothesize that samples annotated with the same or very semantically close tissue or cell line and disease should have very similar profiles of regulatory elements (</w:t>
      </w:r>
      <w:proofErr w:type="spellStart"/>
      <w:r>
        <w:t>e.g</w:t>
      </w:r>
      <w:proofErr w:type="spellEnd"/>
      <w:r>
        <w:t xml:space="preserve"> similar chromatin states and similar transcription factors binding patterns) with respect to semantically distant elements. </w:t>
      </w:r>
      <w:r w:rsidR="005C011A">
        <w:t xml:space="preserve">To test this hypothesis we retrieved the samples annotated with the term </w:t>
      </w:r>
      <w:r w:rsidR="005C011A" w:rsidRPr="000B58A0">
        <w:t>BTO:0001518</w:t>
      </w:r>
      <w:r w:rsidR="005C011A">
        <w:t xml:space="preserve"> (B-lymphoma cell line) we get the following table</w:t>
      </w:r>
      <w:r w:rsidR="00D2064E">
        <w:t xml:space="preserve">) and the </w:t>
      </w:r>
      <w:proofErr w:type="gramStart"/>
      <w:r w:rsidR="00D2064E">
        <w:t xml:space="preserve">disease  </w:t>
      </w:r>
      <w:r w:rsidR="00D2064E" w:rsidRPr="00D2064E">
        <w:t>DOID:707</w:t>
      </w:r>
      <w:proofErr w:type="gramEnd"/>
      <w:r w:rsidR="00D2064E" w:rsidRPr="00D2064E">
        <w:t xml:space="preserve"> B-cell lymphoma</w:t>
      </w:r>
      <w:r w:rsidR="00D2064E">
        <w:t>.</w:t>
      </w:r>
    </w:p>
    <w:p w14:paraId="001DA333" w14:textId="77777777" w:rsidR="00D2064E" w:rsidRDefault="00D2064E" w:rsidP="005C011A">
      <w:r>
        <w:t>Files are available at</w:t>
      </w:r>
    </w:p>
    <w:p w14:paraId="3CA65316" w14:textId="0C0A796D" w:rsidR="005C011A" w:rsidRDefault="005C011A" w:rsidP="005C011A">
      <w:r>
        <w:t>/Users/</w:t>
      </w:r>
      <w:proofErr w:type="spellStart"/>
      <w:r>
        <w:t>egaleota</w:t>
      </w:r>
      <w:proofErr w:type="spellEnd"/>
      <w:r>
        <w:t>/</w:t>
      </w:r>
      <w:proofErr w:type="spellStart"/>
      <w:r>
        <w:t>epimining</w:t>
      </w:r>
      <w:proofErr w:type="spellEnd"/>
      <w:r>
        <w:t>/data/</w:t>
      </w:r>
      <w:proofErr w:type="spellStart"/>
      <w:r>
        <w:t>b_cell_lymphoma</w:t>
      </w:r>
      <w:proofErr w:type="spellEnd"/>
    </w:p>
    <w:p w14:paraId="08E11049" w14:textId="218A6FE4" w:rsidR="00D2064E" w:rsidRDefault="00D2064E" w:rsidP="005C011A">
      <w:r w:rsidRPr="00D2064E">
        <w:t>'/data/BA/</w:t>
      </w:r>
      <w:proofErr w:type="spellStart"/>
      <w:r w:rsidRPr="00D2064E">
        <w:t>egaleota</w:t>
      </w:r>
      <w:proofErr w:type="spellEnd"/>
      <w:r w:rsidRPr="00D2064E">
        <w:t>/MYC/b_cell_lymphoma.txt'</w:t>
      </w:r>
    </w:p>
    <w:p w14:paraId="53CE408B" w14:textId="77777777" w:rsidR="005C011A" w:rsidRDefault="005C011A" w:rsidP="005C011A"/>
    <w:p w14:paraId="60C891B5" w14:textId="77777777" w:rsidR="00322A10" w:rsidRDefault="00322A10" w:rsidP="005C011A"/>
    <w:p w14:paraId="098ABB80" w14:textId="77777777" w:rsidR="00322A10" w:rsidRDefault="00322A10" w:rsidP="005C011A"/>
    <w:p w14:paraId="2A47E2CF" w14:textId="77777777" w:rsidR="00322A10" w:rsidRDefault="00322A10" w:rsidP="005C011A"/>
    <w:p w14:paraId="22D4F9B7" w14:textId="77777777" w:rsidR="00322A10" w:rsidRDefault="00322A10" w:rsidP="005C011A"/>
    <w:p w14:paraId="5F7CA524" w14:textId="77777777" w:rsidR="00322A10" w:rsidRDefault="00322A10" w:rsidP="005C011A"/>
    <w:p w14:paraId="4BD830BE" w14:textId="77777777" w:rsidR="00322A10" w:rsidRDefault="00322A10" w:rsidP="005C011A"/>
    <w:p w14:paraId="3FD2BA9F" w14:textId="77777777" w:rsidR="00322A10" w:rsidRDefault="00322A10" w:rsidP="005C011A"/>
    <w:p w14:paraId="124E3830" w14:textId="77777777" w:rsidR="00322A10" w:rsidRDefault="00322A10" w:rsidP="005C011A"/>
    <w:p w14:paraId="5DCE356B" w14:textId="77777777" w:rsidR="00322A10" w:rsidRDefault="00322A10" w:rsidP="005C011A"/>
    <w:p w14:paraId="4AE43B9D" w14:textId="77777777" w:rsidR="00322A10" w:rsidRDefault="00322A10" w:rsidP="005C011A"/>
    <w:p w14:paraId="30CFC589" w14:textId="77777777" w:rsidR="00322A10" w:rsidRDefault="00322A10" w:rsidP="005C011A"/>
    <w:p w14:paraId="2DD9E7E5" w14:textId="77777777" w:rsidR="00322A10" w:rsidRDefault="00322A10" w:rsidP="005C011A"/>
    <w:p w14:paraId="1BA20ED7" w14:textId="77777777" w:rsidR="00322A10" w:rsidRDefault="00322A10" w:rsidP="005C011A"/>
    <w:p w14:paraId="33200EFF" w14:textId="77777777" w:rsidR="00322A10" w:rsidRDefault="00322A10" w:rsidP="005C011A"/>
    <w:p w14:paraId="6FEC0BA6" w14:textId="77777777" w:rsidR="00322A10" w:rsidRDefault="00322A10" w:rsidP="005C011A"/>
    <w:p w14:paraId="4D87D64A" w14:textId="77777777" w:rsidR="00322A10" w:rsidRDefault="00322A10" w:rsidP="005C011A"/>
    <w:p w14:paraId="6F34BFCE" w14:textId="77777777" w:rsidR="00322A10" w:rsidRDefault="00322A10" w:rsidP="005C011A"/>
    <w:tbl>
      <w:tblPr>
        <w:tblStyle w:val="TableGrid"/>
        <w:tblpPr w:leftFromText="180" w:rightFromText="180" w:vertAnchor="text" w:tblpY="1"/>
        <w:tblOverlap w:val="never"/>
        <w:tblW w:w="0" w:type="auto"/>
        <w:tblLook w:val="04A0" w:firstRow="1" w:lastRow="0" w:firstColumn="1" w:lastColumn="0" w:noHBand="0" w:noVBand="1"/>
      </w:tblPr>
      <w:tblGrid>
        <w:gridCol w:w="999"/>
        <w:gridCol w:w="1734"/>
        <w:gridCol w:w="1864"/>
        <w:gridCol w:w="1203"/>
        <w:gridCol w:w="1300"/>
        <w:gridCol w:w="1416"/>
      </w:tblGrid>
      <w:tr w:rsidR="00132EE9" w:rsidRPr="000A4751" w14:paraId="6008A58A" w14:textId="77777777" w:rsidTr="007D3035">
        <w:trPr>
          <w:trHeight w:val="300"/>
        </w:trPr>
        <w:tc>
          <w:tcPr>
            <w:tcW w:w="999" w:type="dxa"/>
          </w:tcPr>
          <w:p w14:paraId="506338C9" w14:textId="7FBD2727" w:rsidR="00132EE9" w:rsidRPr="000A4751" w:rsidRDefault="00132EE9" w:rsidP="00132EE9">
            <w:r>
              <w:t>GSE accession</w:t>
            </w:r>
          </w:p>
        </w:tc>
        <w:tc>
          <w:tcPr>
            <w:tcW w:w="1734" w:type="dxa"/>
          </w:tcPr>
          <w:p w14:paraId="1BC1081A" w14:textId="5536F996" w:rsidR="00132EE9" w:rsidRPr="000A4751" w:rsidRDefault="00132EE9" w:rsidP="00132EE9">
            <w:r>
              <w:t>LAB</w:t>
            </w:r>
          </w:p>
        </w:tc>
        <w:tc>
          <w:tcPr>
            <w:tcW w:w="1864" w:type="dxa"/>
            <w:noWrap/>
            <w:hideMark/>
          </w:tcPr>
          <w:p w14:paraId="2A8EEE43" w14:textId="78D197FF" w:rsidR="00132EE9" w:rsidRPr="000A4751" w:rsidRDefault="00132EE9" w:rsidP="00132EE9">
            <w:proofErr w:type="spellStart"/>
            <w:proofErr w:type="gramStart"/>
            <w:r w:rsidRPr="000A4751">
              <w:t>experiment</w:t>
            </w:r>
            <w:proofErr w:type="gramEnd"/>
            <w:r w:rsidRPr="000A4751">
              <w:t>_accession</w:t>
            </w:r>
            <w:proofErr w:type="spellEnd"/>
          </w:p>
        </w:tc>
        <w:tc>
          <w:tcPr>
            <w:tcW w:w="1203" w:type="dxa"/>
          </w:tcPr>
          <w:p w14:paraId="48574B0B" w14:textId="63C4E3D6" w:rsidR="00132EE9" w:rsidRDefault="00132EE9" w:rsidP="00132EE9">
            <w:pPr>
              <w:rPr>
                <w:rFonts w:ascii="Calibri" w:eastAsia="Times New Roman" w:hAnsi="Calibri" w:cs="Times New Roman"/>
                <w:color w:val="000000"/>
              </w:rPr>
            </w:pPr>
            <w:r>
              <w:rPr>
                <w:rFonts w:ascii="Calibri" w:eastAsia="Times New Roman" w:hAnsi="Calibri" w:cs="Times New Roman"/>
                <w:color w:val="000000"/>
              </w:rPr>
              <w:t>Run accession</w:t>
            </w:r>
          </w:p>
        </w:tc>
        <w:tc>
          <w:tcPr>
            <w:tcW w:w="1300" w:type="dxa"/>
            <w:vAlign w:val="bottom"/>
          </w:tcPr>
          <w:p w14:paraId="57E6C281" w14:textId="77777777" w:rsidR="00132EE9" w:rsidRPr="000A4751" w:rsidRDefault="00132EE9" w:rsidP="00132EE9">
            <w:proofErr w:type="spellStart"/>
            <w:r>
              <w:rPr>
                <w:rFonts w:ascii="Calibri" w:eastAsia="Times New Roman" w:hAnsi="Calibri" w:cs="Times New Roman"/>
                <w:color w:val="000000"/>
              </w:rPr>
              <w:t>GEO_accession</w:t>
            </w:r>
            <w:proofErr w:type="spellEnd"/>
          </w:p>
        </w:tc>
        <w:tc>
          <w:tcPr>
            <w:tcW w:w="1416" w:type="dxa"/>
            <w:vAlign w:val="bottom"/>
          </w:tcPr>
          <w:p w14:paraId="4AC0C314" w14:textId="77777777" w:rsidR="00132EE9" w:rsidRPr="000A4751" w:rsidRDefault="00132EE9" w:rsidP="00132EE9">
            <w:proofErr w:type="spellStart"/>
            <w:proofErr w:type="gramStart"/>
            <w:r>
              <w:rPr>
                <w:rFonts w:ascii="Calibri" w:eastAsia="Times New Roman" w:hAnsi="Calibri" w:cs="Times New Roman"/>
                <w:color w:val="000000"/>
              </w:rPr>
              <w:t>official</w:t>
            </w:r>
            <w:proofErr w:type="gramEnd"/>
            <w:r>
              <w:rPr>
                <w:rFonts w:ascii="Calibri" w:eastAsia="Times New Roman" w:hAnsi="Calibri" w:cs="Times New Roman"/>
                <w:color w:val="000000"/>
              </w:rPr>
              <w:t>_antibody</w:t>
            </w:r>
            <w:proofErr w:type="spellEnd"/>
          </w:p>
        </w:tc>
      </w:tr>
      <w:tr w:rsidR="00132EE9" w:rsidRPr="000A4751" w14:paraId="53C1F831" w14:textId="77777777" w:rsidTr="007D3035">
        <w:trPr>
          <w:trHeight w:val="300"/>
        </w:trPr>
        <w:tc>
          <w:tcPr>
            <w:tcW w:w="999" w:type="dxa"/>
          </w:tcPr>
          <w:p w14:paraId="03E3D68D" w14:textId="396A2947" w:rsidR="00132EE9" w:rsidRPr="000A4751" w:rsidRDefault="00132EE9" w:rsidP="00132EE9">
            <w:r w:rsidRPr="00132EE9">
              <w:t>GSE30726</w:t>
            </w:r>
          </w:p>
        </w:tc>
        <w:tc>
          <w:tcPr>
            <w:tcW w:w="1734" w:type="dxa"/>
          </w:tcPr>
          <w:p w14:paraId="62E7B4D5" w14:textId="77777777" w:rsidR="00132EE9" w:rsidRDefault="0002650F" w:rsidP="00C24CC4">
            <w:proofErr w:type="spellStart"/>
            <w:r w:rsidRPr="0002650F">
              <w:t>Charité</w:t>
            </w:r>
            <w:proofErr w:type="spellEnd"/>
            <w:r w:rsidRPr="0002650F">
              <w:t xml:space="preserve"> </w:t>
            </w:r>
            <w:proofErr w:type="spellStart"/>
            <w:r w:rsidRPr="0002650F">
              <w:t>Universitätsmedizin</w:t>
            </w:r>
            <w:proofErr w:type="spellEnd"/>
          </w:p>
          <w:p w14:paraId="2D4163C5" w14:textId="2C58BA16" w:rsidR="00C24CC4" w:rsidRPr="000A4751" w:rsidRDefault="00C24CC4" w:rsidP="00C24CC4"/>
        </w:tc>
        <w:tc>
          <w:tcPr>
            <w:tcW w:w="1864" w:type="dxa"/>
            <w:noWrap/>
            <w:hideMark/>
          </w:tcPr>
          <w:p w14:paraId="46C37FB7" w14:textId="576087AA" w:rsidR="00132EE9" w:rsidRPr="000A4751" w:rsidRDefault="00132EE9" w:rsidP="00132EE9">
            <w:r w:rsidRPr="000A4751">
              <w:t>SRX095393</w:t>
            </w:r>
          </w:p>
        </w:tc>
        <w:tc>
          <w:tcPr>
            <w:tcW w:w="1203" w:type="dxa"/>
          </w:tcPr>
          <w:p w14:paraId="55076E7D" w14:textId="77777777" w:rsidR="00132EE9" w:rsidRDefault="00132EE9" w:rsidP="00132EE9">
            <w:pPr>
              <w:rPr>
                <w:rFonts w:ascii="Calibri" w:eastAsia="Times New Roman" w:hAnsi="Calibri" w:cs="Times New Roman"/>
                <w:color w:val="000000"/>
              </w:rPr>
            </w:pPr>
            <w:r>
              <w:t>SRR341181</w:t>
            </w:r>
          </w:p>
        </w:tc>
        <w:tc>
          <w:tcPr>
            <w:tcW w:w="1300" w:type="dxa"/>
            <w:vAlign w:val="bottom"/>
          </w:tcPr>
          <w:p w14:paraId="1926978A" w14:textId="77777777" w:rsidR="00132EE9" w:rsidRPr="000A4751" w:rsidRDefault="00132EE9" w:rsidP="00132EE9">
            <w:r>
              <w:rPr>
                <w:rFonts w:ascii="Calibri" w:eastAsia="Times New Roman" w:hAnsi="Calibri" w:cs="Times New Roman"/>
                <w:color w:val="000000"/>
              </w:rPr>
              <w:t>GSM762707</w:t>
            </w:r>
          </w:p>
        </w:tc>
        <w:tc>
          <w:tcPr>
            <w:tcW w:w="1416" w:type="dxa"/>
            <w:vAlign w:val="bottom"/>
          </w:tcPr>
          <w:p w14:paraId="789052B6" w14:textId="77777777" w:rsidR="00132EE9" w:rsidRPr="000A4751" w:rsidRDefault="00132EE9" w:rsidP="00132EE9">
            <w:r>
              <w:rPr>
                <w:rFonts w:ascii="Calibri" w:eastAsia="Times New Roman" w:hAnsi="Calibri" w:cs="Times New Roman"/>
                <w:color w:val="000000"/>
              </w:rPr>
              <w:t>MYC</w:t>
            </w:r>
          </w:p>
        </w:tc>
      </w:tr>
      <w:tr w:rsidR="00132EE9" w:rsidRPr="000A4751" w14:paraId="4BC0D849" w14:textId="77777777" w:rsidTr="007D3035">
        <w:trPr>
          <w:trHeight w:val="300"/>
        </w:trPr>
        <w:tc>
          <w:tcPr>
            <w:tcW w:w="999" w:type="dxa"/>
          </w:tcPr>
          <w:p w14:paraId="681596D8" w14:textId="2B44EAB5" w:rsidR="00132EE9" w:rsidRPr="000A4751" w:rsidRDefault="00132EE9" w:rsidP="00132EE9">
            <w:r w:rsidRPr="00132EE9">
              <w:t>GSE30726</w:t>
            </w:r>
          </w:p>
        </w:tc>
        <w:tc>
          <w:tcPr>
            <w:tcW w:w="1734" w:type="dxa"/>
          </w:tcPr>
          <w:p w14:paraId="3E2A52FB" w14:textId="77777777" w:rsidR="0002650F" w:rsidRPr="0002650F" w:rsidRDefault="0002650F" w:rsidP="0002650F">
            <w:proofErr w:type="spellStart"/>
            <w:r w:rsidRPr="0002650F">
              <w:t>Charité</w:t>
            </w:r>
            <w:proofErr w:type="spellEnd"/>
            <w:r w:rsidRPr="0002650F">
              <w:t xml:space="preserve"> </w:t>
            </w:r>
            <w:proofErr w:type="spellStart"/>
            <w:r w:rsidRPr="0002650F">
              <w:t>Universitätsmedizin</w:t>
            </w:r>
            <w:proofErr w:type="spellEnd"/>
          </w:p>
          <w:p w14:paraId="6B205275" w14:textId="77777777" w:rsidR="00132EE9" w:rsidRPr="000A4751" w:rsidRDefault="00132EE9" w:rsidP="00132EE9"/>
        </w:tc>
        <w:tc>
          <w:tcPr>
            <w:tcW w:w="1864" w:type="dxa"/>
            <w:noWrap/>
            <w:hideMark/>
          </w:tcPr>
          <w:p w14:paraId="535B552E" w14:textId="409D3C55" w:rsidR="00132EE9" w:rsidRPr="000A4751" w:rsidRDefault="00132EE9" w:rsidP="00132EE9">
            <w:r w:rsidRPr="000A4751">
              <w:t>SRX095394</w:t>
            </w:r>
          </w:p>
        </w:tc>
        <w:tc>
          <w:tcPr>
            <w:tcW w:w="1203" w:type="dxa"/>
          </w:tcPr>
          <w:p w14:paraId="71DF9655" w14:textId="77777777" w:rsidR="00132EE9" w:rsidRDefault="00132EE9" w:rsidP="00132EE9">
            <w:pPr>
              <w:rPr>
                <w:rFonts w:ascii="Calibri" w:eastAsia="Times New Roman" w:hAnsi="Calibri" w:cs="Times New Roman"/>
                <w:color w:val="000000"/>
              </w:rPr>
            </w:pPr>
            <w:r w:rsidRPr="0090359D">
              <w:rPr>
                <w:rFonts w:ascii="Calibri" w:eastAsia="Times New Roman" w:hAnsi="Calibri" w:cs="Times New Roman"/>
                <w:color w:val="000000"/>
              </w:rPr>
              <w:t>SRR341182</w:t>
            </w:r>
          </w:p>
        </w:tc>
        <w:tc>
          <w:tcPr>
            <w:tcW w:w="1300" w:type="dxa"/>
            <w:vAlign w:val="bottom"/>
          </w:tcPr>
          <w:p w14:paraId="299725CE" w14:textId="77777777" w:rsidR="00132EE9" w:rsidRPr="000A4751" w:rsidRDefault="00132EE9" w:rsidP="00132EE9">
            <w:r>
              <w:rPr>
                <w:rFonts w:ascii="Calibri" w:eastAsia="Times New Roman" w:hAnsi="Calibri" w:cs="Times New Roman"/>
                <w:color w:val="000000"/>
              </w:rPr>
              <w:t>GSM762708</w:t>
            </w:r>
          </w:p>
        </w:tc>
        <w:tc>
          <w:tcPr>
            <w:tcW w:w="1416" w:type="dxa"/>
            <w:vAlign w:val="bottom"/>
          </w:tcPr>
          <w:p w14:paraId="26920B1B" w14:textId="77777777" w:rsidR="00132EE9" w:rsidRPr="000A4751" w:rsidRDefault="00132EE9" w:rsidP="00132EE9">
            <w:r>
              <w:rPr>
                <w:rFonts w:ascii="Calibri" w:eastAsia="Times New Roman" w:hAnsi="Calibri" w:cs="Times New Roman"/>
                <w:color w:val="000000"/>
              </w:rPr>
              <w:t>MYC</w:t>
            </w:r>
          </w:p>
        </w:tc>
      </w:tr>
      <w:tr w:rsidR="00132EE9" w:rsidRPr="000A4751" w14:paraId="7794CCDC" w14:textId="77777777" w:rsidTr="007D3035">
        <w:trPr>
          <w:trHeight w:val="300"/>
        </w:trPr>
        <w:tc>
          <w:tcPr>
            <w:tcW w:w="999" w:type="dxa"/>
          </w:tcPr>
          <w:p w14:paraId="47DF3452" w14:textId="67266B27" w:rsidR="00132EE9" w:rsidRPr="000A4751" w:rsidRDefault="00132EE9" w:rsidP="00132EE9">
            <w:r w:rsidRPr="00132EE9">
              <w:t>GSE30726</w:t>
            </w:r>
          </w:p>
        </w:tc>
        <w:tc>
          <w:tcPr>
            <w:tcW w:w="1734" w:type="dxa"/>
          </w:tcPr>
          <w:p w14:paraId="78BE370E" w14:textId="77777777" w:rsidR="0002650F" w:rsidRPr="0002650F" w:rsidRDefault="0002650F" w:rsidP="0002650F">
            <w:proofErr w:type="spellStart"/>
            <w:r w:rsidRPr="0002650F">
              <w:t>Charité</w:t>
            </w:r>
            <w:proofErr w:type="spellEnd"/>
            <w:r w:rsidRPr="0002650F">
              <w:t xml:space="preserve"> </w:t>
            </w:r>
            <w:proofErr w:type="spellStart"/>
            <w:r w:rsidRPr="0002650F">
              <w:t>Universitätsmedizin</w:t>
            </w:r>
            <w:proofErr w:type="spellEnd"/>
          </w:p>
          <w:p w14:paraId="20BC2525" w14:textId="77777777" w:rsidR="00132EE9" w:rsidRPr="000A4751" w:rsidRDefault="00132EE9" w:rsidP="00132EE9"/>
        </w:tc>
        <w:tc>
          <w:tcPr>
            <w:tcW w:w="1864" w:type="dxa"/>
            <w:noWrap/>
            <w:hideMark/>
          </w:tcPr>
          <w:p w14:paraId="40363B51" w14:textId="52083A94" w:rsidR="00132EE9" w:rsidRPr="000A4751" w:rsidRDefault="00132EE9" w:rsidP="00132EE9">
            <w:r w:rsidRPr="000A4751">
              <w:t>SRX095395</w:t>
            </w:r>
          </w:p>
        </w:tc>
        <w:tc>
          <w:tcPr>
            <w:tcW w:w="1203" w:type="dxa"/>
          </w:tcPr>
          <w:p w14:paraId="2035B163" w14:textId="0629F340" w:rsidR="00132EE9" w:rsidRDefault="00132EE9" w:rsidP="00322A10">
            <w:pPr>
              <w:rPr>
                <w:rFonts w:ascii="Calibri" w:eastAsia="Times New Roman" w:hAnsi="Calibri" w:cs="Times New Roman"/>
                <w:color w:val="000000"/>
              </w:rPr>
            </w:pPr>
            <w:r>
              <w:t>SRR341183</w:t>
            </w:r>
          </w:p>
        </w:tc>
        <w:tc>
          <w:tcPr>
            <w:tcW w:w="1300" w:type="dxa"/>
            <w:vAlign w:val="bottom"/>
          </w:tcPr>
          <w:p w14:paraId="46E2F469" w14:textId="77777777" w:rsidR="00132EE9" w:rsidRPr="000A4751" w:rsidRDefault="00132EE9" w:rsidP="00132EE9">
            <w:r>
              <w:rPr>
                <w:rFonts w:ascii="Calibri" w:eastAsia="Times New Roman" w:hAnsi="Calibri" w:cs="Times New Roman"/>
                <w:color w:val="000000"/>
              </w:rPr>
              <w:t>GSM762709</w:t>
            </w:r>
          </w:p>
        </w:tc>
        <w:tc>
          <w:tcPr>
            <w:tcW w:w="1416" w:type="dxa"/>
            <w:vAlign w:val="bottom"/>
          </w:tcPr>
          <w:p w14:paraId="0BC74AFF" w14:textId="77777777" w:rsidR="00132EE9" w:rsidRPr="000A4751" w:rsidRDefault="00132EE9" w:rsidP="00132EE9">
            <w:r>
              <w:rPr>
                <w:rFonts w:ascii="Calibri" w:eastAsia="Times New Roman" w:hAnsi="Calibri" w:cs="Times New Roman"/>
                <w:color w:val="000000"/>
              </w:rPr>
              <w:t>MYC</w:t>
            </w:r>
          </w:p>
        </w:tc>
      </w:tr>
      <w:tr w:rsidR="00132EE9" w:rsidRPr="000A4751" w14:paraId="44B6D4EB" w14:textId="77777777" w:rsidTr="007D3035">
        <w:trPr>
          <w:trHeight w:val="300"/>
        </w:trPr>
        <w:tc>
          <w:tcPr>
            <w:tcW w:w="999" w:type="dxa"/>
          </w:tcPr>
          <w:p w14:paraId="3480C19D" w14:textId="35731818" w:rsidR="00132EE9" w:rsidRPr="000A4751" w:rsidRDefault="00132EE9" w:rsidP="00132EE9">
            <w:r w:rsidRPr="00132EE9">
              <w:t>GSE30726</w:t>
            </w:r>
          </w:p>
        </w:tc>
        <w:tc>
          <w:tcPr>
            <w:tcW w:w="1734" w:type="dxa"/>
          </w:tcPr>
          <w:p w14:paraId="3453060E" w14:textId="77777777" w:rsidR="0002650F" w:rsidRPr="0002650F" w:rsidRDefault="0002650F" w:rsidP="0002650F">
            <w:proofErr w:type="spellStart"/>
            <w:r w:rsidRPr="0002650F">
              <w:t>Charité</w:t>
            </w:r>
            <w:proofErr w:type="spellEnd"/>
            <w:r w:rsidRPr="0002650F">
              <w:t xml:space="preserve"> </w:t>
            </w:r>
            <w:proofErr w:type="spellStart"/>
            <w:r w:rsidRPr="0002650F">
              <w:t>Universitätsmedizin</w:t>
            </w:r>
            <w:proofErr w:type="spellEnd"/>
          </w:p>
          <w:p w14:paraId="606CC9BC" w14:textId="77777777" w:rsidR="00132EE9" w:rsidRPr="000A4751" w:rsidRDefault="00132EE9" w:rsidP="00132EE9"/>
        </w:tc>
        <w:tc>
          <w:tcPr>
            <w:tcW w:w="1864" w:type="dxa"/>
            <w:noWrap/>
            <w:hideMark/>
          </w:tcPr>
          <w:p w14:paraId="228404EA" w14:textId="6CE9CD10" w:rsidR="00132EE9" w:rsidRPr="000A4751" w:rsidRDefault="00132EE9" w:rsidP="00132EE9">
            <w:r w:rsidRPr="000A4751">
              <w:t>SRX095396</w:t>
            </w:r>
          </w:p>
        </w:tc>
        <w:tc>
          <w:tcPr>
            <w:tcW w:w="1203" w:type="dxa"/>
          </w:tcPr>
          <w:p w14:paraId="3DBD5B8D" w14:textId="77777777" w:rsidR="00132EE9" w:rsidRPr="0090359D" w:rsidRDefault="00132EE9" w:rsidP="00132EE9">
            <w:r>
              <w:t>SRR341184</w:t>
            </w:r>
          </w:p>
        </w:tc>
        <w:tc>
          <w:tcPr>
            <w:tcW w:w="1300" w:type="dxa"/>
            <w:vAlign w:val="bottom"/>
          </w:tcPr>
          <w:p w14:paraId="246E0232" w14:textId="77777777" w:rsidR="00132EE9" w:rsidRPr="000A4751" w:rsidRDefault="00132EE9" w:rsidP="00132EE9">
            <w:r>
              <w:rPr>
                <w:rFonts w:ascii="Calibri" w:eastAsia="Times New Roman" w:hAnsi="Calibri" w:cs="Times New Roman"/>
                <w:color w:val="000000"/>
              </w:rPr>
              <w:t>GSM762710</w:t>
            </w:r>
          </w:p>
        </w:tc>
        <w:tc>
          <w:tcPr>
            <w:tcW w:w="1416" w:type="dxa"/>
            <w:vAlign w:val="bottom"/>
          </w:tcPr>
          <w:p w14:paraId="2B570711" w14:textId="77777777" w:rsidR="00132EE9" w:rsidRPr="000A4751" w:rsidRDefault="00132EE9" w:rsidP="00132EE9">
            <w:r>
              <w:rPr>
                <w:rFonts w:ascii="Calibri" w:eastAsia="Times New Roman" w:hAnsi="Calibri" w:cs="Times New Roman"/>
                <w:color w:val="000000"/>
              </w:rPr>
              <w:t>MYC</w:t>
            </w:r>
          </w:p>
        </w:tc>
      </w:tr>
      <w:tr w:rsidR="00132EE9" w:rsidRPr="000A4751" w14:paraId="213257B8" w14:textId="77777777" w:rsidTr="007D3035">
        <w:trPr>
          <w:trHeight w:val="300"/>
        </w:trPr>
        <w:tc>
          <w:tcPr>
            <w:tcW w:w="999" w:type="dxa"/>
          </w:tcPr>
          <w:p w14:paraId="24D7E4F0" w14:textId="1724EE4D" w:rsidR="00132EE9" w:rsidRPr="000A4751" w:rsidRDefault="00132EE9" w:rsidP="00132EE9">
            <w:r w:rsidRPr="00132EE9">
              <w:t>GSE30726</w:t>
            </w:r>
          </w:p>
        </w:tc>
        <w:tc>
          <w:tcPr>
            <w:tcW w:w="1734" w:type="dxa"/>
          </w:tcPr>
          <w:p w14:paraId="701C0533" w14:textId="77777777" w:rsidR="0002650F" w:rsidRPr="0002650F" w:rsidRDefault="0002650F" w:rsidP="0002650F">
            <w:proofErr w:type="spellStart"/>
            <w:r w:rsidRPr="0002650F">
              <w:t>Charité</w:t>
            </w:r>
            <w:proofErr w:type="spellEnd"/>
            <w:r w:rsidRPr="0002650F">
              <w:t xml:space="preserve"> </w:t>
            </w:r>
            <w:proofErr w:type="spellStart"/>
            <w:r w:rsidRPr="0002650F">
              <w:t>Universitätsmedizin</w:t>
            </w:r>
            <w:proofErr w:type="spellEnd"/>
          </w:p>
          <w:p w14:paraId="0DD701F1" w14:textId="77777777" w:rsidR="00132EE9" w:rsidRPr="000A4751" w:rsidRDefault="00132EE9" w:rsidP="00132EE9"/>
        </w:tc>
        <w:tc>
          <w:tcPr>
            <w:tcW w:w="1864" w:type="dxa"/>
            <w:noWrap/>
            <w:hideMark/>
          </w:tcPr>
          <w:p w14:paraId="351308A0" w14:textId="488412EE" w:rsidR="00132EE9" w:rsidRPr="000A4751" w:rsidRDefault="00132EE9" w:rsidP="00132EE9">
            <w:r w:rsidRPr="000A4751">
              <w:t>SRX095397</w:t>
            </w:r>
          </w:p>
        </w:tc>
        <w:tc>
          <w:tcPr>
            <w:tcW w:w="1203" w:type="dxa"/>
          </w:tcPr>
          <w:p w14:paraId="1B8D94A5" w14:textId="1FCFE8FD" w:rsidR="00132EE9" w:rsidRDefault="00132EE9" w:rsidP="00322A10">
            <w:pPr>
              <w:rPr>
                <w:rFonts w:ascii="Calibri" w:eastAsia="Times New Roman" w:hAnsi="Calibri" w:cs="Times New Roman"/>
                <w:color w:val="000000"/>
              </w:rPr>
            </w:pPr>
            <w:r>
              <w:t xml:space="preserve">SRR341185 </w:t>
            </w:r>
          </w:p>
        </w:tc>
        <w:tc>
          <w:tcPr>
            <w:tcW w:w="1300" w:type="dxa"/>
            <w:vAlign w:val="bottom"/>
          </w:tcPr>
          <w:p w14:paraId="218C3398" w14:textId="77777777" w:rsidR="00132EE9" w:rsidRPr="000A4751" w:rsidRDefault="00132EE9" w:rsidP="00132EE9">
            <w:r>
              <w:rPr>
                <w:rFonts w:ascii="Calibri" w:eastAsia="Times New Roman" w:hAnsi="Calibri" w:cs="Times New Roman"/>
                <w:color w:val="000000"/>
              </w:rPr>
              <w:t>GSM762711</w:t>
            </w:r>
          </w:p>
        </w:tc>
        <w:tc>
          <w:tcPr>
            <w:tcW w:w="1416" w:type="dxa"/>
            <w:vAlign w:val="bottom"/>
          </w:tcPr>
          <w:p w14:paraId="1AA403CC" w14:textId="77777777" w:rsidR="00132EE9" w:rsidRPr="000A4751" w:rsidRDefault="00132EE9" w:rsidP="00132EE9">
            <w:r>
              <w:rPr>
                <w:rFonts w:ascii="Calibri" w:eastAsia="Times New Roman" w:hAnsi="Calibri" w:cs="Times New Roman"/>
                <w:color w:val="000000"/>
              </w:rPr>
              <w:t>MYC</w:t>
            </w:r>
          </w:p>
        </w:tc>
      </w:tr>
      <w:tr w:rsidR="00132EE9" w:rsidRPr="000A4751" w14:paraId="36A128DB" w14:textId="77777777" w:rsidTr="007D3035">
        <w:trPr>
          <w:trHeight w:val="300"/>
        </w:trPr>
        <w:tc>
          <w:tcPr>
            <w:tcW w:w="999" w:type="dxa"/>
          </w:tcPr>
          <w:p w14:paraId="1F68DD0A" w14:textId="77777777" w:rsidR="00132EE9" w:rsidRDefault="007D3035" w:rsidP="00132EE9">
            <w:r w:rsidRPr="007D3035">
              <w:t>GSE51004</w:t>
            </w:r>
          </w:p>
          <w:p w14:paraId="225BEC21" w14:textId="24DB33EF" w:rsidR="007D3035" w:rsidRPr="000A4751" w:rsidRDefault="007D3035" w:rsidP="00132EE9">
            <w:r w:rsidRPr="007D3035">
              <w:t>GSE51011</w:t>
            </w:r>
          </w:p>
        </w:tc>
        <w:tc>
          <w:tcPr>
            <w:tcW w:w="1734" w:type="dxa"/>
          </w:tcPr>
          <w:p w14:paraId="124E6060" w14:textId="09ABFF24" w:rsidR="00132EE9" w:rsidRPr="000A4751" w:rsidRDefault="007D3035" w:rsidP="00132EE9">
            <w:proofErr w:type="spellStart"/>
            <w:r w:rsidRPr="007D3035">
              <w:t>Istituto</w:t>
            </w:r>
            <w:proofErr w:type="spellEnd"/>
            <w:r w:rsidRPr="007D3035">
              <w:t xml:space="preserve"> </w:t>
            </w:r>
            <w:proofErr w:type="spellStart"/>
            <w:r w:rsidRPr="007D3035">
              <w:t>Italiano</w:t>
            </w:r>
            <w:proofErr w:type="spellEnd"/>
            <w:r w:rsidRPr="007D3035">
              <w:t xml:space="preserve"> di </w:t>
            </w:r>
            <w:proofErr w:type="spellStart"/>
            <w:r w:rsidRPr="007D3035">
              <w:t>Tecnologia</w:t>
            </w:r>
            <w:proofErr w:type="spellEnd"/>
          </w:p>
        </w:tc>
        <w:tc>
          <w:tcPr>
            <w:tcW w:w="1864" w:type="dxa"/>
            <w:noWrap/>
            <w:hideMark/>
          </w:tcPr>
          <w:p w14:paraId="235BE093" w14:textId="0C7226FD" w:rsidR="00132EE9" w:rsidRPr="000A4751" w:rsidRDefault="00132EE9" w:rsidP="00132EE9">
            <w:r w:rsidRPr="000A4751">
              <w:t>SRX353807</w:t>
            </w:r>
          </w:p>
        </w:tc>
        <w:tc>
          <w:tcPr>
            <w:tcW w:w="1203" w:type="dxa"/>
          </w:tcPr>
          <w:p w14:paraId="55BFDD59" w14:textId="237021DD" w:rsidR="00132EE9" w:rsidRDefault="00132EE9" w:rsidP="00322A10">
            <w:pPr>
              <w:rPr>
                <w:rFonts w:ascii="Calibri" w:eastAsia="Times New Roman" w:hAnsi="Calibri" w:cs="Times New Roman"/>
                <w:color w:val="000000"/>
              </w:rPr>
            </w:pPr>
            <w:r>
              <w:t xml:space="preserve"> SRR993691</w:t>
            </w:r>
          </w:p>
        </w:tc>
        <w:tc>
          <w:tcPr>
            <w:tcW w:w="1300" w:type="dxa"/>
            <w:vAlign w:val="bottom"/>
          </w:tcPr>
          <w:p w14:paraId="3C9B902D" w14:textId="77777777" w:rsidR="00132EE9" w:rsidRPr="000A4751" w:rsidRDefault="00132EE9" w:rsidP="00132EE9">
            <w:r>
              <w:rPr>
                <w:rFonts w:ascii="Calibri" w:eastAsia="Times New Roman" w:hAnsi="Calibri" w:cs="Times New Roman"/>
                <w:color w:val="000000"/>
              </w:rPr>
              <w:t>GSM1234499</w:t>
            </w:r>
          </w:p>
        </w:tc>
        <w:tc>
          <w:tcPr>
            <w:tcW w:w="1416" w:type="dxa"/>
            <w:vAlign w:val="bottom"/>
          </w:tcPr>
          <w:p w14:paraId="36F6D6F4" w14:textId="77777777" w:rsidR="00132EE9" w:rsidRPr="000A4751" w:rsidRDefault="00132EE9" w:rsidP="00132EE9">
            <w:r>
              <w:rPr>
                <w:rFonts w:ascii="Calibri" w:eastAsia="Times New Roman" w:hAnsi="Calibri" w:cs="Times New Roman"/>
                <w:color w:val="000000"/>
              </w:rPr>
              <w:t>MYC</w:t>
            </w:r>
          </w:p>
        </w:tc>
      </w:tr>
      <w:tr w:rsidR="007D3035" w:rsidRPr="000A4751" w14:paraId="72E4F147" w14:textId="77777777" w:rsidTr="007D3035">
        <w:trPr>
          <w:trHeight w:val="300"/>
        </w:trPr>
        <w:tc>
          <w:tcPr>
            <w:tcW w:w="999" w:type="dxa"/>
          </w:tcPr>
          <w:p w14:paraId="42D40B2A" w14:textId="77777777" w:rsidR="007D3035" w:rsidRDefault="007D3035" w:rsidP="007D3035">
            <w:r w:rsidRPr="007D3035">
              <w:t>GSE51004</w:t>
            </w:r>
          </w:p>
          <w:p w14:paraId="7DC95D3B" w14:textId="5BBD10C4" w:rsidR="007D3035" w:rsidRPr="000A4751" w:rsidRDefault="007D3035" w:rsidP="007D3035">
            <w:r w:rsidRPr="007D3035">
              <w:t>GSE51011</w:t>
            </w:r>
          </w:p>
        </w:tc>
        <w:tc>
          <w:tcPr>
            <w:tcW w:w="1734" w:type="dxa"/>
          </w:tcPr>
          <w:p w14:paraId="561D26AD" w14:textId="3D245C85" w:rsidR="007D3035" w:rsidRPr="000A4751" w:rsidRDefault="007D3035" w:rsidP="007D3035">
            <w:proofErr w:type="spellStart"/>
            <w:r w:rsidRPr="007D3035">
              <w:t>Istituto</w:t>
            </w:r>
            <w:proofErr w:type="spellEnd"/>
            <w:r w:rsidRPr="007D3035">
              <w:t xml:space="preserve"> </w:t>
            </w:r>
            <w:proofErr w:type="spellStart"/>
            <w:r w:rsidRPr="007D3035">
              <w:t>Italiano</w:t>
            </w:r>
            <w:proofErr w:type="spellEnd"/>
            <w:r w:rsidRPr="007D3035">
              <w:t xml:space="preserve"> di </w:t>
            </w:r>
            <w:proofErr w:type="spellStart"/>
            <w:r w:rsidRPr="007D3035">
              <w:t>Tecnologia</w:t>
            </w:r>
            <w:proofErr w:type="spellEnd"/>
          </w:p>
        </w:tc>
        <w:tc>
          <w:tcPr>
            <w:tcW w:w="1864" w:type="dxa"/>
            <w:noWrap/>
            <w:hideMark/>
          </w:tcPr>
          <w:p w14:paraId="5FA927B5" w14:textId="63D3F9A5" w:rsidR="007D3035" w:rsidRPr="000A4751" w:rsidRDefault="007D3035" w:rsidP="007D3035">
            <w:r w:rsidRPr="000A4751">
              <w:t>SRX353808</w:t>
            </w:r>
          </w:p>
        </w:tc>
        <w:tc>
          <w:tcPr>
            <w:tcW w:w="1203" w:type="dxa"/>
          </w:tcPr>
          <w:p w14:paraId="776535E6" w14:textId="77777777" w:rsidR="007D3035" w:rsidRPr="0090359D" w:rsidRDefault="007D3035" w:rsidP="007D3035">
            <w:r>
              <w:t xml:space="preserve"> SRR993692</w:t>
            </w:r>
          </w:p>
        </w:tc>
        <w:tc>
          <w:tcPr>
            <w:tcW w:w="1300" w:type="dxa"/>
            <w:vAlign w:val="bottom"/>
          </w:tcPr>
          <w:p w14:paraId="00D1AF05" w14:textId="77777777" w:rsidR="007D3035" w:rsidRPr="000A4751" w:rsidRDefault="007D3035" w:rsidP="007D3035">
            <w:r>
              <w:rPr>
                <w:rFonts w:ascii="Calibri" w:eastAsia="Times New Roman" w:hAnsi="Calibri" w:cs="Times New Roman"/>
                <w:color w:val="000000"/>
              </w:rPr>
              <w:t>GSM1234500</w:t>
            </w:r>
          </w:p>
        </w:tc>
        <w:tc>
          <w:tcPr>
            <w:tcW w:w="1416" w:type="dxa"/>
            <w:vAlign w:val="bottom"/>
          </w:tcPr>
          <w:p w14:paraId="07340D0A" w14:textId="77777777" w:rsidR="007D3035" w:rsidRPr="000A4751" w:rsidRDefault="007D3035" w:rsidP="007D3035">
            <w:r>
              <w:rPr>
                <w:rFonts w:ascii="Calibri" w:eastAsia="Times New Roman" w:hAnsi="Calibri" w:cs="Times New Roman"/>
                <w:color w:val="000000"/>
              </w:rPr>
              <w:t>MYC</w:t>
            </w:r>
          </w:p>
        </w:tc>
      </w:tr>
      <w:tr w:rsidR="007D3035" w:rsidRPr="000A4751" w14:paraId="31B07EA9" w14:textId="77777777" w:rsidTr="007D3035">
        <w:trPr>
          <w:trHeight w:val="300"/>
        </w:trPr>
        <w:tc>
          <w:tcPr>
            <w:tcW w:w="999" w:type="dxa"/>
          </w:tcPr>
          <w:p w14:paraId="7F39061E" w14:textId="77777777" w:rsidR="007D3035" w:rsidRDefault="007D3035" w:rsidP="007D3035">
            <w:r w:rsidRPr="007D3035">
              <w:t>GSE51004</w:t>
            </w:r>
          </w:p>
          <w:p w14:paraId="7F00C78C" w14:textId="49ACA1B6" w:rsidR="007D3035" w:rsidRPr="000A4751" w:rsidRDefault="007D3035" w:rsidP="007D3035">
            <w:r w:rsidRPr="007D3035">
              <w:t>GSE51011</w:t>
            </w:r>
          </w:p>
        </w:tc>
        <w:tc>
          <w:tcPr>
            <w:tcW w:w="1734" w:type="dxa"/>
          </w:tcPr>
          <w:p w14:paraId="37132448" w14:textId="612472BF" w:rsidR="007D3035" w:rsidRPr="000A4751" w:rsidRDefault="007D3035" w:rsidP="007D3035">
            <w:proofErr w:type="spellStart"/>
            <w:r w:rsidRPr="007D3035">
              <w:t>Istituto</w:t>
            </w:r>
            <w:proofErr w:type="spellEnd"/>
            <w:r w:rsidRPr="007D3035">
              <w:t xml:space="preserve"> </w:t>
            </w:r>
            <w:proofErr w:type="spellStart"/>
            <w:r w:rsidRPr="007D3035">
              <w:t>Italiano</w:t>
            </w:r>
            <w:proofErr w:type="spellEnd"/>
            <w:r w:rsidRPr="007D3035">
              <w:t xml:space="preserve"> di </w:t>
            </w:r>
            <w:proofErr w:type="spellStart"/>
            <w:r w:rsidRPr="007D3035">
              <w:t>Tecnologia</w:t>
            </w:r>
            <w:proofErr w:type="spellEnd"/>
          </w:p>
        </w:tc>
        <w:tc>
          <w:tcPr>
            <w:tcW w:w="1864" w:type="dxa"/>
            <w:noWrap/>
            <w:hideMark/>
          </w:tcPr>
          <w:p w14:paraId="5409226C" w14:textId="37619EBA" w:rsidR="007D3035" w:rsidRPr="000A4751" w:rsidRDefault="007D3035" w:rsidP="007D3035">
            <w:r w:rsidRPr="000A4751">
              <w:t>SRX353809</w:t>
            </w:r>
          </w:p>
        </w:tc>
        <w:tc>
          <w:tcPr>
            <w:tcW w:w="1203" w:type="dxa"/>
          </w:tcPr>
          <w:p w14:paraId="7D7A6192" w14:textId="77777777" w:rsidR="007D3035" w:rsidRPr="0090359D" w:rsidRDefault="007D3035" w:rsidP="007D3035">
            <w:r>
              <w:t>SRR993693</w:t>
            </w:r>
          </w:p>
        </w:tc>
        <w:tc>
          <w:tcPr>
            <w:tcW w:w="1300" w:type="dxa"/>
            <w:vAlign w:val="bottom"/>
          </w:tcPr>
          <w:p w14:paraId="5AFE2429" w14:textId="77777777" w:rsidR="007D3035" w:rsidRPr="000A4751" w:rsidRDefault="007D3035" w:rsidP="007D3035">
            <w:r>
              <w:rPr>
                <w:rFonts w:ascii="Calibri" w:eastAsia="Times New Roman" w:hAnsi="Calibri" w:cs="Times New Roman"/>
                <w:color w:val="000000"/>
              </w:rPr>
              <w:t>GSM1234501</w:t>
            </w:r>
          </w:p>
        </w:tc>
        <w:tc>
          <w:tcPr>
            <w:tcW w:w="1416" w:type="dxa"/>
            <w:vAlign w:val="bottom"/>
          </w:tcPr>
          <w:p w14:paraId="62BE1820" w14:textId="77777777" w:rsidR="007D3035" w:rsidRPr="000A4751" w:rsidRDefault="007D3035" w:rsidP="007D3035">
            <w:r>
              <w:rPr>
                <w:rFonts w:ascii="Calibri" w:eastAsia="Times New Roman" w:hAnsi="Calibri" w:cs="Times New Roman"/>
                <w:color w:val="000000"/>
              </w:rPr>
              <w:t>MYC</w:t>
            </w:r>
          </w:p>
        </w:tc>
      </w:tr>
      <w:tr w:rsidR="007D3035" w:rsidRPr="000A4751" w14:paraId="69208798" w14:textId="77777777" w:rsidTr="007D3035">
        <w:trPr>
          <w:trHeight w:val="300"/>
        </w:trPr>
        <w:tc>
          <w:tcPr>
            <w:tcW w:w="999" w:type="dxa"/>
          </w:tcPr>
          <w:p w14:paraId="7EC4A3D9" w14:textId="77777777" w:rsidR="007D3035" w:rsidRDefault="007D3035" w:rsidP="007D3035">
            <w:r w:rsidRPr="007D3035">
              <w:t>GSE51004</w:t>
            </w:r>
          </w:p>
          <w:p w14:paraId="4641B959" w14:textId="58CEA8C7" w:rsidR="007D3035" w:rsidRPr="000A4751" w:rsidRDefault="007D3035" w:rsidP="007D3035">
            <w:r w:rsidRPr="007D3035">
              <w:t>GSE51011</w:t>
            </w:r>
          </w:p>
        </w:tc>
        <w:tc>
          <w:tcPr>
            <w:tcW w:w="1734" w:type="dxa"/>
          </w:tcPr>
          <w:p w14:paraId="2E409E36" w14:textId="60504565" w:rsidR="007D3035" w:rsidRPr="000A4751" w:rsidRDefault="007D3035" w:rsidP="007D3035">
            <w:proofErr w:type="spellStart"/>
            <w:r w:rsidRPr="007D3035">
              <w:t>Istituto</w:t>
            </w:r>
            <w:proofErr w:type="spellEnd"/>
            <w:r w:rsidRPr="007D3035">
              <w:t xml:space="preserve"> </w:t>
            </w:r>
            <w:proofErr w:type="spellStart"/>
            <w:r w:rsidRPr="007D3035">
              <w:t>Italiano</w:t>
            </w:r>
            <w:proofErr w:type="spellEnd"/>
            <w:r w:rsidRPr="007D3035">
              <w:t xml:space="preserve"> di </w:t>
            </w:r>
            <w:proofErr w:type="spellStart"/>
            <w:r w:rsidRPr="007D3035">
              <w:t>Tecnologia</w:t>
            </w:r>
            <w:proofErr w:type="spellEnd"/>
          </w:p>
        </w:tc>
        <w:tc>
          <w:tcPr>
            <w:tcW w:w="1864" w:type="dxa"/>
            <w:noWrap/>
            <w:hideMark/>
          </w:tcPr>
          <w:p w14:paraId="5AF7D69C" w14:textId="7463A868" w:rsidR="007D3035" w:rsidRPr="000A4751" w:rsidRDefault="007D3035" w:rsidP="007D3035">
            <w:r w:rsidRPr="000A4751">
              <w:t>SRX353810</w:t>
            </w:r>
          </w:p>
        </w:tc>
        <w:tc>
          <w:tcPr>
            <w:tcW w:w="1203" w:type="dxa"/>
          </w:tcPr>
          <w:p w14:paraId="70F107DE" w14:textId="77777777" w:rsidR="007D3035" w:rsidRDefault="007D3035" w:rsidP="007D3035">
            <w:pPr>
              <w:rPr>
                <w:rFonts w:ascii="Calibri" w:eastAsia="Times New Roman" w:hAnsi="Calibri" w:cs="Times New Roman"/>
                <w:color w:val="000000"/>
              </w:rPr>
            </w:pPr>
            <w:r>
              <w:t>SRR993694</w:t>
            </w:r>
          </w:p>
        </w:tc>
        <w:tc>
          <w:tcPr>
            <w:tcW w:w="1300" w:type="dxa"/>
            <w:vAlign w:val="bottom"/>
          </w:tcPr>
          <w:p w14:paraId="69C7D0BF" w14:textId="77777777" w:rsidR="007D3035" w:rsidRPr="000A4751" w:rsidRDefault="007D3035" w:rsidP="007D3035">
            <w:r>
              <w:rPr>
                <w:rFonts w:ascii="Calibri" w:eastAsia="Times New Roman" w:hAnsi="Calibri" w:cs="Times New Roman"/>
                <w:color w:val="000000"/>
              </w:rPr>
              <w:t>GSM1234502</w:t>
            </w:r>
          </w:p>
        </w:tc>
        <w:tc>
          <w:tcPr>
            <w:tcW w:w="1416" w:type="dxa"/>
            <w:vAlign w:val="bottom"/>
          </w:tcPr>
          <w:p w14:paraId="31A02E64" w14:textId="77777777" w:rsidR="007D3035" w:rsidRPr="000A4751" w:rsidRDefault="007D3035" w:rsidP="007D3035">
            <w:r>
              <w:rPr>
                <w:rFonts w:ascii="Calibri" w:eastAsia="Times New Roman" w:hAnsi="Calibri" w:cs="Times New Roman"/>
                <w:color w:val="000000"/>
              </w:rPr>
              <w:t>POLR2A</w:t>
            </w:r>
          </w:p>
        </w:tc>
      </w:tr>
      <w:tr w:rsidR="007D3035" w:rsidRPr="000A4751" w14:paraId="07495B86" w14:textId="77777777" w:rsidTr="007D3035">
        <w:trPr>
          <w:trHeight w:val="300"/>
        </w:trPr>
        <w:tc>
          <w:tcPr>
            <w:tcW w:w="999" w:type="dxa"/>
          </w:tcPr>
          <w:p w14:paraId="1E52C30F" w14:textId="77777777" w:rsidR="007D3035" w:rsidRDefault="007D3035" w:rsidP="007D3035">
            <w:r w:rsidRPr="007D3035">
              <w:t>GSE51004</w:t>
            </w:r>
          </w:p>
          <w:p w14:paraId="0DBDB0F6" w14:textId="6811D038" w:rsidR="007D3035" w:rsidRPr="000A4751" w:rsidRDefault="007D3035" w:rsidP="007D3035">
            <w:r w:rsidRPr="007D3035">
              <w:t>GSE51011</w:t>
            </w:r>
          </w:p>
        </w:tc>
        <w:tc>
          <w:tcPr>
            <w:tcW w:w="1734" w:type="dxa"/>
          </w:tcPr>
          <w:p w14:paraId="7110A125" w14:textId="4D0BC24C" w:rsidR="007D3035" w:rsidRPr="000A4751" w:rsidRDefault="007D3035" w:rsidP="007D3035">
            <w:proofErr w:type="spellStart"/>
            <w:r w:rsidRPr="007D3035">
              <w:t>Istituto</w:t>
            </w:r>
            <w:proofErr w:type="spellEnd"/>
            <w:r w:rsidRPr="007D3035">
              <w:t xml:space="preserve"> </w:t>
            </w:r>
            <w:proofErr w:type="spellStart"/>
            <w:r w:rsidRPr="007D3035">
              <w:t>Italiano</w:t>
            </w:r>
            <w:proofErr w:type="spellEnd"/>
            <w:r w:rsidRPr="007D3035">
              <w:t xml:space="preserve"> di </w:t>
            </w:r>
            <w:proofErr w:type="spellStart"/>
            <w:r w:rsidRPr="007D3035">
              <w:t>Tecnologia</w:t>
            </w:r>
            <w:proofErr w:type="spellEnd"/>
          </w:p>
        </w:tc>
        <w:tc>
          <w:tcPr>
            <w:tcW w:w="1864" w:type="dxa"/>
            <w:noWrap/>
            <w:hideMark/>
          </w:tcPr>
          <w:p w14:paraId="1FFEC72F" w14:textId="00023DFC" w:rsidR="007D3035" w:rsidRPr="000A4751" w:rsidRDefault="007D3035" w:rsidP="007D3035">
            <w:r w:rsidRPr="000A4751">
              <w:t>SRX542553</w:t>
            </w:r>
          </w:p>
        </w:tc>
        <w:tc>
          <w:tcPr>
            <w:tcW w:w="1203" w:type="dxa"/>
          </w:tcPr>
          <w:p w14:paraId="0C2C1E4F" w14:textId="77777777" w:rsidR="007D3035" w:rsidRPr="0090359D" w:rsidRDefault="007D3035" w:rsidP="007D3035">
            <w:r>
              <w:t>SRR1286936</w:t>
            </w:r>
          </w:p>
        </w:tc>
        <w:tc>
          <w:tcPr>
            <w:tcW w:w="1300" w:type="dxa"/>
            <w:vAlign w:val="bottom"/>
          </w:tcPr>
          <w:p w14:paraId="13937413" w14:textId="77777777" w:rsidR="007D3035" w:rsidRPr="000A4751" w:rsidRDefault="007D3035" w:rsidP="007D3035">
            <w:r>
              <w:rPr>
                <w:rFonts w:ascii="Calibri" w:eastAsia="Times New Roman" w:hAnsi="Calibri" w:cs="Times New Roman"/>
                <w:color w:val="000000"/>
              </w:rPr>
              <w:t>GSM1386342</w:t>
            </w:r>
          </w:p>
        </w:tc>
        <w:tc>
          <w:tcPr>
            <w:tcW w:w="1416" w:type="dxa"/>
            <w:vAlign w:val="bottom"/>
          </w:tcPr>
          <w:p w14:paraId="1AD8B94C" w14:textId="77777777" w:rsidR="007D3035" w:rsidRPr="000A4751" w:rsidRDefault="007D3035" w:rsidP="007D3035">
            <w:r>
              <w:rPr>
                <w:rFonts w:ascii="Calibri" w:eastAsia="Times New Roman" w:hAnsi="Calibri" w:cs="Times New Roman"/>
                <w:color w:val="000000"/>
              </w:rPr>
              <w:t>MYC</w:t>
            </w:r>
          </w:p>
        </w:tc>
      </w:tr>
      <w:tr w:rsidR="007D3035" w:rsidRPr="000A4751" w14:paraId="7F556418" w14:textId="77777777" w:rsidTr="007D3035">
        <w:trPr>
          <w:trHeight w:val="300"/>
        </w:trPr>
        <w:tc>
          <w:tcPr>
            <w:tcW w:w="999" w:type="dxa"/>
          </w:tcPr>
          <w:p w14:paraId="0E6DCFE9" w14:textId="77777777" w:rsidR="007D3035" w:rsidRDefault="007D3035" w:rsidP="007D3035">
            <w:r w:rsidRPr="007D3035">
              <w:t>GSE51004</w:t>
            </w:r>
          </w:p>
          <w:p w14:paraId="7C0914AA" w14:textId="25CDCFC6" w:rsidR="007D3035" w:rsidRPr="000A4751" w:rsidRDefault="007D3035" w:rsidP="007D3035">
            <w:r w:rsidRPr="007D3035">
              <w:t>GSE51011</w:t>
            </w:r>
          </w:p>
        </w:tc>
        <w:tc>
          <w:tcPr>
            <w:tcW w:w="1734" w:type="dxa"/>
          </w:tcPr>
          <w:p w14:paraId="5AA0E1CE" w14:textId="598FAA96" w:rsidR="007D3035" w:rsidRPr="000A4751" w:rsidRDefault="007D3035" w:rsidP="007D3035">
            <w:proofErr w:type="spellStart"/>
            <w:r w:rsidRPr="007D3035">
              <w:t>Istituto</w:t>
            </w:r>
            <w:proofErr w:type="spellEnd"/>
            <w:r w:rsidRPr="007D3035">
              <w:t xml:space="preserve"> </w:t>
            </w:r>
            <w:proofErr w:type="spellStart"/>
            <w:r w:rsidRPr="007D3035">
              <w:t>Italiano</w:t>
            </w:r>
            <w:proofErr w:type="spellEnd"/>
            <w:r w:rsidRPr="007D3035">
              <w:t xml:space="preserve"> di </w:t>
            </w:r>
            <w:proofErr w:type="spellStart"/>
            <w:r w:rsidRPr="007D3035">
              <w:t>Tecnologia</w:t>
            </w:r>
            <w:proofErr w:type="spellEnd"/>
          </w:p>
        </w:tc>
        <w:tc>
          <w:tcPr>
            <w:tcW w:w="1864" w:type="dxa"/>
            <w:noWrap/>
            <w:hideMark/>
          </w:tcPr>
          <w:p w14:paraId="2448DF06" w14:textId="2602F5EA" w:rsidR="007D3035" w:rsidRPr="000A4751" w:rsidRDefault="007D3035" w:rsidP="007D3035">
            <w:r w:rsidRPr="000A4751">
              <w:t>SRX542554</w:t>
            </w:r>
          </w:p>
        </w:tc>
        <w:tc>
          <w:tcPr>
            <w:tcW w:w="1203" w:type="dxa"/>
          </w:tcPr>
          <w:p w14:paraId="1AA0BDA0" w14:textId="77777777" w:rsidR="007D3035" w:rsidRDefault="007D3035" w:rsidP="007D3035">
            <w:pPr>
              <w:rPr>
                <w:rFonts w:ascii="Calibri" w:eastAsia="Times New Roman" w:hAnsi="Calibri" w:cs="Times New Roman"/>
                <w:color w:val="000000"/>
              </w:rPr>
            </w:pPr>
            <w:r>
              <w:t>SRR1286937</w:t>
            </w:r>
          </w:p>
        </w:tc>
        <w:tc>
          <w:tcPr>
            <w:tcW w:w="1300" w:type="dxa"/>
            <w:vAlign w:val="bottom"/>
          </w:tcPr>
          <w:p w14:paraId="239771CD" w14:textId="77777777" w:rsidR="007D3035" w:rsidRPr="000A4751" w:rsidRDefault="007D3035" w:rsidP="007D3035">
            <w:r>
              <w:rPr>
                <w:rFonts w:ascii="Calibri" w:eastAsia="Times New Roman" w:hAnsi="Calibri" w:cs="Times New Roman"/>
                <w:color w:val="000000"/>
              </w:rPr>
              <w:t>GSM1386343</w:t>
            </w:r>
          </w:p>
        </w:tc>
        <w:tc>
          <w:tcPr>
            <w:tcW w:w="1416" w:type="dxa"/>
            <w:vAlign w:val="bottom"/>
          </w:tcPr>
          <w:p w14:paraId="03F594AD" w14:textId="77777777" w:rsidR="007D3035" w:rsidRPr="000A4751" w:rsidRDefault="007D3035" w:rsidP="007D3035">
            <w:r>
              <w:rPr>
                <w:rFonts w:ascii="Calibri" w:eastAsia="Times New Roman" w:hAnsi="Calibri" w:cs="Times New Roman"/>
                <w:color w:val="000000"/>
              </w:rPr>
              <w:t>MYC</w:t>
            </w:r>
          </w:p>
        </w:tc>
      </w:tr>
      <w:tr w:rsidR="007D3035" w:rsidRPr="000A4751" w14:paraId="552EDB41" w14:textId="77777777" w:rsidTr="007D3035">
        <w:trPr>
          <w:trHeight w:val="300"/>
        </w:trPr>
        <w:tc>
          <w:tcPr>
            <w:tcW w:w="999" w:type="dxa"/>
          </w:tcPr>
          <w:p w14:paraId="63A8A642" w14:textId="77777777" w:rsidR="007D3035" w:rsidRDefault="007D3035" w:rsidP="007D3035">
            <w:r w:rsidRPr="007D3035">
              <w:t>GSE51004</w:t>
            </w:r>
          </w:p>
          <w:p w14:paraId="2F9388E0" w14:textId="57FF2F2E" w:rsidR="007D3035" w:rsidRPr="000A4751" w:rsidRDefault="007D3035" w:rsidP="007D3035">
            <w:r w:rsidRPr="007D3035">
              <w:t>GSE51011</w:t>
            </w:r>
          </w:p>
        </w:tc>
        <w:tc>
          <w:tcPr>
            <w:tcW w:w="1734" w:type="dxa"/>
          </w:tcPr>
          <w:p w14:paraId="475881E7" w14:textId="472B6C9A" w:rsidR="007D3035" w:rsidRPr="000A4751" w:rsidRDefault="007D3035" w:rsidP="007D3035">
            <w:proofErr w:type="spellStart"/>
            <w:r w:rsidRPr="007D3035">
              <w:t>Istituto</w:t>
            </w:r>
            <w:proofErr w:type="spellEnd"/>
            <w:r w:rsidRPr="007D3035">
              <w:t xml:space="preserve"> </w:t>
            </w:r>
            <w:proofErr w:type="spellStart"/>
            <w:r w:rsidRPr="007D3035">
              <w:t>Italiano</w:t>
            </w:r>
            <w:proofErr w:type="spellEnd"/>
            <w:r w:rsidRPr="007D3035">
              <w:t xml:space="preserve"> di </w:t>
            </w:r>
            <w:proofErr w:type="spellStart"/>
            <w:r w:rsidRPr="007D3035">
              <w:t>Tecnologia</w:t>
            </w:r>
            <w:proofErr w:type="spellEnd"/>
          </w:p>
        </w:tc>
        <w:tc>
          <w:tcPr>
            <w:tcW w:w="1864" w:type="dxa"/>
            <w:noWrap/>
            <w:hideMark/>
          </w:tcPr>
          <w:p w14:paraId="09EDF637" w14:textId="690386D5" w:rsidR="007D3035" w:rsidRPr="000A4751" w:rsidRDefault="007D3035" w:rsidP="007D3035">
            <w:r w:rsidRPr="000A4751">
              <w:t>SRX542555</w:t>
            </w:r>
          </w:p>
        </w:tc>
        <w:tc>
          <w:tcPr>
            <w:tcW w:w="1203" w:type="dxa"/>
          </w:tcPr>
          <w:p w14:paraId="13BFF87D" w14:textId="3DDBC959" w:rsidR="007D3035" w:rsidRDefault="007D3035" w:rsidP="007D3035">
            <w:pPr>
              <w:rPr>
                <w:rFonts w:ascii="Calibri" w:eastAsia="Times New Roman" w:hAnsi="Calibri" w:cs="Times New Roman"/>
                <w:color w:val="000000"/>
              </w:rPr>
            </w:pPr>
            <w:r>
              <w:t>SRR1286938</w:t>
            </w:r>
          </w:p>
        </w:tc>
        <w:tc>
          <w:tcPr>
            <w:tcW w:w="1300" w:type="dxa"/>
            <w:vAlign w:val="bottom"/>
          </w:tcPr>
          <w:p w14:paraId="46AC7F3E" w14:textId="77777777" w:rsidR="007D3035" w:rsidRPr="000A4751" w:rsidRDefault="007D3035" w:rsidP="007D3035">
            <w:r>
              <w:rPr>
                <w:rFonts w:ascii="Calibri" w:eastAsia="Times New Roman" w:hAnsi="Calibri" w:cs="Times New Roman"/>
                <w:color w:val="000000"/>
              </w:rPr>
              <w:t>GSM1386344</w:t>
            </w:r>
          </w:p>
        </w:tc>
        <w:tc>
          <w:tcPr>
            <w:tcW w:w="1416" w:type="dxa"/>
            <w:vAlign w:val="bottom"/>
          </w:tcPr>
          <w:p w14:paraId="629A5153" w14:textId="77777777" w:rsidR="007D3035" w:rsidRPr="000A4751" w:rsidRDefault="007D3035" w:rsidP="007D3035">
            <w:r>
              <w:rPr>
                <w:rFonts w:ascii="Calibri" w:eastAsia="Times New Roman" w:hAnsi="Calibri" w:cs="Times New Roman"/>
                <w:color w:val="000000"/>
              </w:rPr>
              <w:t>POLR2A</w:t>
            </w:r>
          </w:p>
        </w:tc>
      </w:tr>
      <w:tr w:rsidR="007D3035" w:rsidRPr="000A4751" w14:paraId="3E7F5FD5" w14:textId="77777777" w:rsidTr="007D3035">
        <w:trPr>
          <w:trHeight w:val="300"/>
        </w:trPr>
        <w:tc>
          <w:tcPr>
            <w:tcW w:w="999" w:type="dxa"/>
          </w:tcPr>
          <w:p w14:paraId="73C1E58E" w14:textId="77777777" w:rsidR="007D3035" w:rsidRDefault="007D3035" w:rsidP="007D3035">
            <w:r w:rsidRPr="007D3035">
              <w:t>GSE51004</w:t>
            </w:r>
          </w:p>
          <w:p w14:paraId="18858B08" w14:textId="70905D5D" w:rsidR="007D3035" w:rsidRPr="000A4751" w:rsidRDefault="007D3035" w:rsidP="007D3035">
            <w:r w:rsidRPr="007D3035">
              <w:t>GSE51011</w:t>
            </w:r>
          </w:p>
        </w:tc>
        <w:tc>
          <w:tcPr>
            <w:tcW w:w="1734" w:type="dxa"/>
          </w:tcPr>
          <w:p w14:paraId="24086E6A" w14:textId="110C9B91" w:rsidR="007D3035" w:rsidRPr="000A4751" w:rsidRDefault="007D3035" w:rsidP="007D3035">
            <w:proofErr w:type="spellStart"/>
            <w:r w:rsidRPr="007D3035">
              <w:t>Istituto</w:t>
            </w:r>
            <w:proofErr w:type="spellEnd"/>
            <w:r w:rsidRPr="007D3035">
              <w:t xml:space="preserve"> </w:t>
            </w:r>
            <w:proofErr w:type="spellStart"/>
            <w:r w:rsidRPr="007D3035">
              <w:t>Italiano</w:t>
            </w:r>
            <w:proofErr w:type="spellEnd"/>
            <w:r w:rsidRPr="007D3035">
              <w:t xml:space="preserve"> di </w:t>
            </w:r>
            <w:proofErr w:type="spellStart"/>
            <w:r w:rsidRPr="007D3035">
              <w:t>Tecnologia</w:t>
            </w:r>
            <w:proofErr w:type="spellEnd"/>
          </w:p>
        </w:tc>
        <w:tc>
          <w:tcPr>
            <w:tcW w:w="1864" w:type="dxa"/>
            <w:noWrap/>
            <w:hideMark/>
          </w:tcPr>
          <w:p w14:paraId="019E415B" w14:textId="297C63AB" w:rsidR="007D3035" w:rsidRPr="000A4751" w:rsidRDefault="007D3035" w:rsidP="007D3035">
            <w:r w:rsidRPr="000A4751">
              <w:t>SRX542556</w:t>
            </w:r>
          </w:p>
        </w:tc>
        <w:tc>
          <w:tcPr>
            <w:tcW w:w="1203" w:type="dxa"/>
          </w:tcPr>
          <w:p w14:paraId="76AEE0B3" w14:textId="33C83A44" w:rsidR="007D3035" w:rsidRDefault="007D3035" w:rsidP="007D3035">
            <w:pPr>
              <w:rPr>
                <w:rFonts w:ascii="Calibri" w:eastAsia="Times New Roman" w:hAnsi="Calibri" w:cs="Times New Roman"/>
                <w:color w:val="000000"/>
              </w:rPr>
            </w:pPr>
            <w:r>
              <w:t>SRR1286939</w:t>
            </w:r>
          </w:p>
        </w:tc>
        <w:tc>
          <w:tcPr>
            <w:tcW w:w="1300" w:type="dxa"/>
            <w:vAlign w:val="bottom"/>
          </w:tcPr>
          <w:p w14:paraId="2DEF2029" w14:textId="77777777" w:rsidR="007D3035" w:rsidRPr="000A4751" w:rsidRDefault="007D3035" w:rsidP="007D3035">
            <w:r>
              <w:rPr>
                <w:rFonts w:ascii="Calibri" w:eastAsia="Times New Roman" w:hAnsi="Calibri" w:cs="Times New Roman"/>
                <w:color w:val="000000"/>
              </w:rPr>
              <w:t>GSM1386345</w:t>
            </w:r>
          </w:p>
        </w:tc>
        <w:tc>
          <w:tcPr>
            <w:tcW w:w="1416" w:type="dxa"/>
            <w:vAlign w:val="bottom"/>
          </w:tcPr>
          <w:p w14:paraId="49B1A122" w14:textId="77777777" w:rsidR="007D3035" w:rsidRPr="000A4751" w:rsidRDefault="007D3035" w:rsidP="007D3035">
            <w:r>
              <w:rPr>
                <w:rFonts w:ascii="Calibri" w:eastAsia="Times New Roman" w:hAnsi="Calibri" w:cs="Times New Roman"/>
                <w:color w:val="000000"/>
              </w:rPr>
              <w:t>H3K4ME3</w:t>
            </w:r>
          </w:p>
        </w:tc>
      </w:tr>
      <w:tr w:rsidR="007D3035" w:rsidRPr="000A4751" w14:paraId="59684DB2" w14:textId="77777777" w:rsidTr="007D3035">
        <w:trPr>
          <w:trHeight w:val="300"/>
        </w:trPr>
        <w:tc>
          <w:tcPr>
            <w:tcW w:w="999" w:type="dxa"/>
          </w:tcPr>
          <w:p w14:paraId="6D5A9E76" w14:textId="77777777" w:rsidR="007D3035" w:rsidRDefault="007D3035" w:rsidP="007D3035">
            <w:r w:rsidRPr="007D3035">
              <w:t>GSE51004</w:t>
            </w:r>
          </w:p>
          <w:p w14:paraId="0F9C718F" w14:textId="487E0170" w:rsidR="007D3035" w:rsidRPr="000A4751" w:rsidRDefault="007D3035" w:rsidP="007D3035">
            <w:r w:rsidRPr="007D3035">
              <w:t>GSE51011</w:t>
            </w:r>
          </w:p>
        </w:tc>
        <w:tc>
          <w:tcPr>
            <w:tcW w:w="1734" w:type="dxa"/>
          </w:tcPr>
          <w:p w14:paraId="4C0ACBBD" w14:textId="2DA8D6F8" w:rsidR="007D3035" w:rsidRPr="000A4751" w:rsidRDefault="007D3035" w:rsidP="007D3035">
            <w:proofErr w:type="spellStart"/>
            <w:r w:rsidRPr="007D3035">
              <w:t>Istituto</w:t>
            </w:r>
            <w:proofErr w:type="spellEnd"/>
            <w:r w:rsidRPr="007D3035">
              <w:t xml:space="preserve"> </w:t>
            </w:r>
            <w:proofErr w:type="spellStart"/>
            <w:r w:rsidRPr="007D3035">
              <w:t>Italiano</w:t>
            </w:r>
            <w:proofErr w:type="spellEnd"/>
            <w:r w:rsidRPr="007D3035">
              <w:t xml:space="preserve"> di </w:t>
            </w:r>
            <w:proofErr w:type="spellStart"/>
            <w:r w:rsidRPr="007D3035">
              <w:t>Tecnologia</w:t>
            </w:r>
            <w:proofErr w:type="spellEnd"/>
          </w:p>
        </w:tc>
        <w:tc>
          <w:tcPr>
            <w:tcW w:w="1864" w:type="dxa"/>
            <w:noWrap/>
            <w:hideMark/>
          </w:tcPr>
          <w:p w14:paraId="378C36FC" w14:textId="7280A36F" w:rsidR="007D3035" w:rsidRPr="000A4751" w:rsidRDefault="007D3035" w:rsidP="007D3035">
            <w:r w:rsidRPr="000A4751">
              <w:t>SRX542557</w:t>
            </w:r>
          </w:p>
        </w:tc>
        <w:tc>
          <w:tcPr>
            <w:tcW w:w="1203" w:type="dxa"/>
          </w:tcPr>
          <w:p w14:paraId="19263BC3" w14:textId="77777777" w:rsidR="007D3035" w:rsidRDefault="007D3035" w:rsidP="007D3035">
            <w:pPr>
              <w:rPr>
                <w:rFonts w:ascii="Calibri" w:eastAsia="Times New Roman" w:hAnsi="Calibri" w:cs="Times New Roman"/>
                <w:color w:val="000000"/>
              </w:rPr>
            </w:pPr>
            <w:r>
              <w:t>SRR1286940</w:t>
            </w:r>
          </w:p>
        </w:tc>
        <w:tc>
          <w:tcPr>
            <w:tcW w:w="1300" w:type="dxa"/>
            <w:vAlign w:val="bottom"/>
          </w:tcPr>
          <w:p w14:paraId="6ACF75FD" w14:textId="77777777" w:rsidR="007D3035" w:rsidRPr="000A4751" w:rsidRDefault="007D3035" w:rsidP="007D3035">
            <w:r>
              <w:rPr>
                <w:rFonts w:ascii="Calibri" w:eastAsia="Times New Roman" w:hAnsi="Calibri" w:cs="Times New Roman"/>
                <w:color w:val="000000"/>
              </w:rPr>
              <w:t>GSM1386346</w:t>
            </w:r>
          </w:p>
        </w:tc>
        <w:tc>
          <w:tcPr>
            <w:tcW w:w="1416" w:type="dxa"/>
            <w:vAlign w:val="bottom"/>
          </w:tcPr>
          <w:p w14:paraId="33EE560F" w14:textId="77777777" w:rsidR="007D3035" w:rsidRPr="000A4751" w:rsidRDefault="007D3035" w:rsidP="007D3035">
            <w:r>
              <w:rPr>
                <w:rFonts w:ascii="Calibri" w:eastAsia="Times New Roman" w:hAnsi="Calibri" w:cs="Times New Roman"/>
                <w:color w:val="000000"/>
              </w:rPr>
              <w:t>H3K27AC</w:t>
            </w:r>
          </w:p>
        </w:tc>
      </w:tr>
    </w:tbl>
    <w:p w14:paraId="2A1A64B4" w14:textId="77777777" w:rsidR="000342F7" w:rsidRDefault="000342F7" w:rsidP="00E14BCF">
      <w:pPr>
        <w:jc w:val="both"/>
      </w:pPr>
    </w:p>
    <w:p w14:paraId="04F39C12" w14:textId="77777777" w:rsidR="000342F7" w:rsidRDefault="000342F7" w:rsidP="00E14BCF">
      <w:pPr>
        <w:jc w:val="both"/>
      </w:pPr>
    </w:p>
    <w:p w14:paraId="10B718FD" w14:textId="77777777" w:rsidR="000342F7" w:rsidRDefault="000342F7" w:rsidP="00E14BCF">
      <w:pPr>
        <w:jc w:val="both"/>
      </w:pPr>
    </w:p>
    <w:p w14:paraId="372D4E80" w14:textId="60294EC1" w:rsidR="000E2162" w:rsidRDefault="000E2162" w:rsidP="00E14BCF">
      <w:pPr>
        <w:jc w:val="both"/>
      </w:pPr>
      <w:r>
        <w:t xml:space="preserve">In the figure </w:t>
      </w:r>
    </w:p>
    <w:p w14:paraId="2488ED7F" w14:textId="18489FFF" w:rsidR="00833519" w:rsidRDefault="000E2162" w:rsidP="00E14BCF">
      <w:pPr>
        <w:jc w:val="both"/>
      </w:pPr>
      <w:proofErr w:type="gramStart"/>
      <w:r w:rsidRPr="000E2162">
        <w:rPr>
          <w:color w:val="FF6600"/>
        </w:rPr>
        <w:t>data</w:t>
      </w:r>
      <w:proofErr w:type="gramEnd"/>
      <w:r w:rsidRPr="000E2162">
        <w:rPr>
          <w:color w:val="FF6600"/>
        </w:rPr>
        <w:t>/BA/</w:t>
      </w:r>
      <w:proofErr w:type="spellStart"/>
      <w:r w:rsidRPr="000E2162">
        <w:rPr>
          <w:color w:val="FF6600"/>
        </w:rPr>
        <w:t>egaleota</w:t>
      </w:r>
      <w:proofErr w:type="spellEnd"/>
      <w:r w:rsidRPr="000E2162">
        <w:rPr>
          <w:color w:val="FF6600"/>
        </w:rPr>
        <w:t>/MYC/B_cell_lymphomas.pdf</w:t>
      </w:r>
      <w:r>
        <w:t xml:space="preserve"> the overlap of peaks is reported for the samples </w:t>
      </w:r>
      <w:proofErr w:type="spellStart"/>
      <w:r>
        <w:t>analysed</w:t>
      </w:r>
      <w:proofErr w:type="spellEnd"/>
      <w:r>
        <w:t>.</w:t>
      </w:r>
      <w:r w:rsidR="00C027FB">
        <w:t xml:space="preserve"> Figure </w:t>
      </w:r>
      <w:r w:rsidR="00C027FB" w:rsidRPr="00C027FB">
        <w:rPr>
          <w:color w:val="FF6600"/>
        </w:rPr>
        <w:t>/data/BA/</w:t>
      </w:r>
      <w:proofErr w:type="spellStart"/>
      <w:r w:rsidR="00C027FB" w:rsidRPr="00C027FB">
        <w:rPr>
          <w:color w:val="FF6600"/>
        </w:rPr>
        <w:t>egaleota</w:t>
      </w:r>
      <w:proofErr w:type="spellEnd"/>
      <w:r w:rsidR="00C027FB" w:rsidRPr="00C027FB">
        <w:rPr>
          <w:color w:val="FF6600"/>
        </w:rPr>
        <w:t>/MYC/B_cell_lymphomas_promoters.pdf</w:t>
      </w:r>
      <w:r w:rsidR="00C027FB">
        <w:t xml:space="preserve"> contains the overlap at promoter regions considering 2000 </w:t>
      </w:r>
      <w:proofErr w:type="spellStart"/>
      <w:r w:rsidR="00C027FB">
        <w:t>bp</w:t>
      </w:r>
      <w:proofErr w:type="spellEnd"/>
      <w:r w:rsidR="00C027FB">
        <w:t xml:space="preserve"> upstream and downstream</w:t>
      </w:r>
      <w:r w:rsidR="00C05407">
        <w:t xml:space="preserve"> the TSSs</w:t>
      </w:r>
      <w:r w:rsidR="00C027FB">
        <w:t xml:space="preserve">. </w:t>
      </w:r>
    </w:p>
    <w:p w14:paraId="340BF655" w14:textId="77777777" w:rsidR="00833519" w:rsidRDefault="00833519" w:rsidP="00E14BCF">
      <w:pPr>
        <w:jc w:val="both"/>
      </w:pPr>
    </w:p>
    <w:p w14:paraId="6FA4517F" w14:textId="77777777" w:rsidR="00C55D85" w:rsidRDefault="000665A6" w:rsidP="00E14BCF">
      <w:pPr>
        <w:jc w:val="both"/>
      </w:pPr>
      <w:r>
        <w:t xml:space="preserve">We then decided to semantically expand our initial dataset with semantically similar samples.  In particular we selected the subset of </w:t>
      </w:r>
      <w:proofErr w:type="spellStart"/>
      <w:r>
        <w:t>ChIP-seq</w:t>
      </w:r>
      <w:proofErr w:type="spellEnd"/>
      <w:r>
        <w:t xml:space="preserve"> samples where the target was one of the four target</w:t>
      </w:r>
      <w:r w:rsidR="00611D55">
        <w:t xml:space="preserve">s of the initial set of samples and had an intrinsic LIN sample’s similarity in </w:t>
      </w:r>
      <w:proofErr w:type="gramStart"/>
      <w:r w:rsidR="00611D55">
        <w:t>]0.9,1</w:t>
      </w:r>
      <w:proofErr w:type="gramEnd"/>
      <w:r w:rsidR="00611D55">
        <w:t xml:space="preserve">[. </w:t>
      </w:r>
    </w:p>
    <w:p w14:paraId="5B464919" w14:textId="32105263" w:rsidR="000342F7" w:rsidRDefault="00C55D85" w:rsidP="00E14BCF">
      <w:pPr>
        <w:jc w:val="both"/>
      </w:pPr>
      <w:r>
        <w:t xml:space="preserve">Results are available in file </w:t>
      </w:r>
      <w:r w:rsidRPr="00C55D85">
        <w:rPr>
          <w:color w:val="008000"/>
        </w:rPr>
        <w:t>/Users/</w:t>
      </w:r>
      <w:proofErr w:type="spellStart"/>
      <w:r w:rsidRPr="00C55D85">
        <w:rPr>
          <w:color w:val="008000"/>
        </w:rPr>
        <w:t>egaleota</w:t>
      </w:r>
      <w:proofErr w:type="spellEnd"/>
      <w:r w:rsidRPr="00C55D85">
        <w:rPr>
          <w:color w:val="008000"/>
        </w:rPr>
        <w:t>/</w:t>
      </w:r>
      <w:proofErr w:type="spellStart"/>
      <w:r w:rsidRPr="00C55D85">
        <w:rPr>
          <w:color w:val="008000"/>
        </w:rPr>
        <w:t>epiMining</w:t>
      </w:r>
      <w:proofErr w:type="spellEnd"/>
      <w:r w:rsidRPr="00C55D85">
        <w:rPr>
          <w:color w:val="008000"/>
        </w:rPr>
        <w:t>/data/</w:t>
      </w:r>
      <w:proofErr w:type="spellStart"/>
      <w:r w:rsidRPr="00C55D85">
        <w:rPr>
          <w:color w:val="008000"/>
        </w:rPr>
        <w:t>Rdataframes</w:t>
      </w:r>
      <w:proofErr w:type="spellEnd"/>
      <w:r w:rsidRPr="00C55D85">
        <w:rPr>
          <w:color w:val="008000"/>
        </w:rPr>
        <w:t>/b_cell_similars.txt</w:t>
      </w:r>
      <w:r w:rsidR="000665A6" w:rsidRPr="00C55D85">
        <w:rPr>
          <w:color w:val="008000"/>
        </w:rPr>
        <w:t xml:space="preserve"> </w:t>
      </w:r>
    </w:p>
    <w:p w14:paraId="326F1DD9" w14:textId="0A04D06E" w:rsidR="000342F7" w:rsidRDefault="00C55D85" w:rsidP="00E14BCF">
      <w:pPr>
        <w:jc w:val="both"/>
      </w:pPr>
      <w:r>
        <w:t>And in file</w:t>
      </w:r>
    </w:p>
    <w:p w14:paraId="6BD8D888" w14:textId="6F7E1C28" w:rsidR="000342F7" w:rsidRDefault="000E62E9" w:rsidP="00E14BCF">
      <w:pPr>
        <w:jc w:val="both"/>
      </w:pPr>
      <w:r w:rsidRPr="000E62E9">
        <w:rPr>
          <w:color w:val="008000"/>
        </w:rPr>
        <w:t>/data/BA/</w:t>
      </w:r>
      <w:proofErr w:type="spellStart"/>
      <w:r w:rsidRPr="000E62E9">
        <w:rPr>
          <w:color w:val="008000"/>
        </w:rPr>
        <w:t>egaleota</w:t>
      </w:r>
      <w:proofErr w:type="spellEnd"/>
      <w:r w:rsidRPr="000E62E9">
        <w:rPr>
          <w:color w:val="008000"/>
        </w:rPr>
        <w:t>/MYC/data/BA/</w:t>
      </w:r>
      <w:proofErr w:type="spellStart"/>
      <w:r w:rsidRPr="000E62E9">
        <w:rPr>
          <w:color w:val="008000"/>
        </w:rPr>
        <w:t>egaleota</w:t>
      </w:r>
      <w:proofErr w:type="spellEnd"/>
      <w:r w:rsidRPr="000E62E9">
        <w:rPr>
          <w:color w:val="008000"/>
        </w:rPr>
        <w:t>/MYC</w:t>
      </w:r>
      <w:r w:rsidR="00EB7909">
        <w:rPr>
          <w:color w:val="008000"/>
        </w:rPr>
        <w:t>/</w:t>
      </w:r>
      <w:r w:rsidR="00EB7909">
        <w:t>b_cell_similars.txt</w:t>
      </w:r>
    </w:p>
    <w:p w14:paraId="78F7DD47" w14:textId="5DDA9540" w:rsidR="000342F7" w:rsidRDefault="00384F98" w:rsidP="00E14BCF">
      <w:pPr>
        <w:jc w:val="both"/>
      </w:pPr>
      <w:r>
        <w:t>In this way we were able to retrieve other 50 samples</w:t>
      </w:r>
    </w:p>
    <w:p w14:paraId="75BC371C" w14:textId="77777777" w:rsidR="00BA1CB0" w:rsidRDefault="00BA1CB0" w:rsidP="00E14BCF">
      <w:pPr>
        <w:jc w:val="both"/>
      </w:pPr>
    </w:p>
    <w:p w14:paraId="11D2038E" w14:textId="103D3339" w:rsidR="00BA1CB0" w:rsidRDefault="00BA1CB0" w:rsidP="00BA1CB0">
      <w:pPr>
        <w:pStyle w:val="ListParagraph"/>
        <w:numPr>
          <w:ilvl w:val="0"/>
          <w:numId w:val="11"/>
        </w:numPr>
        <w:jc w:val="both"/>
      </w:pPr>
      <w:r>
        <w:t>H3K27AC                   17</w:t>
      </w:r>
    </w:p>
    <w:p w14:paraId="40DF0806" w14:textId="7E868EB2" w:rsidR="00BA1CB0" w:rsidRDefault="00BA1CB0" w:rsidP="00BA1CB0">
      <w:pPr>
        <w:pStyle w:val="ListParagraph"/>
        <w:numPr>
          <w:ilvl w:val="0"/>
          <w:numId w:val="11"/>
        </w:numPr>
        <w:jc w:val="both"/>
      </w:pPr>
      <w:r>
        <w:t>H3K4ME3                   12</w:t>
      </w:r>
    </w:p>
    <w:p w14:paraId="474392D0" w14:textId="39982471" w:rsidR="00BA1CB0" w:rsidRDefault="00BA1CB0" w:rsidP="00BA1CB0">
      <w:pPr>
        <w:pStyle w:val="ListParagraph"/>
        <w:numPr>
          <w:ilvl w:val="0"/>
          <w:numId w:val="11"/>
        </w:numPr>
        <w:jc w:val="both"/>
      </w:pPr>
      <w:r>
        <w:t>MYC                    5</w:t>
      </w:r>
    </w:p>
    <w:p w14:paraId="262C6F04" w14:textId="694ED01A" w:rsidR="00BA1CB0" w:rsidRDefault="00BA1CB0" w:rsidP="00BA1CB0">
      <w:pPr>
        <w:pStyle w:val="ListParagraph"/>
        <w:numPr>
          <w:ilvl w:val="0"/>
          <w:numId w:val="11"/>
        </w:numPr>
        <w:jc w:val="both"/>
      </w:pPr>
      <w:r>
        <w:t>POLR2A                   16</w:t>
      </w:r>
    </w:p>
    <w:p w14:paraId="3DC5870B" w14:textId="52772CD0" w:rsidR="00384F98" w:rsidRDefault="00BA1CB0" w:rsidP="00E14BCF">
      <w:pPr>
        <w:jc w:val="both"/>
      </w:pPr>
      <w:r>
        <w:t xml:space="preserve">We </w:t>
      </w:r>
    </w:p>
    <w:p w14:paraId="57F0E101" w14:textId="77777777" w:rsidR="000342F7" w:rsidRDefault="000342F7" w:rsidP="00E14BCF">
      <w:pPr>
        <w:jc w:val="both"/>
      </w:pPr>
    </w:p>
    <w:p w14:paraId="4EF4D913" w14:textId="77777777" w:rsidR="000342F7" w:rsidRDefault="000342F7" w:rsidP="00E14BCF">
      <w:pPr>
        <w:jc w:val="both"/>
      </w:pPr>
    </w:p>
    <w:p w14:paraId="22389575" w14:textId="77777777" w:rsidR="000342F7" w:rsidRDefault="000342F7" w:rsidP="00E14BCF">
      <w:pPr>
        <w:jc w:val="both"/>
      </w:pPr>
    </w:p>
    <w:p w14:paraId="6FCA5E07" w14:textId="77777777" w:rsidR="000342F7" w:rsidRDefault="000342F7" w:rsidP="00E14BCF">
      <w:pPr>
        <w:jc w:val="both"/>
      </w:pPr>
    </w:p>
    <w:p w14:paraId="4186190C" w14:textId="77777777" w:rsidR="000342F7" w:rsidRDefault="000342F7" w:rsidP="00E14BCF">
      <w:pPr>
        <w:jc w:val="both"/>
      </w:pPr>
    </w:p>
    <w:p w14:paraId="507BA76B" w14:textId="77777777" w:rsidR="000342F7" w:rsidRDefault="000342F7" w:rsidP="00E14BCF">
      <w:pPr>
        <w:jc w:val="both"/>
      </w:pPr>
    </w:p>
    <w:p w14:paraId="32D28758" w14:textId="77777777" w:rsidR="000342F7" w:rsidRDefault="000342F7" w:rsidP="00E14BCF">
      <w:pPr>
        <w:jc w:val="both"/>
      </w:pPr>
    </w:p>
    <w:p w14:paraId="519EFBC8" w14:textId="77777777" w:rsidR="000342F7" w:rsidRDefault="000342F7" w:rsidP="00E14BCF">
      <w:pPr>
        <w:jc w:val="both"/>
      </w:pPr>
    </w:p>
    <w:p w14:paraId="5B2E0611" w14:textId="77777777" w:rsidR="000342F7" w:rsidRDefault="000342F7" w:rsidP="00E14BCF">
      <w:pPr>
        <w:jc w:val="both"/>
      </w:pPr>
    </w:p>
    <w:p w14:paraId="0FAB8EEC" w14:textId="77777777" w:rsidR="000342F7" w:rsidRDefault="000342F7" w:rsidP="00E14BCF">
      <w:pPr>
        <w:jc w:val="both"/>
      </w:pPr>
    </w:p>
    <w:p w14:paraId="4396B7EB" w14:textId="77777777" w:rsidR="000342F7" w:rsidRDefault="000342F7" w:rsidP="00E14BCF">
      <w:pPr>
        <w:jc w:val="both"/>
      </w:pPr>
    </w:p>
    <w:p w14:paraId="081A9774" w14:textId="77777777" w:rsidR="000342F7" w:rsidRDefault="000342F7" w:rsidP="00E14BCF">
      <w:pPr>
        <w:jc w:val="both"/>
      </w:pPr>
    </w:p>
    <w:p w14:paraId="7F30F1E3" w14:textId="77777777" w:rsidR="000342F7" w:rsidRDefault="000342F7" w:rsidP="00E14BCF">
      <w:pPr>
        <w:jc w:val="both"/>
      </w:pPr>
    </w:p>
    <w:p w14:paraId="13BC8CE0" w14:textId="77777777" w:rsidR="000342F7" w:rsidRDefault="000342F7" w:rsidP="00E14BCF">
      <w:pPr>
        <w:jc w:val="both"/>
      </w:pPr>
    </w:p>
    <w:p w14:paraId="43752725" w14:textId="77777777" w:rsidR="000342F7" w:rsidRDefault="000342F7" w:rsidP="00E14BCF">
      <w:pPr>
        <w:jc w:val="both"/>
      </w:pPr>
    </w:p>
    <w:p w14:paraId="006B9202" w14:textId="77777777" w:rsidR="000342F7" w:rsidRDefault="000342F7" w:rsidP="00E14BCF">
      <w:pPr>
        <w:jc w:val="both"/>
      </w:pPr>
    </w:p>
    <w:p w14:paraId="39CD08DB" w14:textId="77777777" w:rsidR="000342F7" w:rsidRDefault="000342F7" w:rsidP="00E14BCF">
      <w:pPr>
        <w:jc w:val="both"/>
      </w:pPr>
    </w:p>
    <w:p w14:paraId="5B03B34A" w14:textId="51961013" w:rsidR="00E14BCF" w:rsidRDefault="00E14BCF" w:rsidP="00E14BCF">
      <w:pPr>
        <w:jc w:val="both"/>
      </w:pPr>
      <w:r>
        <w:t xml:space="preserve">To test this hypothesis we considered several </w:t>
      </w:r>
      <w:proofErr w:type="spellStart"/>
      <w:r>
        <w:t>Myc</w:t>
      </w:r>
      <w:proofErr w:type="spellEnd"/>
      <w:r>
        <w:t xml:space="preserve"> samples from different experiments, in different laboratories, annotated with the Brenda term ‘B-lymphocytes’ and Disease ontology term ‘B-cell lymphoma’ and </w:t>
      </w:r>
      <w:proofErr w:type="spellStart"/>
      <w:r>
        <w:t>Myc</w:t>
      </w:r>
      <w:proofErr w:type="spellEnd"/>
      <w:r>
        <w:t xml:space="preserve"> samples in ‘</w:t>
      </w:r>
      <w:proofErr w:type="spellStart"/>
      <w:r>
        <w:t>Lovo</w:t>
      </w:r>
      <w:proofErr w:type="spellEnd"/>
      <w:r>
        <w:t xml:space="preserve"> cell’ with ‘Colon carcinoma’.</w:t>
      </w:r>
      <w:r w:rsidRPr="00FD0964">
        <w:t xml:space="preserve"> </w:t>
      </w:r>
      <w:proofErr w:type="spellStart"/>
      <w:r>
        <w:t>Myc</w:t>
      </w:r>
      <w:proofErr w:type="spellEnd"/>
      <w:r>
        <w:t xml:space="preserve"> peaks co-occur with regulatory marks characterizing active states of the chromatin (promoters and enhancers) such as H3K4me1, H3K4me3, H3K27ac and with Pol2</w:t>
      </w:r>
      <w:r>
        <w:fldChar w:fldCharType="begin"/>
      </w:r>
      <w:r>
        <w:instrText xml:space="preserve"> ADDIN ZOTERO_ITEM CSL_CITATION {"citationID":"2qcdl1hq59","properties":{"formattedCitation":"{\\rtf \\super 25\\nosupersub{}}","plainCitation":"25"},"citationItems":[{"id":121,"uris":["http://zotero.org/users/local/KFhdl0nX/items/CB5P65RG"],"uri":["http://zotero.org/users/local/KFhdl0nX/items/CB5P65RG"],"itemData":{"id":121,"type":"article-journal","title":"Selective transcriptional regulation by Myc in cellular growth control and lymphomagenesis","container-title":"Nature","page":"488-492","volume":"511","issue":"7510","source":"CrossRef","DOI":"10.1038/nature13537","ISSN":"0028-0836, 1476-4687","author":[{"family":"Sabò","given":"Arianna"},{"family":"Kress","given":"Theresia R."},{"family":"Pelizzola","given":"Mattia"},{"family":"Pretis","given":"Stefano","non-dropping-particle":"de"},{"family":"Gorski","given":"Marcin M."},{"family":"Tesi","given":"Alessandra"},{"family":"Morelli","given":"Marco J."},{"family":"Bora","given":"Pranami"},{"family":"Doni","given":"Mirko"},{"family":"Verrecchia","given":"Alessandro"},{"family":"Tonelli","given":"Claudia"},{"family":"Fagà","given":"Giovanni"},{"family":"Bianchi","given":"Valerio"},{"family":"Ronchi","given":"Alberto"},{"family":"Low","given":"Diana"},{"family":"Müller","given":"Heiko"},{"family":"Guccione","given":"Ernesto"},{"family":"Campaner","given":"Stefano"},{"family":"Amati","given":"Bruno"}],"issued":{"date-parts":[["2014",7,9]]}}}],"schema":"https://github.com/citation-style-language/schema/raw/master/csl-citation.json"} </w:instrText>
      </w:r>
      <w:r>
        <w:fldChar w:fldCharType="separate"/>
      </w:r>
      <w:r w:rsidRPr="004F21F0">
        <w:rPr>
          <w:rFonts w:ascii="Cambria"/>
          <w:vertAlign w:val="superscript"/>
        </w:rPr>
        <w:t>25</w:t>
      </w:r>
      <w:r>
        <w:fldChar w:fldCharType="end"/>
      </w:r>
      <w:r>
        <w:t xml:space="preserve">. Thus we also retrieved samples for these targets. When, for a given mark, we couldn’t find a sample exactly annotated with the tissue or disease of </w:t>
      </w:r>
      <w:r w:rsidR="00FA4C95">
        <w:t>interest, the semantically clos</w:t>
      </w:r>
      <w:r>
        <w:t xml:space="preserve">est sample has been retrieved. The following table summarizes the analyzed samples. </w:t>
      </w:r>
    </w:p>
    <w:p w14:paraId="384B12A6" w14:textId="77777777" w:rsidR="009B076C" w:rsidRDefault="009B076C" w:rsidP="00783475">
      <w:pPr>
        <w:rPr>
          <w:rFonts w:ascii="Menlo Regular" w:hAnsi="Menlo Regular" w:cs="Menlo Regular"/>
          <w:color w:val="FF0000"/>
          <w:sz w:val="36"/>
          <w:szCs w:val="36"/>
        </w:rPr>
      </w:pPr>
    </w:p>
    <w:tbl>
      <w:tblPr>
        <w:tblStyle w:val="TableGrid"/>
        <w:tblW w:w="0" w:type="auto"/>
        <w:tblLook w:val="04A0" w:firstRow="1" w:lastRow="0" w:firstColumn="1" w:lastColumn="0" w:noHBand="0" w:noVBand="1"/>
      </w:tblPr>
      <w:tblGrid>
        <w:gridCol w:w="1577"/>
        <w:gridCol w:w="1651"/>
        <w:gridCol w:w="1452"/>
        <w:gridCol w:w="1918"/>
        <w:gridCol w:w="1918"/>
      </w:tblGrid>
      <w:tr w:rsidR="00E14BCF" w14:paraId="650BA248" w14:textId="77777777" w:rsidTr="00C01C99">
        <w:tc>
          <w:tcPr>
            <w:tcW w:w="1577" w:type="dxa"/>
          </w:tcPr>
          <w:p w14:paraId="15ECDC29" w14:textId="77777777" w:rsidR="00E14BCF" w:rsidRDefault="00E14BCF" w:rsidP="00C01C99">
            <w:pPr>
              <w:jc w:val="both"/>
            </w:pPr>
            <w:r>
              <w:t xml:space="preserve">SRA </w:t>
            </w:r>
          </w:p>
        </w:tc>
        <w:tc>
          <w:tcPr>
            <w:tcW w:w="1651" w:type="dxa"/>
          </w:tcPr>
          <w:p w14:paraId="3AC6D920" w14:textId="77777777" w:rsidR="00E14BCF" w:rsidRDefault="00E14BCF" w:rsidP="00C01C99">
            <w:pPr>
              <w:jc w:val="both"/>
            </w:pPr>
            <w:r>
              <w:t>GSM</w:t>
            </w:r>
          </w:p>
        </w:tc>
        <w:tc>
          <w:tcPr>
            <w:tcW w:w="1452" w:type="dxa"/>
          </w:tcPr>
          <w:p w14:paraId="79847E5B" w14:textId="77777777" w:rsidR="00E14BCF" w:rsidRDefault="00E14BCF" w:rsidP="00C01C99">
            <w:pPr>
              <w:jc w:val="both"/>
            </w:pPr>
            <w:r>
              <w:t>TARGET</w:t>
            </w:r>
          </w:p>
        </w:tc>
        <w:tc>
          <w:tcPr>
            <w:tcW w:w="1918" w:type="dxa"/>
          </w:tcPr>
          <w:p w14:paraId="6AF0722D" w14:textId="77777777" w:rsidR="00E14BCF" w:rsidRDefault="00E14BCF" w:rsidP="00C01C99">
            <w:pPr>
              <w:jc w:val="both"/>
            </w:pPr>
            <w:r>
              <w:t>TISSUE TERM</w:t>
            </w:r>
          </w:p>
        </w:tc>
        <w:tc>
          <w:tcPr>
            <w:tcW w:w="1918" w:type="dxa"/>
          </w:tcPr>
          <w:p w14:paraId="255911C6" w14:textId="77777777" w:rsidR="00E14BCF" w:rsidRDefault="00E14BCF" w:rsidP="00C01C99">
            <w:pPr>
              <w:jc w:val="both"/>
            </w:pPr>
            <w:r>
              <w:t>DISEASE</w:t>
            </w:r>
          </w:p>
        </w:tc>
      </w:tr>
      <w:tr w:rsidR="00E14BCF" w14:paraId="21BB6B81" w14:textId="77777777" w:rsidTr="00C01C99">
        <w:tc>
          <w:tcPr>
            <w:tcW w:w="1577" w:type="dxa"/>
          </w:tcPr>
          <w:p w14:paraId="0A5D9DB2" w14:textId="77777777" w:rsidR="00E14BCF" w:rsidRDefault="00E14BCF" w:rsidP="00C01C99">
            <w:pPr>
              <w:jc w:val="both"/>
            </w:pPr>
            <w:r>
              <w:t>SRX204411</w:t>
            </w:r>
          </w:p>
        </w:tc>
        <w:tc>
          <w:tcPr>
            <w:tcW w:w="1651" w:type="dxa"/>
          </w:tcPr>
          <w:p w14:paraId="44775A9B" w14:textId="77777777" w:rsidR="00E14BCF" w:rsidRDefault="00E14BCF" w:rsidP="00C01C99">
            <w:pPr>
              <w:jc w:val="both"/>
            </w:pPr>
            <w:r>
              <w:t>GSM1036404</w:t>
            </w:r>
          </w:p>
        </w:tc>
        <w:tc>
          <w:tcPr>
            <w:tcW w:w="1452" w:type="dxa"/>
          </w:tcPr>
          <w:p w14:paraId="31DBB4D7" w14:textId="77777777" w:rsidR="00E14BCF" w:rsidRDefault="00E14BCF" w:rsidP="00C01C99">
            <w:pPr>
              <w:jc w:val="both"/>
            </w:pPr>
            <w:r>
              <w:t>MYC</w:t>
            </w:r>
          </w:p>
        </w:tc>
        <w:tc>
          <w:tcPr>
            <w:tcW w:w="1918" w:type="dxa"/>
          </w:tcPr>
          <w:p w14:paraId="54B56F5A" w14:textId="77777777" w:rsidR="00E14BCF" w:rsidRDefault="00E14BCF" w:rsidP="00C01C99">
            <w:pPr>
              <w:jc w:val="both"/>
            </w:pPr>
            <w:r>
              <w:t>B-lymphocyte</w:t>
            </w:r>
          </w:p>
        </w:tc>
        <w:tc>
          <w:tcPr>
            <w:tcW w:w="1918" w:type="dxa"/>
          </w:tcPr>
          <w:p w14:paraId="4F7DA1F7" w14:textId="77777777" w:rsidR="00E14BCF" w:rsidRPr="004D6388" w:rsidRDefault="00E14BCF" w:rsidP="00C01C99">
            <w:pPr>
              <w:jc w:val="both"/>
              <w:rPr>
                <w:b/>
              </w:rPr>
            </w:pPr>
            <w:r w:rsidRPr="004D6388">
              <w:t>B-cell lymphoma</w:t>
            </w:r>
          </w:p>
        </w:tc>
      </w:tr>
      <w:tr w:rsidR="00E14BCF" w14:paraId="1B6DF732" w14:textId="77777777" w:rsidTr="00C01C99">
        <w:tc>
          <w:tcPr>
            <w:tcW w:w="1577" w:type="dxa"/>
          </w:tcPr>
          <w:p w14:paraId="2E18077C" w14:textId="77777777" w:rsidR="00E14BCF" w:rsidRDefault="00E14BCF" w:rsidP="00C01C99">
            <w:pPr>
              <w:jc w:val="both"/>
            </w:pPr>
            <w:r>
              <w:t>SRX129067</w:t>
            </w:r>
          </w:p>
        </w:tc>
        <w:tc>
          <w:tcPr>
            <w:tcW w:w="1651" w:type="dxa"/>
          </w:tcPr>
          <w:p w14:paraId="6AE3EECB" w14:textId="77777777" w:rsidR="00E14BCF" w:rsidRDefault="00E14BCF" w:rsidP="00C01C99">
            <w:pPr>
              <w:jc w:val="both"/>
            </w:pPr>
            <w:r>
              <w:t>GSM894059</w:t>
            </w:r>
          </w:p>
        </w:tc>
        <w:tc>
          <w:tcPr>
            <w:tcW w:w="1452" w:type="dxa"/>
          </w:tcPr>
          <w:p w14:paraId="454CDE47" w14:textId="77777777" w:rsidR="00E14BCF" w:rsidRDefault="00E14BCF" w:rsidP="00C01C99">
            <w:pPr>
              <w:jc w:val="both"/>
            </w:pPr>
            <w:r>
              <w:t>MYC</w:t>
            </w:r>
          </w:p>
        </w:tc>
        <w:tc>
          <w:tcPr>
            <w:tcW w:w="1918" w:type="dxa"/>
          </w:tcPr>
          <w:p w14:paraId="30F81F70" w14:textId="77777777" w:rsidR="00E14BCF" w:rsidRDefault="00E14BCF" w:rsidP="00C01C99">
            <w:pPr>
              <w:jc w:val="both"/>
            </w:pPr>
            <w:r>
              <w:t>B-lymphocyte</w:t>
            </w:r>
          </w:p>
        </w:tc>
        <w:tc>
          <w:tcPr>
            <w:tcW w:w="1918" w:type="dxa"/>
          </w:tcPr>
          <w:p w14:paraId="39DAD6C4" w14:textId="77777777" w:rsidR="00E14BCF" w:rsidRDefault="00E14BCF" w:rsidP="00C01C99">
            <w:pPr>
              <w:jc w:val="both"/>
            </w:pPr>
            <w:r>
              <w:t>B-cell lymphoma</w:t>
            </w:r>
          </w:p>
        </w:tc>
      </w:tr>
      <w:tr w:rsidR="00E14BCF" w14:paraId="21B94C48" w14:textId="77777777" w:rsidTr="00C01C99">
        <w:tc>
          <w:tcPr>
            <w:tcW w:w="1577" w:type="dxa"/>
          </w:tcPr>
          <w:p w14:paraId="64B0F268" w14:textId="77777777" w:rsidR="00E14BCF" w:rsidRDefault="00E14BCF" w:rsidP="00C01C99">
            <w:pPr>
              <w:jc w:val="both"/>
            </w:pPr>
            <w:r>
              <w:t>SRX129066</w:t>
            </w:r>
          </w:p>
        </w:tc>
        <w:tc>
          <w:tcPr>
            <w:tcW w:w="1651" w:type="dxa"/>
          </w:tcPr>
          <w:p w14:paraId="7350774A" w14:textId="77777777" w:rsidR="00E14BCF" w:rsidRDefault="00E14BCF" w:rsidP="00C01C99">
            <w:pPr>
              <w:jc w:val="both"/>
            </w:pPr>
            <w:r>
              <w:t>GSM894058</w:t>
            </w:r>
          </w:p>
        </w:tc>
        <w:tc>
          <w:tcPr>
            <w:tcW w:w="1452" w:type="dxa"/>
          </w:tcPr>
          <w:p w14:paraId="70FD4738" w14:textId="77777777" w:rsidR="00E14BCF" w:rsidRDefault="00E14BCF" w:rsidP="00C01C99">
            <w:pPr>
              <w:jc w:val="both"/>
            </w:pPr>
            <w:r>
              <w:t>MYC</w:t>
            </w:r>
          </w:p>
        </w:tc>
        <w:tc>
          <w:tcPr>
            <w:tcW w:w="1918" w:type="dxa"/>
          </w:tcPr>
          <w:p w14:paraId="3FA21A91" w14:textId="77777777" w:rsidR="00E14BCF" w:rsidRDefault="00E14BCF" w:rsidP="00C01C99">
            <w:pPr>
              <w:jc w:val="both"/>
            </w:pPr>
            <w:r>
              <w:t>B-lymphocyte</w:t>
            </w:r>
          </w:p>
        </w:tc>
        <w:tc>
          <w:tcPr>
            <w:tcW w:w="1918" w:type="dxa"/>
          </w:tcPr>
          <w:p w14:paraId="48E203D1" w14:textId="77777777" w:rsidR="00E14BCF" w:rsidRDefault="00E14BCF" w:rsidP="00C01C99">
            <w:pPr>
              <w:jc w:val="both"/>
            </w:pPr>
            <w:r>
              <w:t>B-cell lymphoma</w:t>
            </w:r>
          </w:p>
        </w:tc>
      </w:tr>
      <w:tr w:rsidR="00E14BCF" w14:paraId="5A8F8AE4" w14:textId="77777777" w:rsidTr="00C01C99">
        <w:tc>
          <w:tcPr>
            <w:tcW w:w="1577" w:type="dxa"/>
          </w:tcPr>
          <w:p w14:paraId="5CB03A73" w14:textId="77777777" w:rsidR="00E14BCF" w:rsidRDefault="00E14BCF" w:rsidP="00C01C99">
            <w:pPr>
              <w:jc w:val="both"/>
            </w:pPr>
            <w:r>
              <w:t>SRX129068</w:t>
            </w:r>
          </w:p>
        </w:tc>
        <w:tc>
          <w:tcPr>
            <w:tcW w:w="1651" w:type="dxa"/>
          </w:tcPr>
          <w:p w14:paraId="6FBF34E0" w14:textId="77777777" w:rsidR="00E14BCF" w:rsidRDefault="00E14BCF" w:rsidP="00C01C99">
            <w:pPr>
              <w:jc w:val="both"/>
            </w:pPr>
            <w:r>
              <w:t>GSM804060</w:t>
            </w:r>
          </w:p>
        </w:tc>
        <w:tc>
          <w:tcPr>
            <w:tcW w:w="1452" w:type="dxa"/>
          </w:tcPr>
          <w:p w14:paraId="155C732F" w14:textId="77777777" w:rsidR="00E14BCF" w:rsidRDefault="00E14BCF" w:rsidP="00C01C99">
            <w:pPr>
              <w:jc w:val="both"/>
            </w:pPr>
            <w:r>
              <w:t>MYC</w:t>
            </w:r>
          </w:p>
        </w:tc>
        <w:tc>
          <w:tcPr>
            <w:tcW w:w="1918" w:type="dxa"/>
          </w:tcPr>
          <w:p w14:paraId="16BB84A7" w14:textId="77777777" w:rsidR="00E14BCF" w:rsidRDefault="00E14BCF" w:rsidP="00C01C99">
            <w:pPr>
              <w:jc w:val="both"/>
            </w:pPr>
            <w:r>
              <w:t>B-lymphocyte</w:t>
            </w:r>
          </w:p>
        </w:tc>
        <w:tc>
          <w:tcPr>
            <w:tcW w:w="1918" w:type="dxa"/>
          </w:tcPr>
          <w:p w14:paraId="32DCC573" w14:textId="77777777" w:rsidR="00E14BCF" w:rsidRDefault="00E14BCF" w:rsidP="00C01C99">
            <w:pPr>
              <w:jc w:val="both"/>
            </w:pPr>
            <w:r>
              <w:t>B-cell lymphoma</w:t>
            </w:r>
          </w:p>
        </w:tc>
      </w:tr>
      <w:tr w:rsidR="00E14BCF" w14:paraId="52C56CD3" w14:textId="77777777" w:rsidTr="00C01C99">
        <w:tc>
          <w:tcPr>
            <w:tcW w:w="1577" w:type="dxa"/>
          </w:tcPr>
          <w:p w14:paraId="4FD03CEC" w14:textId="77777777" w:rsidR="00E14BCF" w:rsidRDefault="00E14BCF" w:rsidP="00C01C99">
            <w:pPr>
              <w:jc w:val="both"/>
            </w:pPr>
            <w:r w:rsidRPr="00E2532A">
              <w:t>SRX275401</w:t>
            </w:r>
          </w:p>
        </w:tc>
        <w:tc>
          <w:tcPr>
            <w:tcW w:w="1651" w:type="dxa"/>
          </w:tcPr>
          <w:p w14:paraId="02BDF963" w14:textId="77777777" w:rsidR="00E14BCF" w:rsidRDefault="00E14BCF" w:rsidP="00C01C99">
            <w:pPr>
              <w:jc w:val="both"/>
            </w:pPr>
            <w:r w:rsidRPr="00E2532A">
              <w:t>GSM1133648</w:t>
            </w:r>
          </w:p>
        </w:tc>
        <w:tc>
          <w:tcPr>
            <w:tcW w:w="1452" w:type="dxa"/>
          </w:tcPr>
          <w:p w14:paraId="4D1501A9" w14:textId="77777777" w:rsidR="00E14BCF" w:rsidRDefault="00E14BCF" w:rsidP="00C01C99">
            <w:pPr>
              <w:jc w:val="both"/>
            </w:pPr>
            <w:r w:rsidRPr="00E2532A">
              <w:t>H3K4me3</w:t>
            </w:r>
          </w:p>
        </w:tc>
        <w:tc>
          <w:tcPr>
            <w:tcW w:w="1918" w:type="dxa"/>
          </w:tcPr>
          <w:p w14:paraId="39EDA12A" w14:textId="77777777" w:rsidR="00E14BCF" w:rsidRDefault="00E14BCF" w:rsidP="00C01C99">
            <w:pPr>
              <w:jc w:val="both"/>
            </w:pPr>
            <w:r>
              <w:t>B-lymphocyte</w:t>
            </w:r>
          </w:p>
        </w:tc>
        <w:tc>
          <w:tcPr>
            <w:tcW w:w="1918" w:type="dxa"/>
          </w:tcPr>
          <w:p w14:paraId="6C4CA0E5" w14:textId="77777777" w:rsidR="00E14BCF" w:rsidRDefault="00E14BCF" w:rsidP="00C01C99">
            <w:pPr>
              <w:jc w:val="both"/>
            </w:pPr>
            <w:r>
              <w:t>Diffuse large B-cell lymphoma</w:t>
            </w:r>
          </w:p>
        </w:tc>
      </w:tr>
      <w:tr w:rsidR="00E14BCF" w14:paraId="562F47B8" w14:textId="77777777" w:rsidTr="00C01C99">
        <w:tc>
          <w:tcPr>
            <w:tcW w:w="1577" w:type="dxa"/>
          </w:tcPr>
          <w:p w14:paraId="7AECA966" w14:textId="77777777" w:rsidR="00E14BCF" w:rsidRDefault="00E14BCF" w:rsidP="00C01C99">
            <w:pPr>
              <w:jc w:val="both"/>
            </w:pPr>
            <w:r w:rsidRPr="00E2532A">
              <w:t>SRX129076</w:t>
            </w:r>
          </w:p>
        </w:tc>
        <w:tc>
          <w:tcPr>
            <w:tcW w:w="1651" w:type="dxa"/>
          </w:tcPr>
          <w:p w14:paraId="642BAA95" w14:textId="77777777" w:rsidR="00E14BCF" w:rsidRDefault="00E14BCF" w:rsidP="00C01C99">
            <w:pPr>
              <w:jc w:val="both"/>
            </w:pPr>
            <w:r w:rsidRPr="00E2532A">
              <w:t>GSM894068</w:t>
            </w:r>
          </w:p>
        </w:tc>
        <w:tc>
          <w:tcPr>
            <w:tcW w:w="1452" w:type="dxa"/>
          </w:tcPr>
          <w:p w14:paraId="7A3C1222" w14:textId="77777777" w:rsidR="00E14BCF" w:rsidRDefault="00E14BCF" w:rsidP="00C01C99">
            <w:pPr>
              <w:jc w:val="both"/>
            </w:pPr>
            <w:r w:rsidRPr="00E2532A">
              <w:t>H3K4me3</w:t>
            </w:r>
          </w:p>
        </w:tc>
        <w:tc>
          <w:tcPr>
            <w:tcW w:w="1918" w:type="dxa"/>
          </w:tcPr>
          <w:p w14:paraId="6D9093CA" w14:textId="77777777" w:rsidR="00E14BCF" w:rsidRDefault="00E14BCF" w:rsidP="00C01C99">
            <w:pPr>
              <w:jc w:val="both"/>
            </w:pPr>
            <w:r>
              <w:t>B-lymphocyte</w:t>
            </w:r>
          </w:p>
        </w:tc>
        <w:tc>
          <w:tcPr>
            <w:tcW w:w="1918" w:type="dxa"/>
          </w:tcPr>
          <w:p w14:paraId="5E82ACE2" w14:textId="77777777" w:rsidR="00E14BCF" w:rsidRDefault="00E14BCF" w:rsidP="00C01C99">
            <w:pPr>
              <w:jc w:val="both"/>
            </w:pPr>
            <w:r>
              <w:t>B-cell lymphoma</w:t>
            </w:r>
          </w:p>
        </w:tc>
      </w:tr>
      <w:tr w:rsidR="00E14BCF" w14:paraId="698A63C2" w14:textId="77777777" w:rsidTr="00C01C99">
        <w:tc>
          <w:tcPr>
            <w:tcW w:w="1577" w:type="dxa"/>
          </w:tcPr>
          <w:p w14:paraId="6EDF5414" w14:textId="77777777" w:rsidR="00E14BCF" w:rsidRDefault="00E14BCF" w:rsidP="00C01C99">
            <w:pPr>
              <w:jc w:val="both"/>
            </w:pPr>
            <w:r w:rsidRPr="00E2532A">
              <w:t>SRX370348</w:t>
            </w:r>
          </w:p>
        </w:tc>
        <w:tc>
          <w:tcPr>
            <w:tcW w:w="1651" w:type="dxa"/>
          </w:tcPr>
          <w:p w14:paraId="08A9753C" w14:textId="77777777" w:rsidR="00E14BCF" w:rsidRDefault="00E14BCF" w:rsidP="00C01C99">
            <w:pPr>
              <w:jc w:val="both"/>
            </w:pPr>
            <w:r w:rsidRPr="00E2532A">
              <w:t>GSM1254214</w:t>
            </w:r>
          </w:p>
        </w:tc>
        <w:tc>
          <w:tcPr>
            <w:tcW w:w="1452" w:type="dxa"/>
          </w:tcPr>
          <w:p w14:paraId="68033CE9" w14:textId="77777777" w:rsidR="00E14BCF" w:rsidRDefault="00E14BCF" w:rsidP="00C01C99">
            <w:pPr>
              <w:jc w:val="both"/>
            </w:pPr>
            <w:r>
              <w:t>H3K27ac</w:t>
            </w:r>
          </w:p>
        </w:tc>
        <w:tc>
          <w:tcPr>
            <w:tcW w:w="1918" w:type="dxa"/>
          </w:tcPr>
          <w:p w14:paraId="5F44A6BC" w14:textId="77777777" w:rsidR="00E14BCF" w:rsidRDefault="00E14BCF" w:rsidP="00C01C99">
            <w:pPr>
              <w:jc w:val="both"/>
            </w:pPr>
            <w:r>
              <w:t>B-lymphocyte</w:t>
            </w:r>
          </w:p>
        </w:tc>
        <w:tc>
          <w:tcPr>
            <w:tcW w:w="1918" w:type="dxa"/>
          </w:tcPr>
          <w:p w14:paraId="67BD704F" w14:textId="77777777" w:rsidR="00E14BCF" w:rsidRDefault="00E14BCF" w:rsidP="00C01C99">
            <w:pPr>
              <w:jc w:val="both"/>
            </w:pPr>
            <w:r>
              <w:t>Diffuse large B-cell lymphoma</w:t>
            </w:r>
          </w:p>
        </w:tc>
      </w:tr>
      <w:tr w:rsidR="00E14BCF" w14:paraId="34F4DC5D" w14:textId="77777777" w:rsidTr="00C01C99">
        <w:tc>
          <w:tcPr>
            <w:tcW w:w="1577" w:type="dxa"/>
          </w:tcPr>
          <w:p w14:paraId="7D21FA3D" w14:textId="77777777" w:rsidR="00E14BCF" w:rsidRDefault="00E14BCF" w:rsidP="00C01C99">
            <w:pPr>
              <w:jc w:val="both"/>
            </w:pPr>
            <w:r w:rsidRPr="0030493E">
              <w:t>SRX183896</w:t>
            </w:r>
          </w:p>
        </w:tc>
        <w:tc>
          <w:tcPr>
            <w:tcW w:w="1651" w:type="dxa"/>
          </w:tcPr>
          <w:p w14:paraId="1B8A0487" w14:textId="77777777" w:rsidR="00E14BCF" w:rsidRDefault="00E14BCF" w:rsidP="00C01C99">
            <w:pPr>
              <w:jc w:val="both"/>
            </w:pPr>
            <w:r w:rsidRPr="00E2532A">
              <w:t>GSM998994</w:t>
            </w:r>
          </w:p>
        </w:tc>
        <w:tc>
          <w:tcPr>
            <w:tcW w:w="1452" w:type="dxa"/>
          </w:tcPr>
          <w:p w14:paraId="18DC6704" w14:textId="77777777" w:rsidR="00E14BCF" w:rsidRDefault="00E14BCF" w:rsidP="00C01C99">
            <w:pPr>
              <w:jc w:val="both"/>
            </w:pPr>
            <w:r>
              <w:t>H3K4me1</w:t>
            </w:r>
          </w:p>
        </w:tc>
        <w:tc>
          <w:tcPr>
            <w:tcW w:w="1918" w:type="dxa"/>
          </w:tcPr>
          <w:p w14:paraId="5A68D23A" w14:textId="77777777" w:rsidR="00E14BCF" w:rsidRDefault="00E14BCF" w:rsidP="00C01C99">
            <w:pPr>
              <w:jc w:val="both"/>
            </w:pPr>
            <w:r>
              <w:t>B-lymphocyte</w:t>
            </w:r>
          </w:p>
        </w:tc>
        <w:tc>
          <w:tcPr>
            <w:tcW w:w="1918" w:type="dxa"/>
          </w:tcPr>
          <w:p w14:paraId="0255E9BE" w14:textId="77777777" w:rsidR="00E14BCF" w:rsidRDefault="00E14BCF" w:rsidP="00C01C99">
            <w:pPr>
              <w:jc w:val="both"/>
            </w:pPr>
            <w:r>
              <w:t>Unknown [Presumed Healthy]</w:t>
            </w:r>
          </w:p>
        </w:tc>
      </w:tr>
      <w:tr w:rsidR="00E14BCF" w14:paraId="43169A6C" w14:textId="77777777" w:rsidTr="00C01C99">
        <w:tc>
          <w:tcPr>
            <w:tcW w:w="1577" w:type="dxa"/>
          </w:tcPr>
          <w:p w14:paraId="30B6BA6C" w14:textId="77777777" w:rsidR="00E14BCF" w:rsidRPr="0030493E" w:rsidRDefault="00E14BCF" w:rsidP="00C01C99">
            <w:pPr>
              <w:jc w:val="both"/>
            </w:pPr>
            <w:r w:rsidRPr="0030493E">
              <w:t>SRX204419</w:t>
            </w:r>
          </w:p>
        </w:tc>
        <w:tc>
          <w:tcPr>
            <w:tcW w:w="1651" w:type="dxa"/>
          </w:tcPr>
          <w:p w14:paraId="6D1A9B85" w14:textId="77777777" w:rsidR="00E14BCF" w:rsidRPr="00E2532A" w:rsidRDefault="00E14BCF" w:rsidP="00C01C99">
            <w:pPr>
              <w:jc w:val="both"/>
            </w:pPr>
            <w:r w:rsidRPr="0030493E">
              <w:t>GSM1036412</w:t>
            </w:r>
          </w:p>
        </w:tc>
        <w:tc>
          <w:tcPr>
            <w:tcW w:w="1452" w:type="dxa"/>
          </w:tcPr>
          <w:p w14:paraId="30CD38CD" w14:textId="77777777" w:rsidR="00E14BCF" w:rsidRDefault="00E14BCF" w:rsidP="00C01C99">
            <w:pPr>
              <w:jc w:val="both"/>
            </w:pPr>
            <w:r>
              <w:t>Pol2</w:t>
            </w:r>
          </w:p>
        </w:tc>
        <w:tc>
          <w:tcPr>
            <w:tcW w:w="1918" w:type="dxa"/>
          </w:tcPr>
          <w:p w14:paraId="4C08D123" w14:textId="77777777" w:rsidR="00E14BCF" w:rsidRDefault="00E14BCF" w:rsidP="00C01C99">
            <w:pPr>
              <w:jc w:val="both"/>
            </w:pPr>
            <w:r>
              <w:t>B-lymphocyte</w:t>
            </w:r>
          </w:p>
        </w:tc>
        <w:tc>
          <w:tcPr>
            <w:tcW w:w="1918" w:type="dxa"/>
          </w:tcPr>
          <w:p w14:paraId="094BFC31" w14:textId="77777777" w:rsidR="00E14BCF" w:rsidRDefault="00E14BCF" w:rsidP="00C01C99">
            <w:pPr>
              <w:jc w:val="both"/>
            </w:pPr>
            <w:r>
              <w:t>B-cell lymphoma</w:t>
            </w:r>
          </w:p>
        </w:tc>
      </w:tr>
      <w:tr w:rsidR="00E14BCF" w14:paraId="713C04AA" w14:textId="77777777" w:rsidTr="00C01C99">
        <w:tc>
          <w:tcPr>
            <w:tcW w:w="1577" w:type="dxa"/>
          </w:tcPr>
          <w:p w14:paraId="552F0B08" w14:textId="77777777" w:rsidR="00E14BCF" w:rsidRPr="0030493E" w:rsidRDefault="00E14BCF" w:rsidP="00C01C99">
            <w:pPr>
              <w:jc w:val="both"/>
            </w:pPr>
            <w:r w:rsidRPr="0030493E">
              <w:t>SRX100400</w:t>
            </w:r>
          </w:p>
        </w:tc>
        <w:tc>
          <w:tcPr>
            <w:tcW w:w="1651" w:type="dxa"/>
          </w:tcPr>
          <w:p w14:paraId="08C71E08" w14:textId="77777777" w:rsidR="00E14BCF" w:rsidRPr="00E2532A" w:rsidRDefault="00E14BCF" w:rsidP="00C01C99">
            <w:pPr>
              <w:jc w:val="both"/>
            </w:pPr>
            <w:r w:rsidRPr="0030493E">
              <w:t>GSM803355</w:t>
            </w:r>
          </w:p>
        </w:tc>
        <w:tc>
          <w:tcPr>
            <w:tcW w:w="1452" w:type="dxa"/>
          </w:tcPr>
          <w:p w14:paraId="59D7D080" w14:textId="77777777" w:rsidR="00E14BCF" w:rsidRDefault="00E14BCF" w:rsidP="00C01C99">
            <w:pPr>
              <w:jc w:val="both"/>
            </w:pPr>
            <w:r>
              <w:t>Pol2</w:t>
            </w:r>
          </w:p>
        </w:tc>
        <w:tc>
          <w:tcPr>
            <w:tcW w:w="1918" w:type="dxa"/>
          </w:tcPr>
          <w:p w14:paraId="4766B629" w14:textId="77777777" w:rsidR="00E14BCF" w:rsidRDefault="00E14BCF" w:rsidP="00C01C99">
            <w:pPr>
              <w:jc w:val="both"/>
            </w:pPr>
            <w:r>
              <w:t>B-lymphocyte</w:t>
            </w:r>
          </w:p>
        </w:tc>
        <w:tc>
          <w:tcPr>
            <w:tcW w:w="1918" w:type="dxa"/>
          </w:tcPr>
          <w:p w14:paraId="4A671FCE" w14:textId="77777777" w:rsidR="00E14BCF" w:rsidRDefault="00E14BCF" w:rsidP="00C01C99">
            <w:pPr>
              <w:jc w:val="both"/>
            </w:pPr>
            <w:r>
              <w:t>Unknown</w:t>
            </w:r>
          </w:p>
        </w:tc>
      </w:tr>
      <w:tr w:rsidR="00E14BCF" w14:paraId="5307FBCC" w14:textId="77777777" w:rsidTr="00C01C99">
        <w:tc>
          <w:tcPr>
            <w:tcW w:w="1577" w:type="dxa"/>
          </w:tcPr>
          <w:p w14:paraId="268BDE01" w14:textId="77777777" w:rsidR="00E14BCF" w:rsidRPr="0030493E" w:rsidRDefault="00E14BCF" w:rsidP="00C01C99">
            <w:pPr>
              <w:jc w:val="both"/>
            </w:pPr>
            <w:r w:rsidRPr="0030493E">
              <w:t>SRX361891</w:t>
            </w:r>
          </w:p>
        </w:tc>
        <w:tc>
          <w:tcPr>
            <w:tcW w:w="1651" w:type="dxa"/>
          </w:tcPr>
          <w:p w14:paraId="5ED083BC" w14:textId="77777777" w:rsidR="00E14BCF" w:rsidRPr="0030493E" w:rsidRDefault="00E14BCF" w:rsidP="00C01C99">
            <w:pPr>
              <w:jc w:val="both"/>
            </w:pPr>
            <w:r w:rsidRPr="0030493E">
              <w:t>GSM1242275</w:t>
            </w:r>
          </w:p>
        </w:tc>
        <w:tc>
          <w:tcPr>
            <w:tcW w:w="1452" w:type="dxa"/>
          </w:tcPr>
          <w:p w14:paraId="005AA60E" w14:textId="77777777" w:rsidR="00E14BCF" w:rsidRDefault="00E14BCF" w:rsidP="00C01C99">
            <w:pPr>
              <w:jc w:val="both"/>
            </w:pPr>
            <w:r>
              <w:t>MYC</w:t>
            </w:r>
          </w:p>
        </w:tc>
        <w:tc>
          <w:tcPr>
            <w:tcW w:w="1918" w:type="dxa"/>
          </w:tcPr>
          <w:p w14:paraId="30A12A00" w14:textId="77777777" w:rsidR="00E14BCF" w:rsidRDefault="00E14BCF" w:rsidP="00C01C99">
            <w:pPr>
              <w:jc w:val="both"/>
            </w:pPr>
            <w:proofErr w:type="spellStart"/>
            <w:r>
              <w:t>LoVo</w:t>
            </w:r>
            <w:proofErr w:type="spellEnd"/>
            <w:r>
              <w:t xml:space="preserve"> cell, colon</w:t>
            </w:r>
          </w:p>
        </w:tc>
        <w:tc>
          <w:tcPr>
            <w:tcW w:w="1918" w:type="dxa"/>
          </w:tcPr>
          <w:p w14:paraId="31D4FD59" w14:textId="77777777" w:rsidR="00E14BCF" w:rsidRDefault="00E14BCF" w:rsidP="00C01C99">
            <w:pPr>
              <w:jc w:val="both"/>
            </w:pPr>
            <w:r>
              <w:t>Colon adenocarcinoma</w:t>
            </w:r>
          </w:p>
        </w:tc>
      </w:tr>
      <w:tr w:rsidR="00E14BCF" w14:paraId="0B735134" w14:textId="77777777" w:rsidTr="00C01C99">
        <w:tc>
          <w:tcPr>
            <w:tcW w:w="1577" w:type="dxa"/>
          </w:tcPr>
          <w:p w14:paraId="7453B159" w14:textId="77777777" w:rsidR="00E14BCF" w:rsidRPr="0030493E" w:rsidRDefault="00E14BCF" w:rsidP="00C01C99">
            <w:pPr>
              <w:jc w:val="both"/>
            </w:pPr>
            <w:r w:rsidRPr="00404AA8">
              <w:t>SRX286204</w:t>
            </w:r>
          </w:p>
        </w:tc>
        <w:tc>
          <w:tcPr>
            <w:tcW w:w="1651" w:type="dxa"/>
          </w:tcPr>
          <w:p w14:paraId="49C7A748" w14:textId="77777777" w:rsidR="00E14BCF" w:rsidRPr="0030493E" w:rsidRDefault="00E14BCF" w:rsidP="00C01C99">
            <w:pPr>
              <w:jc w:val="both"/>
            </w:pPr>
            <w:r w:rsidRPr="00404AA8">
              <w:t>GSM1146450</w:t>
            </w:r>
          </w:p>
        </w:tc>
        <w:tc>
          <w:tcPr>
            <w:tcW w:w="1452" w:type="dxa"/>
          </w:tcPr>
          <w:p w14:paraId="0B694A0E" w14:textId="77777777" w:rsidR="00E14BCF" w:rsidRDefault="00E14BCF" w:rsidP="00C01C99">
            <w:r>
              <w:t>H3k4me3</w:t>
            </w:r>
          </w:p>
        </w:tc>
        <w:tc>
          <w:tcPr>
            <w:tcW w:w="1918" w:type="dxa"/>
          </w:tcPr>
          <w:p w14:paraId="614AA6D8" w14:textId="77777777" w:rsidR="00E14BCF" w:rsidRDefault="00E14BCF" w:rsidP="00C01C99">
            <w:pPr>
              <w:jc w:val="both"/>
            </w:pPr>
            <w:r>
              <w:t>Colon</w:t>
            </w:r>
          </w:p>
        </w:tc>
        <w:tc>
          <w:tcPr>
            <w:tcW w:w="1918" w:type="dxa"/>
          </w:tcPr>
          <w:p w14:paraId="07EF894F" w14:textId="77777777" w:rsidR="00E14BCF" w:rsidRDefault="00E14BCF" w:rsidP="00C01C99">
            <w:pPr>
              <w:jc w:val="both"/>
            </w:pPr>
            <w:r>
              <w:t>Colon carcinoma</w:t>
            </w:r>
          </w:p>
        </w:tc>
      </w:tr>
      <w:tr w:rsidR="00E14BCF" w14:paraId="73FB97CF" w14:textId="77777777" w:rsidTr="00C01C99">
        <w:tc>
          <w:tcPr>
            <w:tcW w:w="1577" w:type="dxa"/>
          </w:tcPr>
          <w:p w14:paraId="61FEDF87" w14:textId="77777777" w:rsidR="00E14BCF" w:rsidRPr="00404AA8" w:rsidRDefault="00E14BCF" w:rsidP="00C01C99">
            <w:r w:rsidRPr="00404AA8">
              <w:t>SRX398300</w:t>
            </w:r>
          </w:p>
        </w:tc>
        <w:tc>
          <w:tcPr>
            <w:tcW w:w="1651" w:type="dxa"/>
          </w:tcPr>
          <w:p w14:paraId="09D21B42" w14:textId="77777777" w:rsidR="00E14BCF" w:rsidRPr="00404AA8" w:rsidRDefault="00E14BCF" w:rsidP="00C01C99">
            <w:pPr>
              <w:jc w:val="both"/>
            </w:pPr>
            <w:r w:rsidRPr="00404AA8">
              <w:t>GSM1296643</w:t>
            </w:r>
          </w:p>
        </w:tc>
        <w:tc>
          <w:tcPr>
            <w:tcW w:w="1452" w:type="dxa"/>
          </w:tcPr>
          <w:p w14:paraId="5C6C64F4" w14:textId="77777777" w:rsidR="00E14BCF" w:rsidRDefault="00E14BCF" w:rsidP="00C01C99">
            <w:r>
              <w:t>H3K27ac</w:t>
            </w:r>
          </w:p>
        </w:tc>
        <w:tc>
          <w:tcPr>
            <w:tcW w:w="1918" w:type="dxa"/>
          </w:tcPr>
          <w:p w14:paraId="4569C466" w14:textId="77777777" w:rsidR="00E14BCF" w:rsidRDefault="00E14BCF" w:rsidP="00C01C99">
            <w:pPr>
              <w:jc w:val="both"/>
            </w:pPr>
            <w:r>
              <w:t>HT-29 cell, Colon</w:t>
            </w:r>
          </w:p>
        </w:tc>
        <w:tc>
          <w:tcPr>
            <w:tcW w:w="1918" w:type="dxa"/>
          </w:tcPr>
          <w:p w14:paraId="05A05C24" w14:textId="77777777" w:rsidR="00E14BCF" w:rsidRDefault="00E14BCF" w:rsidP="00C01C99">
            <w:pPr>
              <w:jc w:val="both"/>
            </w:pPr>
            <w:r>
              <w:t>Colon carcinoma</w:t>
            </w:r>
          </w:p>
        </w:tc>
      </w:tr>
      <w:tr w:rsidR="00E14BCF" w14:paraId="53DEECF5" w14:textId="77777777" w:rsidTr="00C01C99">
        <w:tc>
          <w:tcPr>
            <w:tcW w:w="1577" w:type="dxa"/>
          </w:tcPr>
          <w:p w14:paraId="15FBCC06" w14:textId="77777777" w:rsidR="00E14BCF" w:rsidRPr="00404AA8" w:rsidRDefault="00E14BCF" w:rsidP="00C01C99">
            <w:r>
              <w:t>SRX128155</w:t>
            </w:r>
          </w:p>
        </w:tc>
        <w:tc>
          <w:tcPr>
            <w:tcW w:w="1651" w:type="dxa"/>
          </w:tcPr>
          <w:p w14:paraId="77CEC457" w14:textId="77777777" w:rsidR="00E14BCF" w:rsidRPr="00404AA8" w:rsidRDefault="00E14BCF" w:rsidP="00C01C99">
            <w:pPr>
              <w:jc w:val="both"/>
            </w:pPr>
            <w:r>
              <w:t>GSM889410</w:t>
            </w:r>
          </w:p>
        </w:tc>
        <w:tc>
          <w:tcPr>
            <w:tcW w:w="1452" w:type="dxa"/>
          </w:tcPr>
          <w:p w14:paraId="524F265B" w14:textId="77777777" w:rsidR="00E14BCF" w:rsidRDefault="00E14BCF" w:rsidP="00C01C99">
            <w:r>
              <w:t>Pol2</w:t>
            </w:r>
          </w:p>
        </w:tc>
        <w:tc>
          <w:tcPr>
            <w:tcW w:w="1918" w:type="dxa"/>
          </w:tcPr>
          <w:p w14:paraId="417F4880" w14:textId="77777777" w:rsidR="00E14BCF" w:rsidRDefault="00E14BCF" w:rsidP="00C01C99">
            <w:pPr>
              <w:jc w:val="both"/>
            </w:pPr>
            <w:r>
              <w:t>Colonic adenocarcinoma cell</w:t>
            </w:r>
          </w:p>
        </w:tc>
        <w:tc>
          <w:tcPr>
            <w:tcW w:w="1918" w:type="dxa"/>
          </w:tcPr>
          <w:p w14:paraId="4B0D2F5D" w14:textId="77777777" w:rsidR="00E14BCF" w:rsidRDefault="00E14BCF" w:rsidP="00C01C99">
            <w:pPr>
              <w:jc w:val="both"/>
            </w:pPr>
            <w:r>
              <w:t>Colon cancer</w:t>
            </w:r>
          </w:p>
        </w:tc>
      </w:tr>
    </w:tbl>
    <w:p w14:paraId="33173D54" w14:textId="77777777" w:rsidR="009B076C" w:rsidRDefault="009B076C" w:rsidP="00783475">
      <w:pPr>
        <w:rPr>
          <w:rFonts w:ascii="Menlo Regular" w:hAnsi="Menlo Regular" w:cs="Menlo Regular"/>
          <w:color w:val="FF0000"/>
          <w:sz w:val="36"/>
          <w:szCs w:val="36"/>
        </w:rPr>
      </w:pPr>
    </w:p>
    <w:p w14:paraId="2B22C6DB" w14:textId="31B305F9" w:rsidR="00BF2D07" w:rsidRDefault="00C67588" w:rsidP="00C67588">
      <w:r>
        <w:t>Raw reads of the samples were aligned to the hg19 genome using BWA and peaks were called using MACS.</w:t>
      </w:r>
    </w:p>
    <w:p w14:paraId="559C1E75" w14:textId="77777777" w:rsidR="00C76DC8" w:rsidRDefault="00C76DC8" w:rsidP="00C67588"/>
    <w:p w14:paraId="7A11CA04" w14:textId="77777777" w:rsidR="00C5700E" w:rsidRDefault="009815C5" w:rsidP="00C67588">
      <w:r>
        <w:t xml:space="preserve">In the following table we report for each </w:t>
      </w:r>
      <w:r w:rsidR="00C5700E">
        <w:t>sample</w:t>
      </w:r>
      <w:r>
        <w:t xml:space="preserve"> the number of peaks</w:t>
      </w:r>
      <w:r w:rsidR="00C5700E">
        <w:t xml:space="preserve"> obtained</w:t>
      </w:r>
    </w:p>
    <w:p w14:paraId="2211A2C9" w14:textId="77777777" w:rsidR="00C5700E" w:rsidRDefault="00C5700E" w:rsidP="00C67588"/>
    <w:p w14:paraId="614942CC" w14:textId="177FEF72" w:rsidR="00C76DC8" w:rsidRDefault="009815C5" w:rsidP="00C67588">
      <w:r>
        <w:t xml:space="preserve"> </w:t>
      </w:r>
    </w:p>
    <w:tbl>
      <w:tblPr>
        <w:tblStyle w:val="TableGrid"/>
        <w:tblW w:w="0" w:type="auto"/>
        <w:tblLook w:val="04A0" w:firstRow="1" w:lastRow="0" w:firstColumn="1" w:lastColumn="0" w:noHBand="0" w:noVBand="1"/>
      </w:tblPr>
      <w:tblGrid>
        <w:gridCol w:w="1542"/>
        <w:gridCol w:w="1708"/>
        <w:gridCol w:w="1708"/>
        <w:gridCol w:w="1890"/>
        <w:gridCol w:w="1445"/>
      </w:tblGrid>
      <w:tr w:rsidR="0062207E" w14:paraId="2B0E76DA" w14:textId="0BDF7E2C" w:rsidTr="00F46829">
        <w:tc>
          <w:tcPr>
            <w:tcW w:w="1542" w:type="dxa"/>
          </w:tcPr>
          <w:p w14:paraId="3E750A07" w14:textId="77777777" w:rsidR="0062207E" w:rsidRDefault="0062207E" w:rsidP="00C01C99">
            <w:pPr>
              <w:jc w:val="both"/>
            </w:pPr>
            <w:r>
              <w:t xml:space="preserve">SRA </w:t>
            </w:r>
          </w:p>
        </w:tc>
        <w:tc>
          <w:tcPr>
            <w:tcW w:w="1708" w:type="dxa"/>
          </w:tcPr>
          <w:p w14:paraId="0F82796A" w14:textId="31B34401" w:rsidR="0062207E" w:rsidRDefault="0062207E" w:rsidP="00C01C99">
            <w:pPr>
              <w:jc w:val="both"/>
            </w:pPr>
            <w:r>
              <w:t>TARGET</w:t>
            </w:r>
          </w:p>
        </w:tc>
        <w:tc>
          <w:tcPr>
            <w:tcW w:w="1708" w:type="dxa"/>
          </w:tcPr>
          <w:p w14:paraId="758871C2" w14:textId="0C9821E1" w:rsidR="0062207E" w:rsidRDefault="0062207E" w:rsidP="00C01C99">
            <w:pPr>
              <w:jc w:val="both"/>
            </w:pPr>
            <w:r>
              <w:t>Number of peaks in promoters</w:t>
            </w:r>
          </w:p>
        </w:tc>
        <w:tc>
          <w:tcPr>
            <w:tcW w:w="1890" w:type="dxa"/>
          </w:tcPr>
          <w:p w14:paraId="11821E45" w14:textId="5E3C4FAB" w:rsidR="0062207E" w:rsidRDefault="0062207E" w:rsidP="00C01C99">
            <w:pPr>
              <w:jc w:val="both"/>
            </w:pPr>
            <w:r>
              <w:t>Number of peaks</w:t>
            </w:r>
          </w:p>
        </w:tc>
        <w:tc>
          <w:tcPr>
            <w:tcW w:w="1445" w:type="dxa"/>
          </w:tcPr>
          <w:p w14:paraId="17F81356" w14:textId="17EAC900" w:rsidR="0062207E" w:rsidRDefault="0062207E">
            <w:r>
              <w:t>Tissue class</w:t>
            </w:r>
          </w:p>
        </w:tc>
      </w:tr>
      <w:tr w:rsidR="0062207E" w14:paraId="3DAF3168" w14:textId="6668B7C9" w:rsidTr="00F46829">
        <w:tc>
          <w:tcPr>
            <w:tcW w:w="1542" w:type="dxa"/>
          </w:tcPr>
          <w:p w14:paraId="64F24789" w14:textId="77777777" w:rsidR="0062207E" w:rsidRPr="00266323" w:rsidRDefault="0062207E" w:rsidP="00C01C99">
            <w:pPr>
              <w:jc w:val="both"/>
              <w:rPr>
                <w:color w:val="FF0000"/>
              </w:rPr>
            </w:pPr>
            <w:r w:rsidRPr="00266323">
              <w:rPr>
                <w:color w:val="FF0000"/>
              </w:rPr>
              <w:t>SRX204411</w:t>
            </w:r>
          </w:p>
        </w:tc>
        <w:tc>
          <w:tcPr>
            <w:tcW w:w="1708" w:type="dxa"/>
          </w:tcPr>
          <w:p w14:paraId="7A75D758" w14:textId="4544A2E5" w:rsidR="0062207E" w:rsidRPr="00266323" w:rsidRDefault="0062207E" w:rsidP="00C01C99">
            <w:pPr>
              <w:jc w:val="both"/>
              <w:rPr>
                <w:color w:val="FF0000"/>
              </w:rPr>
            </w:pPr>
            <w:r w:rsidRPr="00266323">
              <w:rPr>
                <w:color w:val="FF0000"/>
              </w:rPr>
              <w:t>MYC</w:t>
            </w:r>
          </w:p>
        </w:tc>
        <w:tc>
          <w:tcPr>
            <w:tcW w:w="1708" w:type="dxa"/>
          </w:tcPr>
          <w:p w14:paraId="0BC5BB3C" w14:textId="435875A0" w:rsidR="0062207E" w:rsidRPr="00266323" w:rsidRDefault="0062207E" w:rsidP="00C01C99">
            <w:pPr>
              <w:jc w:val="both"/>
              <w:rPr>
                <w:color w:val="FF0000"/>
              </w:rPr>
            </w:pPr>
            <w:r>
              <w:rPr>
                <w:color w:val="FF0000"/>
              </w:rPr>
              <w:t>8523</w:t>
            </w:r>
          </w:p>
        </w:tc>
        <w:tc>
          <w:tcPr>
            <w:tcW w:w="1890" w:type="dxa"/>
          </w:tcPr>
          <w:p w14:paraId="0EB65CE5" w14:textId="229AED5E" w:rsidR="0062207E" w:rsidRPr="00266323" w:rsidRDefault="0062207E" w:rsidP="00C01C99">
            <w:pPr>
              <w:jc w:val="both"/>
              <w:rPr>
                <w:color w:val="FF0000"/>
              </w:rPr>
            </w:pPr>
            <w:r w:rsidRPr="00266323">
              <w:rPr>
                <w:color w:val="FF0000"/>
              </w:rPr>
              <w:t>11938</w:t>
            </w:r>
          </w:p>
        </w:tc>
        <w:tc>
          <w:tcPr>
            <w:tcW w:w="1445" w:type="dxa"/>
            <w:vMerge w:val="restart"/>
          </w:tcPr>
          <w:p w14:paraId="5A5F97F9" w14:textId="252DB302" w:rsidR="0062207E" w:rsidRPr="00266323" w:rsidRDefault="0062207E" w:rsidP="009F7B2B">
            <w:pPr>
              <w:rPr>
                <w:color w:val="FF0000"/>
              </w:rPr>
            </w:pPr>
            <w:r w:rsidRPr="00266323">
              <w:rPr>
                <w:color w:val="FF0000"/>
              </w:rPr>
              <w:t>B-lymphocyte</w:t>
            </w:r>
          </w:p>
        </w:tc>
      </w:tr>
      <w:tr w:rsidR="0062207E" w14:paraId="7E4C385B" w14:textId="21074FE9" w:rsidTr="00F46829">
        <w:tc>
          <w:tcPr>
            <w:tcW w:w="1542" w:type="dxa"/>
          </w:tcPr>
          <w:p w14:paraId="05072612" w14:textId="77777777" w:rsidR="0062207E" w:rsidRPr="00266323" w:rsidRDefault="0062207E" w:rsidP="00C01C99">
            <w:pPr>
              <w:jc w:val="both"/>
              <w:rPr>
                <w:color w:val="FF0000"/>
              </w:rPr>
            </w:pPr>
            <w:r w:rsidRPr="00266323">
              <w:rPr>
                <w:color w:val="FF0000"/>
              </w:rPr>
              <w:t>SRX129067</w:t>
            </w:r>
          </w:p>
        </w:tc>
        <w:tc>
          <w:tcPr>
            <w:tcW w:w="1708" w:type="dxa"/>
          </w:tcPr>
          <w:p w14:paraId="66848251" w14:textId="752A1570" w:rsidR="0062207E" w:rsidRPr="00266323" w:rsidRDefault="0062207E" w:rsidP="00C01C99">
            <w:pPr>
              <w:jc w:val="both"/>
              <w:rPr>
                <w:color w:val="FF0000"/>
              </w:rPr>
            </w:pPr>
            <w:r w:rsidRPr="00266323">
              <w:rPr>
                <w:color w:val="FF0000"/>
              </w:rPr>
              <w:t>MYC</w:t>
            </w:r>
          </w:p>
        </w:tc>
        <w:tc>
          <w:tcPr>
            <w:tcW w:w="1708" w:type="dxa"/>
          </w:tcPr>
          <w:p w14:paraId="66ECA1DA" w14:textId="33A56081" w:rsidR="0062207E" w:rsidRPr="00266323" w:rsidRDefault="0062207E" w:rsidP="00C01C99">
            <w:pPr>
              <w:jc w:val="both"/>
              <w:rPr>
                <w:color w:val="FF0000"/>
              </w:rPr>
            </w:pPr>
            <w:r>
              <w:rPr>
                <w:color w:val="FF0000"/>
              </w:rPr>
              <w:t>2935</w:t>
            </w:r>
          </w:p>
        </w:tc>
        <w:tc>
          <w:tcPr>
            <w:tcW w:w="1890" w:type="dxa"/>
          </w:tcPr>
          <w:p w14:paraId="4C3A3BC5" w14:textId="529FA8C1" w:rsidR="0062207E" w:rsidRPr="00266323" w:rsidRDefault="0062207E" w:rsidP="00C01C99">
            <w:pPr>
              <w:jc w:val="both"/>
              <w:rPr>
                <w:color w:val="FF0000"/>
              </w:rPr>
            </w:pPr>
            <w:r w:rsidRPr="00266323">
              <w:rPr>
                <w:color w:val="FF0000"/>
              </w:rPr>
              <w:t>4382</w:t>
            </w:r>
          </w:p>
        </w:tc>
        <w:tc>
          <w:tcPr>
            <w:tcW w:w="1445" w:type="dxa"/>
            <w:vMerge/>
          </w:tcPr>
          <w:p w14:paraId="309160A2" w14:textId="47B07E93" w:rsidR="0062207E" w:rsidRDefault="0062207E" w:rsidP="009F7B2B"/>
        </w:tc>
      </w:tr>
      <w:tr w:rsidR="0062207E" w14:paraId="210055AD" w14:textId="0CE1C096" w:rsidTr="00F46829">
        <w:tc>
          <w:tcPr>
            <w:tcW w:w="1542" w:type="dxa"/>
          </w:tcPr>
          <w:p w14:paraId="4D1B07A0" w14:textId="77777777" w:rsidR="0062207E" w:rsidRPr="00266323" w:rsidRDefault="0062207E" w:rsidP="00C01C99">
            <w:pPr>
              <w:jc w:val="both"/>
              <w:rPr>
                <w:color w:val="FF0000"/>
              </w:rPr>
            </w:pPr>
            <w:r w:rsidRPr="00266323">
              <w:rPr>
                <w:color w:val="FF0000"/>
              </w:rPr>
              <w:t>SRX129066</w:t>
            </w:r>
          </w:p>
        </w:tc>
        <w:tc>
          <w:tcPr>
            <w:tcW w:w="1708" w:type="dxa"/>
          </w:tcPr>
          <w:p w14:paraId="7CE76D64" w14:textId="6A855941" w:rsidR="0062207E" w:rsidRPr="00266323" w:rsidRDefault="0062207E" w:rsidP="00C01C99">
            <w:pPr>
              <w:jc w:val="both"/>
              <w:rPr>
                <w:color w:val="FF0000"/>
              </w:rPr>
            </w:pPr>
            <w:r w:rsidRPr="00266323">
              <w:rPr>
                <w:color w:val="FF0000"/>
              </w:rPr>
              <w:t>MYC</w:t>
            </w:r>
          </w:p>
        </w:tc>
        <w:tc>
          <w:tcPr>
            <w:tcW w:w="1708" w:type="dxa"/>
          </w:tcPr>
          <w:p w14:paraId="613B9F91" w14:textId="6A74057C" w:rsidR="0062207E" w:rsidRPr="00266323" w:rsidRDefault="0062207E" w:rsidP="00C01C99">
            <w:pPr>
              <w:jc w:val="both"/>
              <w:rPr>
                <w:color w:val="FF0000"/>
              </w:rPr>
            </w:pPr>
            <w:r>
              <w:rPr>
                <w:color w:val="FF0000"/>
              </w:rPr>
              <w:t>13830</w:t>
            </w:r>
          </w:p>
        </w:tc>
        <w:tc>
          <w:tcPr>
            <w:tcW w:w="1890" w:type="dxa"/>
          </w:tcPr>
          <w:p w14:paraId="2238228E" w14:textId="44A2886E" w:rsidR="0062207E" w:rsidRPr="00266323" w:rsidRDefault="0062207E" w:rsidP="00C01C99">
            <w:pPr>
              <w:jc w:val="both"/>
              <w:rPr>
                <w:color w:val="FF0000"/>
              </w:rPr>
            </w:pPr>
            <w:r w:rsidRPr="00266323">
              <w:rPr>
                <w:color w:val="FF0000"/>
              </w:rPr>
              <w:t>21296</w:t>
            </w:r>
          </w:p>
        </w:tc>
        <w:tc>
          <w:tcPr>
            <w:tcW w:w="1445" w:type="dxa"/>
            <w:vMerge/>
          </w:tcPr>
          <w:p w14:paraId="4BA5E32E" w14:textId="1B91F65B" w:rsidR="0062207E" w:rsidRDefault="0062207E" w:rsidP="009F7B2B"/>
        </w:tc>
      </w:tr>
      <w:tr w:rsidR="0062207E" w14:paraId="48692D5D" w14:textId="1838EC57" w:rsidTr="00F46829">
        <w:tc>
          <w:tcPr>
            <w:tcW w:w="1542" w:type="dxa"/>
          </w:tcPr>
          <w:p w14:paraId="24E38B71" w14:textId="77777777" w:rsidR="0062207E" w:rsidRPr="00266323" w:rsidRDefault="0062207E" w:rsidP="00C01C99">
            <w:pPr>
              <w:jc w:val="both"/>
              <w:rPr>
                <w:color w:val="FF0000"/>
              </w:rPr>
            </w:pPr>
            <w:r w:rsidRPr="00266323">
              <w:rPr>
                <w:color w:val="FF0000"/>
              </w:rPr>
              <w:t>SRX129068</w:t>
            </w:r>
          </w:p>
        </w:tc>
        <w:tc>
          <w:tcPr>
            <w:tcW w:w="1708" w:type="dxa"/>
          </w:tcPr>
          <w:p w14:paraId="5CA7AB27" w14:textId="18BDFE4A" w:rsidR="0062207E" w:rsidRPr="00266323" w:rsidRDefault="0062207E" w:rsidP="00C01C99">
            <w:pPr>
              <w:jc w:val="both"/>
              <w:rPr>
                <w:color w:val="FF0000"/>
              </w:rPr>
            </w:pPr>
            <w:r w:rsidRPr="00266323">
              <w:rPr>
                <w:color w:val="FF0000"/>
              </w:rPr>
              <w:t>MYC</w:t>
            </w:r>
          </w:p>
        </w:tc>
        <w:tc>
          <w:tcPr>
            <w:tcW w:w="1708" w:type="dxa"/>
          </w:tcPr>
          <w:p w14:paraId="1587D861" w14:textId="000350F9" w:rsidR="0062207E" w:rsidRPr="00266323" w:rsidRDefault="0062207E" w:rsidP="00C01C99">
            <w:pPr>
              <w:jc w:val="both"/>
              <w:rPr>
                <w:color w:val="FF0000"/>
              </w:rPr>
            </w:pPr>
            <w:r>
              <w:rPr>
                <w:color w:val="FF0000"/>
              </w:rPr>
              <w:t>10399</w:t>
            </w:r>
          </w:p>
        </w:tc>
        <w:tc>
          <w:tcPr>
            <w:tcW w:w="1890" w:type="dxa"/>
          </w:tcPr>
          <w:p w14:paraId="32906D8D" w14:textId="2B369EF9" w:rsidR="0062207E" w:rsidRPr="00266323" w:rsidRDefault="0062207E" w:rsidP="00C01C99">
            <w:pPr>
              <w:jc w:val="both"/>
              <w:rPr>
                <w:color w:val="FF0000"/>
              </w:rPr>
            </w:pPr>
            <w:r w:rsidRPr="00266323">
              <w:rPr>
                <w:color w:val="FF0000"/>
              </w:rPr>
              <w:t>14360</w:t>
            </w:r>
          </w:p>
        </w:tc>
        <w:tc>
          <w:tcPr>
            <w:tcW w:w="1445" w:type="dxa"/>
            <w:vMerge/>
          </w:tcPr>
          <w:p w14:paraId="5ACF843F" w14:textId="7F32B606" w:rsidR="0062207E" w:rsidRDefault="0062207E" w:rsidP="009F7B2B"/>
        </w:tc>
      </w:tr>
      <w:tr w:rsidR="0062207E" w14:paraId="044EE599" w14:textId="3DC5C112" w:rsidTr="00F46829">
        <w:tc>
          <w:tcPr>
            <w:tcW w:w="1542" w:type="dxa"/>
          </w:tcPr>
          <w:p w14:paraId="05FE3549" w14:textId="77777777" w:rsidR="0062207E" w:rsidRPr="00266323" w:rsidRDefault="0062207E" w:rsidP="00C01C99">
            <w:pPr>
              <w:jc w:val="both"/>
              <w:rPr>
                <w:color w:val="FF0000"/>
              </w:rPr>
            </w:pPr>
            <w:r w:rsidRPr="00266323">
              <w:rPr>
                <w:color w:val="FF0000"/>
              </w:rPr>
              <w:t>SRX275401</w:t>
            </w:r>
          </w:p>
        </w:tc>
        <w:tc>
          <w:tcPr>
            <w:tcW w:w="1708" w:type="dxa"/>
          </w:tcPr>
          <w:p w14:paraId="5878053F" w14:textId="4BD11108" w:rsidR="0062207E" w:rsidRPr="00266323" w:rsidRDefault="0062207E" w:rsidP="00C01C99">
            <w:pPr>
              <w:jc w:val="both"/>
              <w:rPr>
                <w:color w:val="FF0000"/>
              </w:rPr>
            </w:pPr>
            <w:r w:rsidRPr="00266323">
              <w:rPr>
                <w:color w:val="FF0000"/>
              </w:rPr>
              <w:t>H3K4me3</w:t>
            </w:r>
          </w:p>
        </w:tc>
        <w:tc>
          <w:tcPr>
            <w:tcW w:w="1708" w:type="dxa"/>
          </w:tcPr>
          <w:p w14:paraId="59ADFB4C" w14:textId="1A461BA7" w:rsidR="0062207E" w:rsidRPr="00266323" w:rsidRDefault="0062207E" w:rsidP="00C01C99">
            <w:pPr>
              <w:jc w:val="both"/>
              <w:rPr>
                <w:color w:val="FF0000"/>
              </w:rPr>
            </w:pPr>
            <w:r>
              <w:rPr>
                <w:color w:val="FF0000"/>
              </w:rPr>
              <w:t>21803</w:t>
            </w:r>
          </w:p>
        </w:tc>
        <w:tc>
          <w:tcPr>
            <w:tcW w:w="1890" w:type="dxa"/>
          </w:tcPr>
          <w:p w14:paraId="24A5683C" w14:textId="0CA8F83D" w:rsidR="0062207E" w:rsidRPr="00266323" w:rsidRDefault="0062207E" w:rsidP="00C01C99">
            <w:pPr>
              <w:jc w:val="both"/>
              <w:rPr>
                <w:color w:val="FF0000"/>
              </w:rPr>
            </w:pPr>
            <w:r w:rsidRPr="00266323">
              <w:rPr>
                <w:color w:val="FF0000"/>
              </w:rPr>
              <w:t>41360</w:t>
            </w:r>
          </w:p>
        </w:tc>
        <w:tc>
          <w:tcPr>
            <w:tcW w:w="1445" w:type="dxa"/>
            <w:vMerge/>
          </w:tcPr>
          <w:p w14:paraId="668CAF38" w14:textId="1323D876" w:rsidR="0062207E" w:rsidRDefault="0062207E" w:rsidP="009F7B2B"/>
        </w:tc>
      </w:tr>
      <w:tr w:rsidR="0062207E" w14:paraId="3E4AEB37" w14:textId="44E5EEC4" w:rsidTr="00F46829">
        <w:tc>
          <w:tcPr>
            <w:tcW w:w="1542" w:type="dxa"/>
          </w:tcPr>
          <w:p w14:paraId="61CADB46" w14:textId="77777777" w:rsidR="0062207E" w:rsidRPr="00266323" w:rsidRDefault="0062207E" w:rsidP="00C01C99">
            <w:pPr>
              <w:jc w:val="both"/>
              <w:rPr>
                <w:color w:val="FF0000"/>
              </w:rPr>
            </w:pPr>
            <w:r w:rsidRPr="00266323">
              <w:rPr>
                <w:color w:val="FF0000"/>
              </w:rPr>
              <w:t>SRX129076</w:t>
            </w:r>
          </w:p>
        </w:tc>
        <w:tc>
          <w:tcPr>
            <w:tcW w:w="1708" w:type="dxa"/>
          </w:tcPr>
          <w:p w14:paraId="0FE24C75" w14:textId="2E8749EE" w:rsidR="0062207E" w:rsidRPr="00266323" w:rsidRDefault="0062207E" w:rsidP="00C01C99">
            <w:pPr>
              <w:jc w:val="both"/>
              <w:rPr>
                <w:color w:val="FF0000"/>
              </w:rPr>
            </w:pPr>
            <w:r w:rsidRPr="00266323">
              <w:rPr>
                <w:color w:val="FF0000"/>
              </w:rPr>
              <w:t>H3K4me3</w:t>
            </w:r>
          </w:p>
        </w:tc>
        <w:tc>
          <w:tcPr>
            <w:tcW w:w="1708" w:type="dxa"/>
          </w:tcPr>
          <w:p w14:paraId="2E9555EC" w14:textId="0E9F9C2E" w:rsidR="0062207E" w:rsidRPr="00266323" w:rsidRDefault="0062207E" w:rsidP="00C01C99">
            <w:pPr>
              <w:jc w:val="both"/>
              <w:rPr>
                <w:color w:val="FF0000"/>
              </w:rPr>
            </w:pPr>
            <w:r>
              <w:rPr>
                <w:color w:val="FF0000"/>
              </w:rPr>
              <w:t>19010</w:t>
            </w:r>
          </w:p>
        </w:tc>
        <w:tc>
          <w:tcPr>
            <w:tcW w:w="1890" w:type="dxa"/>
          </w:tcPr>
          <w:p w14:paraId="26CB39C2" w14:textId="698CFD31" w:rsidR="0062207E" w:rsidRPr="00266323" w:rsidRDefault="0062207E" w:rsidP="00C01C99">
            <w:pPr>
              <w:jc w:val="both"/>
              <w:rPr>
                <w:color w:val="FF0000"/>
              </w:rPr>
            </w:pPr>
            <w:r w:rsidRPr="00266323">
              <w:rPr>
                <w:color w:val="FF0000"/>
              </w:rPr>
              <w:t>32926</w:t>
            </w:r>
          </w:p>
        </w:tc>
        <w:tc>
          <w:tcPr>
            <w:tcW w:w="1445" w:type="dxa"/>
            <w:vMerge/>
          </w:tcPr>
          <w:p w14:paraId="4405B15D" w14:textId="7BBCDE87" w:rsidR="0062207E" w:rsidRDefault="0062207E" w:rsidP="009F7B2B"/>
        </w:tc>
      </w:tr>
      <w:tr w:rsidR="0062207E" w14:paraId="1F4696D6" w14:textId="1B41EE20" w:rsidTr="00F46829">
        <w:tc>
          <w:tcPr>
            <w:tcW w:w="1542" w:type="dxa"/>
          </w:tcPr>
          <w:p w14:paraId="5B2E6E34" w14:textId="77777777" w:rsidR="0062207E" w:rsidRPr="00266323" w:rsidRDefault="0062207E" w:rsidP="00C01C99">
            <w:pPr>
              <w:jc w:val="both"/>
              <w:rPr>
                <w:color w:val="FF0000"/>
              </w:rPr>
            </w:pPr>
            <w:r w:rsidRPr="00266323">
              <w:rPr>
                <w:color w:val="FF0000"/>
              </w:rPr>
              <w:t>SRX370348</w:t>
            </w:r>
          </w:p>
        </w:tc>
        <w:tc>
          <w:tcPr>
            <w:tcW w:w="1708" w:type="dxa"/>
          </w:tcPr>
          <w:p w14:paraId="33E70542" w14:textId="172C0A21" w:rsidR="0062207E" w:rsidRPr="00266323" w:rsidRDefault="0062207E" w:rsidP="00C01C99">
            <w:pPr>
              <w:jc w:val="both"/>
              <w:rPr>
                <w:color w:val="FF0000"/>
              </w:rPr>
            </w:pPr>
            <w:r w:rsidRPr="00266323">
              <w:rPr>
                <w:color w:val="FF0000"/>
              </w:rPr>
              <w:t>H3K27ac</w:t>
            </w:r>
          </w:p>
        </w:tc>
        <w:tc>
          <w:tcPr>
            <w:tcW w:w="1708" w:type="dxa"/>
          </w:tcPr>
          <w:p w14:paraId="607B9777" w14:textId="1C374F17" w:rsidR="0062207E" w:rsidRPr="00266323" w:rsidRDefault="0062207E" w:rsidP="00C01C99">
            <w:pPr>
              <w:jc w:val="both"/>
              <w:rPr>
                <w:color w:val="FF0000"/>
              </w:rPr>
            </w:pPr>
            <w:r>
              <w:rPr>
                <w:color w:val="FF0000"/>
              </w:rPr>
              <w:t>18848</w:t>
            </w:r>
          </w:p>
        </w:tc>
        <w:tc>
          <w:tcPr>
            <w:tcW w:w="1890" w:type="dxa"/>
          </w:tcPr>
          <w:p w14:paraId="348B19EE" w14:textId="2ED7623A" w:rsidR="0062207E" w:rsidRPr="00266323" w:rsidRDefault="0062207E" w:rsidP="00C01C99">
            <w:pPr>
              <w:jc w:val="both"/>
              <w:rPr>
                <w:color w:val="FF0000"/>
              </w:rPr>
            </w:pPr>
            <w:r w:rsidRPr="00266323">
              <w:rPr>
                <w:color w:val="FF0000"/>
              </w:rPr>
              <w:t>40733</w:t>
            </w:r>
          </w:p>
        </w:tc>
        <w:tc>
          <w:tcPr>
            <w:tcW w:w="1445" w:type="dxa"/>
            <w:vMerge/>
          </w:tcPr>
          <w:p w14:paraId="4B58F51A" w14:textId="5A78794B" w:rsidR="0062207E" w:rsidRDefault="0062207E" w:rsidP="009F7B2B"/>
        </w:tc>
      </w:tr>
      <w:tr w:rsidR="0062207E" w:rsidRPr="0030493E" w14:paraId="7570FF0C" w14:textId="0C07304B" w:rsidTr="00F46829">
        <w:tc>
          <w:tcPr>
            <w:tcW w:w="1542" w:type="dxa"/>
          </w:tcPr>
          <w:p w14:paraId="3C110EC9" w14:textId="77777777" w:rsidR="0062207E" w:rsidRPr="00266323" w:rsidRDefault="0062207E" w:rsidP="00C01C99">
            <w:pPr>
              <w:jc w:val="both"/>
              <w:rPr>
                <w:color w:val="FF0000"/>
              </w:rPr>
            </w:pPr>
            <w:r w:rsidRPr="00266323">
              <w:rPr>
                <w:color w:val="FF0000"/>
              </w:rPr>
              <w:t>SRX204419</w:t>
            </w:r>
          </w:p>
        </w:tc>
        <w:tc>
          <w:tcPr>
            <w:tcW w:w="1708" w:type="dxa"/>
          </w:tcPr>
          <w:p w14:paraId="5A3514C1" w14:textId="0F8D3F3A" w:rsidR="0062207E" w:rsidRPr="00266323" w:rsidRDefault="0062207E" w:rsidP="00C01C99">
            <w:pPr>
              <w:jc w:val="both"/>
              <w:rPr>
                <w:color w:val="FF0000"/>
              </w:rPr>
            </w:pPr>
            <w:r w:rsidRPr="00266323">
              <w:rPr>
                <w:color w:val="FF0000"/>
              </w:rPr>
              <w:t>Pol2</w:t>
            </w:r>
          </w:p>
        </w:tc>
        <w:tc>
          <w:tcPr>
            <w:tcW w:w="1708" w:type="dxa"/>
          </w:tcPr>
          <w:p w14:paraId="2EC742C7" w14:textId="10E1F44C" w:rsidR="0062207E" w:rsidRPr="00266323" w:rsidRDefault="0062207E" w:rsidP="00C01C99">
            <w:pPr>
              <w:jc w:val="both"/>
              <w:rPr>
                <w:color w:val="FF0000"/>
              </w:rPr>
            </w:pPr>
            <w:r>
              <w:rPr>
                <w:color w:val="FF0000"/>
              </w:rPr>
              <w:t>13598</w:t>
            </w:r>
          </w:p>
        </w:tc>
        <w:tc>
          <w:tcPr>
            <w:tcW w:w="1890" w:type="dxa"/>
          </w:tcPr>
          <w:p w14:paraId="66E549CF" w14:textId="0CA453F1" w:rsidR="0062207E" w:rsidRPr="00266323" w:rsidRDefault="0062207E" w:rsidP="00C01C99">
            <w:pPr>
              <w:jc w:val="both"/>
              <w:rPr>
                <w:color w:val="FF0000"/>
              </w:rPr>
            </w:pPr>
            <w:r w:rsidRPr="00266323">
              <w:rPr>
                <w:color w:val="FF0000"/>
              </w:rPr>
              <w:t>17341</w:t>
            </w:r>
          </w:p>
        </w:tc>
        <w:tc>
          <w:tcPr>
            <w:tcW w:w="1445" w:type="dxa"/>
            <w:vMerge/>
          </w:tcPr>
          <w:p w14:paraId="0AD4551D" w14:textId="49C57690" w:rsidR="0062207E" w:rsidRPr="0030493E" w:rsidRDefault="0062207E" w:rsidP="009F7B2B"/>
        </w:tc>
      </w:tr>
      <w:tr w:rsidR="0062207E" w:rsidRPr="0030493E" w14:paraId="01AC5CC2" w14:textId="2461F614" w:rsidTr="00F46829">
        <w:tc>
          <w:tcPr>
            <w:tcW w:w="1542" w:type="dxa"/>
          </w:tcPr>
          <w:p w14:paraId="0AF55AE3" w14:textId="77777777" w:rsidR="0062207E" w:rsidRPr="00266323" w:rsidRDefault="0062207E" w:rsidP="00C01C99">
            <w:pPr>
              <w:jc w:val="both"/>
              <w:rPr>
                <w:color w:val="FF0000"/>
              </w:rPr>
            </w:pPr>
            <w:r w:rsidRPr="00266323">
              <w:rPr>
                <w:color w:val="FF0000"/>
              </w:rPr>
              <w:t>SRX100400</w:t>
            </w:r>
          </w:p>
        </w:tc>
        <w:tc>
          <w:tcPr>
            <w:tcW w:w="1708" w:type="dxa"/>
          </w:tcPr>
          <w:p w14:paraId="1F31831B" w14:textId="38BF4021" w:rsidR="0062207E" w:rsidRPr="00266323" w:rsidRDefault="0062207E" w:rsidP="00C01C99">
            <w:pPr>
              <w:jc w:val="both"/>
              <w:rPr>
                <w:color w:val="FF0000"/>
              </w:rPr>
            </w:pPr>
            <w:r w:rsidRPr="00266323">
              <w:rPr>
                <w:color w:val="FF0000"/>
              </w:rPr>
              <w:t>Pol2</w:t>
            </w:r>
          </w:p>
        </w:tc>
        <w:tc>
          <w:tcPr>
            <w:tcW w:w="1708" w:type="dxa"/>
          </w:tcPr>
          <w:p w14:paraId="60B7E102" w14:textId="4765B5A7" w:rsidR="0062207E" w:rsidRPr="00266323" w:rsidRDefault="0062207E" w:rsidP="00C01C99">
            <w:pPr>
              <w:jc w:val="both"/>
              <w:rPr>
                <w:color w:val="FF0000"/>
              </w:rPr>
            </w:pPr>
            <w:r>
              <w:rPr>
                <w:color w:val="FF0000"/>
              </w:rPr>
              <w:t>22090</w:t>
            </w:r>
          </w:p>
        </w:tc>
        <w:tc>
          <w:tcPr>
            <w:tcW w:w="1890" w:type="dxa"/>
          </w:tcPr>
          <w:p w14:paraId="05D85BBD" w14:textId="66163679" w:rsidR="0062207E" w:rsidRPr="00266323" w:rsidRDefault="0062207E" w:rsidP="00C01C99">
            <w:pPr>
              <w:jc w:val="both"/>
              <w:rPr>
                <w:color w:val="FF0000"/>
              </w:rPr>
            </w:pPr>
            <w:r w:rsidRPr="00266323">
              <w:rPr>
                <w:color w:val="FF0000"/>
              </w:rPr>
              <w:t>35107</w:t>
            </w:r>
          </w:p>
        </w:tc>
        <w:tc>
          <w:tcPr>
            <w:tcW w:w="1445" w:type="dxa"/>
            <w:vMerge/>
          </w:tcPr>
          <w:p w14:paraId="5D2A17C8" w14:textId="647C5E7D" w:rsidR="0062207E" w:rsidRPr="0030493E" w:rsidRDefault="0062207E"/>
        </w:tc>
      </w:tr>
      <w:tr w:rsidR="0062207E" w:rsidRPr="0030493E" w14:paraId="5FD0DB57" w14:textId="3BD4D9C7" w:rsidTr="00F46829">
        <w:tc>
          <w:tcPr>
            <w:tcW w:w="1542" w:type="dxa"/>
          </w:tcPr>
          <w:p w14:paraId="4C6F2AFC" w14:textId="77777777" w:rsidR="0062207E" w:rsidRPr="0030493E" w:rsidRDefault="0062207E" w:rsidP="00C01C99">
            <w:pPr>
              <w:jc w:val="both"/>
            </w:pPr>
            <w:r w:rsidRPr="0030493E">
              <w:t>SRX361891</w:t>
            </w:r>
          </w:p>
        </w:tc>
        <w:tc>
          <w:tcPr>
            <w:tcW w:w="1708" w:type="dxa"/>
          </w:tcPr>
          <w:p w14:paraId="3499C624" w14:textId="1C0C0456" w:rsidR="0062207E" w:rsidRDefault="0062207E" w:rsidP="00C01C99">
            <w:pPr>
              <w:jc w:val="both"/>
            </w:pPr>
            <w:r>
              <w:t>MYC</w:t>
            </w:r>
          </w:p>
        </w:tc>
        <w:tc>
          <w:tcPr>
            <w:tcW w:w="1708" w:type="dxa"/>
          </w:tcPr>
          <w:p w14:paraId="77FF1A49" w14:textId="23F6A60B" w:rsidR="0062207E" w:rsidRDefault="0062207E" w:rsidP="00C01C99">
            <w:pPr>
              <w:jc w:val="both"/>
            </w:pPr>
            <w:r>
              <w:t>316</w:t>
            </w:r>
          </w:p>
        </w:tc>
        <w:tc>
          <w:tcPr>
            <w:tcW w:w="1890" w:type="dxa"/>
          </w:tcPr>
          <w:p w14:paraId="47252ECD" w14:textId="6727EB54" w:rsidR="0062207E" w:rsidRPr="0030493E" w:rsidRDefault="0062207E" w:rsidP="00C01C99">
            <w:pPr>
              <w:jc w:val="both"/>
            </w:pPr>
            <w:r>
              <w:t>1453</w:t>
            </w:r>
          </w:p>
        </w:tc>
        <w:tc>
          <w:tcPr>
            <w:tcW w:w="1445" w:type="dxa"/>
            <w:vMerge w:val="restart"/>
          </w:tcPr>
          <w:p w14:paraId="6FB3725E" w14:textId="6B3EFE59" w:rsidR="0062207E" w:rsidRPr="0030493E" w:rsidRDefault="0062207E" w:rsidP="009F7B2B">
            <w:r>
              <w:t>Colon</w:t>
            </w:r>
          </w:p>
        </w:tc>
      </w:tr>
      <w:tr w:rsidR="0062207E" w:rsidRPr="0030493E" w14:paraId="20352ACF" w14:textId="36498E2F" w:rsidTr="00F46829">
        <w:tc>
          <w:tcPr>
            <w:tcW w:w="1542" w:type="dxa"/>
          </w:tcPr>
          <w:p w14:paraId="6A7B889F" w14:textId="77777777" w:rsidR="0062207E" w:rsidRPr="0030493E" w:rsidRDefault="0062207E" w:rsidP="00C01C99">
            <w:pPr>
              <w:jc w:val="both"/>
            </w:pPr>
            <w:r w:rsidRPr="00404AA8">
              <w:t>SRX286204</w:t>
            </w:r>
          </w:p>
        </w:tc>
        <w:tc>
          <w:tcPr>
            <w:tcW w:w="1708" w:type="dxa"/>
          </w:tcPr>
          <w:p w14:paraId="338789B3" w14:textId="140F22A0" w:rsidR="0062207E" w:rsidRDefault="0062207E" w:rsidP="00C01C99">
            <w:pPr>
              <w:jc w:val="both"/>
            </w:pPr>
            <w:r>
              <w:t>H3k4me3</w:t>
            </w:r>
          </w:p>
        </w:tc>
        <w:tc>
          <w:tcPr>
            <w:tcW w:w="1708" w:type="dxa"/>
          </w:tcPr>
          <w:p w14:paraId="71F87BF9" w14:textId="484CB209" w:rsidR="0062207E" w:rsidRDefault="0062207E" w:rsidP="00C01C99">
            <w:pPr>
              <w:jc w:val="both"/>
            </w:pPr>
            <w:r>
              <w:t>22727</w:t>
            </w:r>
          </w:p>
        </w:tc>
        <w:tc>
          <w:tcPr>
            <w:tcW w:w="1890" w:type="dxa"/>
          </w:tcPr>
          <w:p w14:paraId="11D44158" w14:textId="0A85F16B" w:rsidR="0062207E" w:rsidRPr="00404AA8" w:rsidRDefault="0062207E" w:rsidP="00C01C99">
            <w:pPr>
              <w:jc w:val="both"/>
            </w:pPr>
            <w:r>
              <w:t>28354</w:t>
            </w:r>
          </w:p>
        </w:tc>
        <w:tc>
          <w:tcPr>
            <w:tcW w:w="1445" w:type="dxa"/>
            <w:vMerge/>
          </w:tcPr>
          <w:p w14:paraId="3EE07931" w14:textId="3C44E2CC" w:rsidR="0062207E" w:rsidRPr="0030493E" w:rsidRDefault="0062207E" w:rsidP="009F7B2B"/>
        </w:tc>
      </w:tr>
      <w:tr w:rsidR="0062207E" w:rsidRPr="00404AA8" w14:paraId="583243D8" w14:textId="7851E59E" w:rsidTr="00F46829">
        <w:tc>
          <w:tcPr>
            <w:tcW w:w="1542" w:type="dxa"/>
          </w:tcPr>
          <w:p w14:paraId="32B80205" w14:textId="77777777" w:rsidR="0062207E" w:rsidRPr="00404AA8" w:rsidRDefault="0062207E" w:rsidP="00C01C99">
            <w:r w:rsidRPr="00404AA8">
              <w:t>SRX398300</w:t>
            </w:r>
          </w:p>
        </w:tc>
        <w:tc>
          <w:tcPr>
            <w:tcW w:w="1708" w:type="dxa"/>
          </w:tcPr>
          <w:p w14:paraId="17DA6CE5" w14:textId="23AFFD43" w:rsidR="0062207E" w:rsidRDefault="0062207E" w:rsidP="00C01C99">
            <w:r>
              <w:t>H3K27ac</w:t>
            </w:r>
          </w:p>
        </w:tc>
        <w:tc>
          <w:tcPr>
            <w:tcW w:w="1708" w:type="dxa"/>
          </w:tcPr>
          <w:p w14:paraId="24215704" w14:textId="4156EC65" w:rsidR="0062207E" w:rsidRDefault="0062207E" w:rsidP="00C01C99">
            <w:r>
              <w:t>28083</w:t>
            </w:r>
          </w:p>
        </w:tc>
        <w:tc>
          <w:tcPr>
            <w:tcW w:w="1890" w:type="dxa"/>
          </w:tcPr>
          <w:p w14:paraId="7CB07488" w14:textId="2CCC010B" w:rsidR="0062207E" w:rsidRPr="00404AA8" w:rsidRDefault="0062207E" w:rsidP="00C01C99">
            <w:r>
              <w:t>53165</w:t>
            </w:r>
          </w:p>
        </w:tc>
        <w:tc>
          <w:tcPr>
            <w:tcW w:w="1445" w:type="dxa"/>
            <w:vMerge/>
          </w:tcPr>
          <w:p w14:paraId="78E2CF3D" w14:textId="77A5BD87" w:rsidR="0062207E" w:rsidRPr="00404AA8" w:rsidRDefault="0062207E" w:rsidP="009F7B2B"/>
        </w:tc>
      </w:tr>
      <w:tr w:rsidR="0062207E" w:rsidRPr="00404AA8" w14:paraId="0B69FCDB" w14:textId="06D5FA06" w:rsidTr="00F46829">
        <w:tc>
          <w:tcPr>
            <w:tcW w:w="1542" w:type="dxa"/>
          </w:tcPr>
          <w:p w14:paraId="1B61A0FE" w14:textId="77777777" w:rsidR="0062207E" w:rsidRPr="00404AA8" w:rsidRDefault="0062207E" w:rsidP="00C01C99">
            <w:r>
              <w:t>SRX128155</w:t>
            </w:r>
          </w:p>
        </w:tc>
        <w:tc>
          <w:tcPr>
            <w:tcW w:w="1708" w:type="dxa"/>
          </w:tcPr>
          <w:p w14:paraId="05B1B5EF" w14:textId="3193C277" w:rsidR="0062207E" w:rsidRDefault="0062207E" w:rsidP="00C01C99">
            <w:r>
              <w:t>Pol2</w:t>
            </w:r>
          </w:p>
        </w:tc>
        <w:tc>
          <w:tcPr>
            <w:tcW w:w="1708" w:type="dxa"/>
          </w:tcPr>
          <w:p w14:paraId="4C9B884C" w14:textId="3EB7B276" w:rsidR="0062207E" w:rsidRDefault="0062207E" w:rsidP="00C01C99">
            <w:r>
              <w:t>4943</w:t>
            </w:r>
          </w:p>
        </w:tc>
        <w:tc>
          <w:tcPr>
            <w:tcW w:w="1890" w:type="dxa"/>
          </w:tcPr>
          <w:p w14:paraId="23C538D1" w14:textId="1B18933D" w:rsidR="0062207E" w:rsidRDefault="0062207E" w:rsidP="00C01C99">
            <w:r>
              <w:t>7106</w:t>
            </w:r>
          </w:p>
        </w:tc>
        <w:tc>
          <w:tcPr>
            <w:tcW w:w="1445" w:type="dxa"/>
            <w:vMerge/>
          </w:tcPr>
          <w:p w14:paraId="59E55EB1" w14:textId="69A460E2" w:rsidR="0062207E" w:rsidRPr="00404AA8" w:rsidRDefault="0062207E"/>
        </w:tc>
      </w:tr>
    </w:tbl>
    <w:p w14:paraId="55953765" w14:textId="77777777" w:rsidR="009815C5" w:rsidRDefault="009815C5" w:rsidP="00C67588"/>
    <w:p w14:paraId="03BE4852" w14:textId="77777777" w:rsidR="009815C5" w:rsidRDefault="009815C5" w:rsidP="00C67588">
      <w:pPr>
        <w:rPr>
          <w:rFonts w:ascii="Menlo Regular" w:hAnsi="Menlo Regular" w:cs="Menlo Regular"/>
          <w:color w:val="FF0000"/>
          <w:sz w:val="36"/>
          <w:szCs w:val="36"/>
        </w:rPr>
      </w:pPr>
    </w:p>
    <w:p w14:paraId="7BC79982" w14:textId="7F7FA6F9" w:rsidR="00496BFF" w:rsidRDefault="001444D4" w:rsidP="00783475">
      <w:r>
        <w:t>The following table reports the ex</w:t>
      </w:r>
      <w:r w:rsidR="00496BFF">
        <w:t>periment details of each sample</w:t>
      </w:r>
    </w:p>
    <w:p w14:paraId="16DEE18D" w14:textId="77777777" w:rsidR="00496BFF" w:rsidRDefault="00496BFF" w:rsidP="00783475"/>
    <w:p w14:paraId="5F35ACF8" w14:textId="77777777" w:rsidR="00496BFF" w:rsidRDefault="00496BFF" w:rsidP="00783475"/>
    <w:p w14:paraId="5E2F4505" w14:textId="77777777" w:rsidR="001444D4" w:rsidRDefault="001444D4" w:rsidP="00783475"/>
    <w:p w14:paraId="2195CCDA" w14:textId="77777777" w:rsidR="006C26C8" w:rsidRDefault="006C26C8" w:rsidP="00783475"/>
    <w:p w14:paraId="0AE0859D" w14:textId="77777777" w:rsidR="006C26C8" w:rsidRDefault="006C26C8" w:rsidP="00783475"/>
    <w:p w14:paraId="28B3661B" w14:textId="77777777" w:rsidR="006C26C8" w:rsidRDefault="006C26C8" w:rsidP="00783475"/>
    <w:p w14:paraId="0560E231" w14:textId="77777777" w:rsidR="006C26C8" w:rsidRDefault="006C26C8" w:rsidP="00783475"/>
    <w:p w14:paraId="70D2371B" w14:textId="77777777" w:rsidR="006C26C8" w:rsidRDefault="006C26C8" w:rsidP="00783475"/>
    <w:p w14:paraId="4B9907AF" w14:textId="77777777" w:rsidR="006C26C8" w:rsidRDefault="006C26C8" w:rsidP="00783475"/>
    <w:p w14:paraId="48C8AE99" w14:textId="77777777" w:rsidR="006C26C8" w:rsidRDefault="006C26C8" w:rsidP="00783475"/>
    <w:p w14:paraId="55DEFE3F" w14:textId="77777777" w:rsidR="006C26C8" w:rsidRDefault="006C26C8" w:rsidP="00783475"/>
    <w:p w14:paraId="66CC887B" w14:textId="77777777" w:rsidR="006C26C8" w:rsidRDefault="006C26C8" w:rsidP="00783475"/>
    <w:p w14:paraId="4F9CCF78" w14:textId="77777777" w:rsidR="006C26C8" w:rsidRDefault="006C26C8" w:rsidP="00783475"/>
    <w:p w14:paraId="4DD000F0" w14:textId="77777777" w:rsidR="006C26C8" w:rsidRDefault="006C26C8" w:rsidP="00783475"/>
    <w:p w14:paraId="3FC0E8EE" w14:textId="77777777" w:rsidR="006C26C8" w:rsidRDefault="006C26C8" w:rsidP="00783475"/>
    <w:p w14:paraId="66B4C1F5" w14:textId="77777777" w:rsidR="006C26C8" w:rsidRDefault="006C26C8" w:rsidP="00783475"/>
    <w:p w14:paraId="3F81C97E" w14:textId="77777777" w:rsidR="006C26C8" w:rsidRDefault="006C26C8" w:rsidP="00783475"/>
    <w:p w14:paraId="711BB96B" w14:textId="77777777" w:rsidR="006C26C8" w:rsidRDefault="006C26C8" w:rsidP="00783475"/>
    <w:p w14:paraId="4FA5251F" w14:textId="77777777" w:rsidR="006C26C8" w:rsidRDefault="006C26C8" w:rsidP="00783475"/>
    <w:p w14:paraId="0D8DFBCB" w14:textId="77777777" w:rsidR="006C26C8" w:rsidRDefault="006C26C8" w:rsidP="00783475"/>
    <w:p w14:paraId="1B0152F2" w14:textId="77777777" w:rsidR="006C26C8" w:rsidRDefault="006C26C8" w:rsidP="00783475"/>
    <w:p w14:paraId="1CD7CA3C" w14:textId="77777777" w:rsidR="006C26C8" w:rsidRDefault="006C26C8" w:rsidP="00783475"/>
    <w:p w14:paraId="1D761BBE" w14:textId="77777777" w:rsidR="006C26C8" w:rsidRDefault="006C26C8" w:rsidP="00783475"/>
    <w:p w14:paraId="5713077D" w14:textId="77777777" w:rsidR="006C26C8" w:rsidRDefault="006C26C8" w:rsidP="00783475"/>
    <w:p w14:paraId="10131A7C" w14:textId="77777777" w:rsidR="006C26C8" w:rsidRDefault="006C26C8" w:rsidP="00783475"/>
    <w:p w14:paraId="47EBB2E1" w14:textId="77777777" w:rsidR="006C26C8" w:rsidRDefault="006C26C8" w:rsidP="00783475"/>
    <w:p w14:paraId="383A458B" w14:textId="77777777" w:rsidR="006C26C8" w:rsidRDefault="006C26C8" w:rsidP="00783475"/>
    <w:p w14:paraId="2E8ABD3D" w14:textId="77777777" w:rsidR="006C26C8" w:rsidRDefault="006C26C8" w:rsidP="00783475"/>
    <w:p w14:paraId="1B8A9B8A" w14:textId="77777777" w:rsidR="006C26C8" w:rsidRDefault="006C26C8" w:rsidP="00783475"/>
    <w:p w14:paraId="2F7DB076" w14:textId="77777777" w:rsidR="006C26C8" w:rsidRDefault="006C26C8" w:rsidP="00783475"/>
    <w:p w14:paraId="03E7629B" w14:textId="77777777" w:rsidR="006C26C8" w:rsidRDefault="006C26C8" w:rsidP="00783475"/>
    <w:p w14:paraId="5EBE8F93" w14:textId="77777777" w:rsidR="006C26C8" w:rsidRDefault="006C26C8" w:rsidP="00783475"/>
    <w:p w14:paraId="4F96EE3E" w14:textId="77777777" w:rsidR="006C26C8" w:rsidRDefault="006C26C8" w:rsidP="00783475"/>
    <w:p w14:paraId="6C3E9351" w14:textId="77777777" w:rsidR="006C26C8" w:rsidRDefault="006C26C8" w:rsidP="00783475"/>
    <w:p w14:paraId="37A67F9D" w14:textId="77777777" w:rsidR="006C26C8" w:rsidRDefault="006C26C8" w:rsidP="00783475"/>
    <w:p w14:paraId="097A872D" w14:textId="77777777" w:rsidR="006C26C8" w:rsidRDefault="006C26C8" w:rsidP="00783475"/>
    <w:p w14:paraId="3CA0745B" w14:textId="77777777" w:rsidR="006C26C8" w:rsidRDefault="006C26C8" w:rsidP="00783475"/>
    <w:p w14:paraId="729CAAEF" w14:textId="77777777" w:rsidR="006C26C8" w:rsidRDefault="006C26C8" w:rsidP="00783475"/>
    <w:p w14:paraId="7F5697E5" w14:textId="77777777" w:rsidR="006C26C8" w:rsidRDefault="006C26C8" w:rsidP="00783475"/>
    <w:p w14:paraId="380E1CCF" w14:textId="77777777" w:rsidR="006C26C8" w:rsidRDefault="006C26C8" w:rsidP="00783475"/>
    <w:p w14:paraId="10740B57" w14:textId="77777777" w:rsidR="006C26C8" w:rsidRDefault="006C26C8" w:rsidP="00783475"/>
    <w:p w14:paraId="4EE3CFC9" w14:textId="77777777" w:rsidR="006C26C8" w:rsidRDefault="006C26C8" w:rsidP="00783475"/>
    <w:tbl>
      <w:tblPr>
        <w:tblStyle w:val="TableGrid"/>
        <w:tblpPr w:leftFromText="180" w:rightFromText="180" w:vertAnchor="page" w:horzAnchor="page" w:tblpX="829" w:tblpY="901"/>
        <w:tblW w:w="7744" w:type="dxa"/>
        <w:tblLook w:val="04A0" w:firstRow="1" w:lastRow="0" w:firstColumn="1" w:lastColumn="0" w:noHBand="0" w:noVBand="1"/>
      </w:tblPr>
      <w:tblGrid>
        <w:gridCol w:w="1608"/>
        <w:gridCol w:w="1248"/>
        <w:gridCol w:w="1398"/>
        <w:gridCol w:w="2088"/>
        <w:gridCol w:w="1402"/>
      </w:tblGrid>
      <w:tr w:rsidR="006C26C8" w14:paraId="649B6402" w14:textId="77777777" w:rsidTr="006C26C8">
        <w:trPr>
          <w:trHeight w:val="1134"/>
        </w:trPr>
        <w:tc>
          <w:tcPr>
            <w:tcW w:w="1608" w:type="dxa"/>
          </w:tcPr>
          <w:p w14:paraId="7B497497" w14:textId="77777777" w:rsidR="00D40D25" w:rsidRDefault="00D40D25" w:rsidP="00D40D25">
            <w:r>
              <w:t>GSM</w:t>
            </w:r>
          </w:p>
        </w:tc>
        <w:tc>
          <w:tcPr>
            <w:tcW w:w="1248" w:type="dxa"/>
          </w:tcPr>
          <w:p w14:paraId="4C0ABA45" w14:textId="77777777" w:rsidR="00D40D25" w:rsidRDefault="00D40D25" w:rsidP="00D40D25">
            <w:r>
              <w:t>TARGET</w:t>
            </w:r>
          </w:p>
        </w:tc>
        <w:tc>
          <w:tcPr>
            <w:tcW w:w="1398" w:type="dxa"/>
          </w:tcPr>
          <w:p w14:paraId="5298B4D1" w14:textId="77777777" w:rsidR="00D40D25" w:rsidRDefault="00D40D25" w:rsidP="00D40D25">
            <w:r>
              <w:t>GSE experiment</w:t>
            </w:r>
          </w:p>
        </w:tc>
        <w:tc>
          <w:tcPr>
            <w:tcW w:w="2088" w:type="dxa"/>
          </w:tcPr>
          <w:p w14:paraId="475DA844" w14:textId="77777777" w:rsidR="00D40D25" w:rsidRDefault="00D40D25" w:rsidP="00D40D25">
            <w:r>
              <w:t>Title</w:t>
            </w:r>
          </w:p>
        </w:tc>
        <w:tc>
          <w:tcPr>
            <w:tcW w:w="1402" w:type="dxa"/>
          </w:tcPr>
          <w:p w14:paraId="6F0D1995" w14:textId="15CB761F" w:rsidR="00D40D25" w:rsidRDefault="006C26C8" w:rsidP="00D40D25">
            <w:r>
              <w:t>LAB</w:t>
            </w:r>
          </w:p>
        </w:tc>
      </w:tr>
      <w:tr w:rsidR="006C26C8" w14:paraId="16FD1695" w14:textId="77777777" w:rsidTr="006C26C8">
        <w:trPr>
          <w:trHeight w:val="1134"/>
        </w:trPr>
        <w:tc>
          <w:tcPr>
            <w:tcW w:w="1608" w:type="dxa"/>
          </w:tcPr>
          <w:p w14:paraId="38589CBC" w14:textId="77777777" w:rsidR="00D40D25" w:rsidRDefault="00D40D25" w:rsidP="00D40D25">
            <w:r>
              <w:t>GSM1036404</w:t>
            </w:r>
          </w:p>
        </w:tc>
        <w:tc>
          <w:tcPr>
            <w:tcW w:w="1248" w:type="dxa"/>
          </w:tcPr>
          <w:p w14:paraId="3A81A360" w14:textId="77777777" w:rsidR="00D40D25" w:rsidRDefault="00D40D25" w:rsidP="00D40D25">
            <w:r w:rsidRPr="00266323">
              <w:rPr>
                <w:color w:val="FF0000"/>
              </w:rPr>
              <w:t>MYC</w:t>
            </w:r>
          </w:p>
        </w:tc>
        <w:tc>
          <w:tcPr>
            <w:tcW w:w="1398" w:type="dxa"/>
          </w:tcPr>
          <w:p w14:paraId="1A6573DE" w14:textId="77777777" w:rsidR="00D40D25" w:rsidRDefault="00D40D25" w:rsidP="00D40D25">
            <w:r w:rsidRPr="00432643">
              <w:t>GSE42262</w:t>
            </w:r>
          </w:p>
        </w:tc>
        <w:tc>
          <w:tcPr>
            <w:tcW w:w="2088" w:type="dxa"/>
          </w:tcPr>
          <w:p w14:paraId="411AC4E5" w14:textId="77777777" w:rsidR="00D40D25" w:rsidRDefault="00D40D25" w:rsidP="00D40D25">
            <w:r w:rsidRPr="00432643">
              <w:t>Chromatin occupancy of key transcriptional regulators in P493-6 cells with various levels of c-</w:t>
            </w:r>
            <w:proofErr w:type="spellStart"/>
            <w:r w:rsidRPr="00432643">
              <w:t>Myc</w:t>
            </w:r>
            <w:proofErr w:type="spellEnd"/>
            <w:r w:rsidRPr="00432643">
              <w:t xml:space="preserve"> expression</w:t>
            </w:r>
          </w:p>
        </w:tc>
        <w:tc>
          <w:tcPr>
            <w:tcW w:w="1402" w:type="dxa"/>
          </w:tcPr>
          <w:p w14:paraId="3B005657" w14:textId="72361BB3" w:rsidR="00D40D25" w:rsidRDefault="00D40D25" w:rsidP="00D40D25">
            <w:r w:rsidRPr="00D40D25">
              <w:t>Young Lab</w:t>
            </w:r>
          </w:p>
        </w:tc>
      </w:tr>
      <w:tr w:rsidR="006C26C8" w14:paraId="5471781C" w14:textId="77777777" w:rsidTr="006C26C8">
        <w:trPr>
          <w:trHeight w:val="1134"/>
        </w:trPr>
        <w:tc>
          <w:tcPr>
            <w:tcW w:w="1608" w:type="dxa"/>
          </w:tcPr>
          <w:p w14:paraId="065816D8" w14:textId="77777777" w:rsidR="00D40D25" w:rsidRDefault="00D40D25" w:rsidP="00D40D25">
            <w:r>
              <w:t>GSM894059 (T0)</w:t>
            </w:r>
          </w:p>
        </w:tc>
        <w:tc>
          <w:tcPr>
            <w:tcW w:w="1248" w:type="dxa"/>
          </w:tcPr>
          <w:p w14:paraId="7C70FF3B" w14:textId="77777777" w:rsidR="00D40D25" w:rsidRDefault="00D40D25" w:rsidP="00D40D25">
            <w:r w:rsidRPr="00266323">
              <w:rPr>
                <w:color w:val="FF0000"/>
              </w:rPr>
              <w:t>MYC</w:t>
            </w:r>
          </w:p>
        </w:tc>
        <w:tc>
          <w:tcPr>
            <w:tcW w:w="1398" w:type="dxa"/>
            <w:vMerge w:val="restart"/>
          </w:tcPr>
          <w:p w14:paraId="15FC856E" w14:textId="77777777" w:rsidR="00D40D25" w:rsidRDefault="00D40D25" w:rsidP="00D40D25">
            <w:r w:rsidRPr="00432643">
              <w:t>GSE36354</w:t>
            </w:r>
          </w:p>
          <w:p w14:paraId="13977E57" w14:textId="77777777" w:rsidR="00D40D25" w:rsidRDefault="00D40D25" w:rsidP="00D40D25"/>
        </w:tc>
        <w:tc>
          <w:tcPr>
            <w:tcW w:w="2088" w:type="dxa"/>
            <w:vMerge w:val="restart"/>
          </w:tcPr>
          <w:p w14:paraId="35D69DFB" w14:textId="77777777" w:rsidR="00D40D25" w:rsidRDefault="00D40D25" w:rsidP="00D40D25">
            <w:r w:rsidRPr="00ED36DC">
              <w:t>Transcriptional Amplification in Tumor Cells with Elevated c-</w:t>
            </w:r>
            <w:proofErr w:type="spellStart"/>
            <w:r w:rsidRPr="00ED36DC">
              <w:t>M</w:t>
            </w:r>
            <w:r>
              <w:t>yc</w:t>
            </w:r>
            <w:proofErr w:type="spellEnd"/>
          </w:p>
        </w:tc>
        <w:tc>
          <w:tcPr>
            <w:tcW w:w="1402" w:type="dxa"/>
            <w:vMerge w:val="restart"/>
          </w:tcPr>
          <w:p w14:paraId="05777FE0" w14:textId="7FDB5CE6" w:rsidR="00D40D25" w:rsidRDefault="00D40D25" w:rsidP="00D40D25">
            <w:r w:rsidRPr="00D40D25">
              <w:t>Young Lab</w:t>
            </w:r>
          </w:p>
        </w:tc>
      </w:tr>
      <w:tr w:rsidR="006C26C8" w14:paraId="10202E0E" w14:textId="77777777" w:rsidTr="006C26C8">
        <w:trPr>
          <w:trHeight w:val="1134"/>
        </w:trPr>
        <w:tc>
          <w:tcPr>
            <w:tcW w:w="1608" w:type="dxa"/>
          </w:tcPr>
          <w:p w14:paraId="2019ABCE" w14:textId="77777777" w:rsidR="00D40D25" w:rsidRDefault="00D40D25" w:rsidP="00D40D25">
            <w:r>
              <w:t>GSM894058 (T24)</w:t>
            </w:r>
          </w:p>
        </w:tc>
        <w:tc>
          <w:tcPr>
            <w:tcW w:w="1248" w:type="dxa"/>
          </w:tcPr>
          <w:p w14:paraId="13E0CB51" w14:textId="77777777" w:rsidR="00D40D25" w:rsidRDefault="00D40D25" w:rsidP="00D40D25">
            <w:r w:rsidRPr="00266323">
              <w:rPr>
                <w:color w:val="FF0000"/>
              </w:rPr>
              <w:t>MYC</w:t>
            </w:r>
          </w:p>
        </w:tc>
        <w:tc>
          <w:tcPr>
            <w:tcW w:w="1398" w:type="dxa"/>
            <w:vMerge/>
          </w:tcPr>
          <w:p w14:paraId="31E48EDC" w14:textId="77777777" w:rsidR="00D40D25" w:rsidRDefault="00D40D25" w:rsidP="00D40D25"/>
        </w:tc>
        <w:tc>
          <w:tcPr>
            <w:tcW w:w="2088" w:type="dxa"/>
            <w:vMerge/>
          </w:tcPr>
          <w:p w14:paraId="28495CC0" w14:textId="77777777" w:rsidR="00D40D25" w:rsidRDefault="00D40D25" w:rsidP="00D40D25"/>
        </w:tc>
        <w:tc>
          <w:tcPr>
            <w:tcW w:w="1402" w:type="dxa"/>
            <w:vMerge/>
          </w:tcPr>
          <w:p w14:paraId="2177E886" w14:textId="77777777" w:rsidR="00D40D25" w:rsidRDefault="00D40D25" w:rsidP="00D40D25"/>
        </w:tc>
      </w:tr>
      <w:tr w:rsidR="006C26C8" w14:paraId="663499C7" w14:textId="77777777" w:rsidTr="006C26C8">
        <w:trPr>
          <w:trHeight w:val="1134"/>
        </w:trPr>
        <w:tc>
          <w:tcPr>
            <w:tcW w:w="1608" w:type="dxa"/>
          </w:tcPr>
          <w:p w14:paraId="3D938C9A" w14:textId="77777777" w:rsidR="00D40D25" w:rsidRDefault="00D40D25" w:rsidP="00D40D25">
            <w:r>
              <w:t>GSM804060 (T1)</w:t>
            </w:r>
          </w:p>
        </w:tc>
        <w:tc>
          <w:tcPr>
            <w:tcW w:w="1248" w:type="dxa"/>
          </w:tcPr>
          <w:p w14:paraId="6085CEA7" w14:textId="77777777" w:rsidR="00D40D25" w:rsidRDefault="00D40D25" w:rsidP="00D40D25">
            <w:r w:rsidRPr="00266323">
              <w:rPr>
                <w:color w:val="FF0000"/>
              </w:rPr>
              <w:t>MYC</w:t>
            </w:r>
          </w:p>
        </w:tc>
        <w:tc>
          <w:tcPr>
            <w:tcW w:w="1398" w:type="dxa"/>
            <w:vMerge/>
          </w:tcPr>
          <w:p w14:paraId="0855CD4A" w14:textId="77777777" w:rsidR="00D40D25" w:rsidRDefault="00D40D25" w:rsidP="00D40D25"/>
        </w:tc>
        <w:tc>
          <w:tcPr>
            <w:tcW w:w="2088" w:type="dxa"/>
            <w:vMerge/>
          </w:tcPr>
          <w:p w14:paraId="5EB14395" w14:textId="77777777" w:rsidR="00D40D25" w:rsidRDefault="00D40D25" w:rsidP="00D40D25"/>
        </w:tc>
        <w:tc>
          <w:tcPr>
            <w:tcW w:w="1402" w:type="dxa"/>
            <w:vMerge/>
          </w:tcPr>
          <w:p w14:paraId="517A91B4" w14:textId="77777777" w:rsidR="00D40D25" w:rsidRDefault="00D40D25" w:rsidP="00D40D25"/>
        </w:tc>
      </w:tr>
      <w:tr w:rsidR="006C26C8" w14:paraId="646E72AD" w14:textId="77777777" w:rsidTr="006C26C8">
        <w:trPr>
          <w:trHeight w:val="1134"/>
        </w:trPr>
        <w:tc>
          <w:tcPr>
            <w:tcW w:w="1608" w:type="dxa"/>
          </w:tcPr>
          <w:p w14:paraId="0AFC5D02" w14:textId="77777777" w:rsidR="00D40D25" w:rsidRDefault="00D40D25" w:rsidP="00D40D25">
            <w:r w:rsidRPr="00E2532A">
              <w:t>GSM1133648</w:t>
            </w:r>
          </w:p>
        </w:tc>
        <w:tc>
          <w:tcPr>
            <w:tcW w:w="1248" w:type="dxa"/>
          </w:tcPr>
          <w:p w14:paraId="0E88D6EB" w14:textId="77777777" w:rsidR="00D40D25" w:rsidRDefault="00D40D25" w:rsidP="00D40D25">
            <w:r w:rsidRPr="00266323">
              <w:rPr>
                <w:color w:val="FF0000"/>
              </w:rPr>
              <w:t>H3K4me3</w:t>
            </w:r>
          </w:p>
        </w:tc>
        <w:tc>
          <w:tcPr>
            <w:tcW w:w="1398" w:type="dxa"/>
          </w:tcPr>
          <w:p w14:paraId="32A9A9E6" w14:textId="5B7CAEC6" w:rsidR="00D40D25" w:rsidRDefault="00D40D25" w:rsidP="00D40D25">
            <w:r w:rsidRPr="00D40D25">
              <w:t>GSE46663</w:t>
            </w:r>
            <w:r w:rsidRPr="00D40D25">
              <w:tab/>
            </w:r>
          </w:p>
        </w:tc>
        <w:tc>
          <w:tcPr>
            <w:tcW w:w="2088" w:type="dxa"/>
          </w:tcPr>
          <w:p w14:paraId="31E79CB2" w14:textId="2E40D091" w:rsidR="00D40D25" w:rsidRDefault="005D6694" w:rsidP="00D40D25">
            <w:r w:rsidRPr="005D6694">
              <w:t>Discovery and Characterization of Super-Enhancer Associated Dependencies in Diffuse Large B-Cell Lymphoma</w:t>
            </w:r>
          </w:p>
        </w:tc>
        <w:tc>
          <w:tcPr>
            <w:tcW w:w="1402" w:type="dxa"/>
          </w:tcPr>
          <w:p w14:paraId="1D731EB9" w14:textId="7789C9E1" w:rsidR="00D40D25" w:rsidRDefault="00295D62" w:rsidP="00D40D25">
            <w:proofErr w:type="spellStart"/>
            <w:r>
              <w:t>B</w:t>
            </w:r>
            <w:r w:rsidRPr="00295D62">
              <w:t>radner</w:t>
            </w:r>
            <w:proofErr w:type="spellEnd"/>
            <w:r w:rsidRPr="00295D62">
              <w:t xml:space="preserve"> Lab</w:t>
            </w:r>
          </w:p>
        </w:tc>
      </w:tr>
      <w:tr w:rsidR="006C26C8" w14:paraId="524ECD4A" w14:textId="77777777" w:rsidTr="006C26C8">
        <w:trPr>
          <w:trHeight w:val="1134"/>
        </w:trPr>
        <w:tc>
          <w:tcPr>
            <w:tcW w:w="1608" w:type="dxa"/>
          </w:tcPr>
          <w:p w14:paraId="7C323E05" w14:textId="77777777" w:rsidR="00D40D25" w:rsidRDefault="00D40D25" w:rsidP="00D40D25">
            <w:r w:rsidRPr="00E2532A">
              <w:t>GSM894068</w:t>
            </w:r>
          </w:p>
        </w:tc>
        <w:tc>
          <w:tcPr>
            <w:tcW w:w="1248" w:type="dxa"/>
          </w:tcPr>
          <w:p w14:paraId="2E824A97" w14:textId="77777777" w:rsidR="00D40D25" w:rsidRDefault="00D40D25" w:rsidP="00D40D25">
            <w:r w:rsidRPr="00266323">
              <w:rPr>
                <w:color w:val="FF0000"/>
              </w:rPr>
              <w:t>H3K4me3</w:t>
            </w:r>
          </w:p>
        </w:tc>
        <w:tc>
          <w:tcPr>
            <w:tcW w:w="1398" w:type="dxa"/>
          </w:tcPr>
          <w:p w14:paraId="57745799" w14:textId="22F1CCA7" w:rsidR="00D40D25" w:rsidRDefault="004E7AC8" w:rsidP="00D40D25">
            <w:r w:rsidRPr="004E7AC8">
              <w:t>GSE36354</w:t>
            </w:r>
          </w:p>
        </w:tc>
        <w:tc>
          <w:tcPr>
            <w:tcW w:w="2088" w:type="dxa"/>
          </w:tcPr>
          <w:p w14:paraId="25517322" w14:textId="03BB5AA2" w:rsidR="00D40D25" w:rsidRDefault="00BF4188" w:rsidP="00D40D25">
            <w:r w:rsidRPr="00ED36DC">
              <w:t>Transcriptional Amplification in Tumor Cells with Elevated c-</w:t>
            </w:r>
            <w:proofErr w:type="spellStart"/>
            <w:r w:rsidRPr="00ED36DC">
              <w:t>M</w:t>
            </w:r>
            <w:r>
              <w:t>yc</w:t>
            </w:r>
            <w:proofErr w:type="spellEnd"/>
          </w:p>
        </w:tc>
        <w:tc>
          <w:tcPr>
            <w:tcW w:w="1402" w:type="dxa"/>
          </w:tcPr>
          <w:p w14:paraId="40BA9E11" w14:textId="1181E8C9" w:rsidR="00D40D25" w:rsidRDefault="00BF4188" w:rsidP="00D40D25">
            <w:r>
              <w:t>Young Lab</w:t>
            </w:r>
          </w:p>
        </w:tc>
      </w:tr>
      <w:tr w:rsidR="006C26C8" w14:paraId="15BCF744" w14:textId="77777777" w:rsidTr="006C26C8">
        <w:trPr>
          <w:trHeight w:val="1134"/>
        </w:trPr>
        <w:tc>
          <w:tcPr>
            <w:tcW w:w="1608" w:type="dxa"/>
          </w:tcPr>
          <w:p w14:paraId="342664ED" w14:textId="77777777" w:rsidR="00DA5DA2" w:rsidRDefault="00DA5DA2" w:rsidP="00DA5DA2">
            <w:r w:rsidRPr="00E2532A">
              <w:t>GSM1254214</w:t>
            </w:r>
          </w:p>
        </w:tc>
        <w:tc>
          <w:tcPr>
            <w:tcW w:w="1248" w:type="dxa"/>
          </w:tcPr>
          <w:p w14:paraId="3FFAB828" w14:textId="77777777" w:rsidR="00DA5DA2" w:rsidRDefault="00DA5DA2" w:rsidP="00DA5DA2">
            <w:r w:rsidRPr="00266323">
              <w:rPr>
                <w:color w:val="FF0000"/>
              </w:rPr>
              <w:t>H3K27ac</w:t>
            </w:r>
          </w:p>
        </w:tc>
        <w:tc>
          <w:tcPr>
            <w:tcW w:w="1398" w:type="dxa"/>
          </w:tcPr>
          <w:p w14:paraId="1077AB21" w14:textId="3A051BF8" w:rsidR="00DA5DA2" w:rsidRDefault="00DA5DA2" w:rsidP="00DA5DA2">
            <w:r w:rsidRPr="00DA5DA2">
              <w:t>GSE46663</w:t>
            </w:r>
            <w:r w:rsidRPr="00DA5DA2">
              <w:tab/>
            </w:r>
          </w:p>
        </w:tc>
        <w:tc>
          <w:tcPr>
            <w:tcW w:w="2088" w:type="dxa"/>
          </w:tcPr>
          <w:p w14:paraId="59ECC73C" w14:textId="09DCAD0C" w:rsidR="00DA5DA2" w:rsidRDefault="00DA5DA2" w:rsidP="00DA5DA2">
            <w:r w:rsidRPr="005D6694">
              <w:t>Discovery and Characterization of Super-Enhancer Associated Dependencies in Diffuse Large B-Cell Lymphoma</w:t>
            </w:r>
          </w:p>
        </w:tc>
        <w:tc>
          <w:tcPr>
            <w:tcW w:w="1402" w:type="dxa"/>
          </w:tcPr>
          <w:p w14:paraId="6BA4361D" w14:textId="08BEADCD" w:rsidR="00DA5DA2" w:rsidRDefault="00E653A3" w:rsidP="00DA5DA2">
            <w:proofErr w:type="spellStart"/>
            <w:r>
              <w:t>Bradner</w:t>
            </w:r>
            <w:proofErr w:type="spellEnd"/>
            <w:r>
              <w:t xml:space="preserve"> Lab</w:t>
            </w:r>
          </w:p>
        </w:tc>
      </w:tr>
      <w:tr w:rsidR="006C26C8" w14:paraId="0E4F779A" w14:textId="77777777" w:rsidTr="006C26C8">
        <w:trPr>
          <w:trHeight w:val="1134"/>
        </w:trPr>
        <w:tc>
          <w:tcPr>
            <w:tcW w:w="1608" w:type="dxa"/>
          </w:tcPr>
          <w:p w14:paraId="0D66A194" w14:textId="77777777" w:rsidR="00DA5DA2" w:rsidRDefault="00DA5DA2" w:rsidP="00DA5DA2">
            <w:r w:rsidRPr="0030493E">
              <w:t>GSM1036412</w:t>
            </w:r>
          </w:p>
        </w:tc>
        <w:tc>
          <w:tcPr>
            <w:tcW w:w="1248" w:type="dxa"/>
          </w:tcPr>
          <w:p w14:paraId="3551753F" w14:textId="77777777" w:rsidR="00DA5DA2" w:rsidRDefault="00DA5DA2" w:rsidP="00DA5DA2">
            <w:r w:rsidRPr="00266323">
              <w:rPr>
                <w:color w:val="FF0000"/>
              </w:rPr>
              <w:t>Pol2</w:t>
            </w:r>
          </w:p>
        </w:tc>
        <w:tc>
          <w:tcPr>
            <w:tcW w:w="1398" w:type="dxa"/>
          </w:tcPr>
          <w:p w14:paraId="110BBA7F" w14:textId="09334B61" w:rsidR="00DA5DA2" w:rsidRDefault="00E653A3" w:rsidP="00DA5DA2">
            <w:r w:rsidRPr="00E653A3">
              <w:t>GSE42262</w:t>
            </w:r>
          </w:p>
        </w:tc>
        <w:tc>
          <w:tcPr>
            <w:tcW w:w="2088" w:type="dxa"/>
          </w:tcPr>
          <w:p w14:paraId="09FE4DFE" w14:textId="36F5A4C3" w:rsidR="00DA5DA2" w:rsidRDefault="00E653A3" w:rsidP="00DA5DA2">
            <w:r w:rsidRPr="00432643">
              <w:t>Chromatin occupancy of key transcriptional regulators in P493-6 cells with various levels of c-</w:t>
            </w:r>
            <w:proofErr w:type="spellStart"/>
            <w:r w:rsidRPr="00432643">
              <w:t>Myc</w:t>
            </w:r>
            <w:proofErr w:type="spellEnd"/>
            <w:r w:rsidRPr="00432643">
              <w:t xml:space="preserve"> expression</w:t>
            </w:r>
          </w:p>
        </w:tc>
        <w:tc>
          <w:tcPr>
            <w:tcW w:w="1402" w:type="dxa"/>
          </w:tcPr>
          <w:p w14:paraId="7C02B10F" w14:textId="161E469A" w:rsidR="00DA5DA2" w:rsidRDefault="00E653A3" w:rsidP="00DA5DA2">
            <w:r>
              <w:t>Young Lab</w:t>
            </w:r>
          </w:p>
        </w:tc>
      </w:tr>
      <w:tr w:rsidR="006C26C8" w14:paraId="3FEE78DB" w14:textId="77777777" w:rsidTr="006C26C8">
        <w:trPr>
          <w:trHeight w:val="1134"/>
        </w:trPr>
        <w:tc>
          <w:tcPr>
            <w:tcW w:w="1608" w:type="dxa"/>
          </w:tcPr>
          <w:p w14:paraId="19ABF8D5" w14:textId="77777777" w:rsidR="00DA5DA2" w:rsidRDefault="00DA5DA2" w:rsidP="00DA5DA2">
            <w:r w:rsidRPr="0030493E">
              <w:t>GSM803355</w:t>
            </w:r>
          </w:p>
        </w:tc>
        <w:tc>
          <w:tcPr>
            <w:tcW w:w="1248" w:type="dxa"/>
          </w:tcPr>
          <w:p w14:paraId="7575CB75" w14:textId="77777777" w:rsidR="00DA5DA2" w:rsidRDefault="00DA5DA2" w:rsidP="00DA5DA2">
            <w:r w:rsidRPr="00266323">
              <w:rPr>
                <w:color w:val="FF0000"/>
              </w:rPr>
              <w:t>Pol2</w:t>
            </w:r>
          </w:p>
        </w:tc>
        <w:tc>
          <w:tcPr>
            <w:tcW w:w="1398" w:type="dxa"/>
          </w:tcPr>
          <w:p w14:paraId="430B3DAA" w14:textId="55B5E6B5" w:rsidR="00DA5DA2" w:rsidRDefault="00E653A3" w:rsidP="00DA5DA2">
            <w:r w:rsidRPr="00E653A3">
              <w:t>GSE32465</w:t>
            </w:r>
          </w:p>
        </w:tc>
        <w:tc>
          <w:tcPr>
            <w:tcW w:w="2088" w:type="dxa"/>
          </w:tcPr>
          <w:p w14:paraId="21498DD5" w14:textId="056F4038" w:rsidR="00DA5DA2" w:rsidRDefault="00E653A3" w:rsidP="00DA5DA2">
            <w:r w:rsidRPr="00E653A3">
              <w:t xml:space="preserve">Transcription Factor Binding Sites by </w:t>
            </w:r>
            <w:proofErr w:type="spellStart"/>
            <w:r w:rsidRPr="00E653A3">
              <w:t>ChIP-seq</w:t>
            </w:r>
            <w:proofErr w:type="spellEnd"/>
            <w:r w:rsidRPr="00E653A3">
              <w:t xml:space="preserve"> from ENCODE/HAIB</w:t>
            </w:r>
          </w:p>
        </w:tc>
        <w:tc>
          <w:tcPr>
            <w:tcW w:w="1402" w:type="dxa"/>
          </w:tcPr>
          <w:p w14:paraId="1DD2ED83" w14:textId="17FF641C" w:rsidR="00DA5DA2" w:rsidRDefault="00E653A3" w:rsidP="00DA5DA2">
            <w:r>
              <w:t>ENCODE DCC</w:t>
            </w:r>
          </w:p>
        </w:tc>
      </w:tr>
      <w:tr w:rsidR="006C26C8" w14:paraId="1A0AAE26" w14:textId="77777777" w:rsidTr="006C26C8">
        <w:trPr>
          <w:trHeight w:val="1134"/>
        </w:trPr>
        <w:tc>
          <w:tcPr>
            <w:tcW w:w="1608" w:type="dxa"/>
          </w:tcPr>
          <w:p w14:paraId="3A9F413A" w14:textId="77777777" w:rsidR="00DA5DA2" w:rsidRDefault="00DA5DA2" w:rsidP="00DA5DA2">
            <w:r w:rsidRPr="0030493E">
              <w:t>GSM1242275</w:t>
            </w:r>
          </w:p>
        </w:tc>
        <w:tc>
          <w:tcPr>
            <w:tcW w:w="1248" w:type="dxa"/>
          </w:tcPr>
          <w:p w14:paraId="0A96157B" w14:textId="77777777" w:rsidR="00DA5DA2" w:rsidRDefault="00DA5DA2" w:rsidP="00DA5DA2">
            <w:r>
              <w:t>MYC</w:t>
            </w:r>
          </w:p>
        </w:tc>
        <w:tc>
          <w:tcPr>
            <w:tcW w:w="1398" w:type="dxa"/>
          </w:tcPr>
          <w:p w14:paraId="3AC2C722" w14:textId="6679D44D" w:rsidR="00DA5DA2" w:rsidRDefault="00BF4669" w:rsidP="00DA5DA2">
            <w:r w:rsidRPr="00BF4669">
              <w:t>GSE51290</w:t>
            </w:r>
          </w:p>
        </w:tc>
        <w:tc>
          <w:tcPr>
            <w:tcW w:w="2088" w:type="dxa"/>
          </w:tcPr>
          <w:p w14:paraId="5D5E26B6" w14:textId="2CED2035" w:rsidR="00DA5DA2" w:rsidRDefault="00BF4669" w:rsidP="00DA5DA2">
            <w:r w:rsidRPr="00BF4669">
              <w:t xml:space="preserve">Transcription factor binding in human cells occurs in dense clusters formed around </w:t>
            </w:r>
            <w:proofErr w:type="spellStart"/>
            <w:r w:rsidRPr="00BF4669">
              <w:t>cohesin</w:t>
            </w:r>
            <w:proofErr w:type="spellEnd"/>
            <w:r w:rsidRPr="00BF4669">
              <w:t xml:space="preserve"> anchor sites [S-phase/M-phase synchronized cells</w:t>
            </w:r>
          </w:p>
        </w:tc>
        <w:tc>
          <w:tcPr>
            <w:tcW w:w="1402" w:type="dxa"/>
          </w:tcPr>
          <w:p w14:paraId="176645BC" w14:textId="77777777" w:rsidR="00BF4669" w:rsidRPr="00BF4669" w:rsidRDefault="00BF4669" w:rsidP="00BF4669">
            <w:proofErr w:type="spellStart"/>
            <w:r w:rsidRPr="00BF4669">
              <w:t>Taipale</w:t>
            </w:r>
            <w:proofErr w:type="spellEnd"/>
            <w:r w:rsidRPr="00BF4669">
              <w:t xml:space="preserve"> lab</w:t>
            </w:r>
          </w:p>
          <w:p w14:paraId="7FFFF944" w14:textId="77777777" w:rsidR="00DA5DA2" w:rsidRDefault="00DA5DA2" w:rsidP="00DA5DA2"/>
        </w:tc>
      </w:tr>
      <w:tr w:rsidR="006C26C8" w14:paraId="1A828FE0" w14:textId="77777777" w:rsidTr="006C26C8">
        <w:trPr>
          <w:trHeight w:val="1134"/>
        </w:trPr>
        <w:tc>
          <w:tcPr>
            <w:tcW w:w="1608" w:type="dxa"/>
          </w:tcPr>
          <w:p w14:paraId="26C7B8CE" w14:textId="77777777" w:rsidR="00DA5DA2" w:rsidRDefault="00DA5DA2" w:rsidP="00DA5DA2">
            <w:r w:rsidRPr="00404AA8">
              <w:t>GSM1146450</w:t>
            </w:r>
          </w:p>
        </w:tc>
        <w:tc>
          <w:tcPr>
            <w:tcW w:w="1248" w:type="dxa"/>
          </w:tcPr>
          <w:p w14:paraId="570977DF" w14:textId="77777777" w:rsidR="00DA5DA2" w:rsidRDefault="00DA5DA2" w:rsidP="00DA5DA2">
            <w:r>
              <w:t>H3k4me3</w:t>
            </w:r>
          </w:p>
        </w:tc>
        <w:tc>
          <w:tcPr>
            <w:tcW w:w="1398" w:type="dxa"/>
          </w:tcPr>
          <w:p w14:paraId="21489954" w14:textId="494E0F9F" w:rsidR="00DA5DA2" w:rsidRDefault="00FC6DE5" w:rsidP="00DA5DA2">
            <w:r w:rsidRPr="00FC6DE5">
              <w:t>GSE47190</w:t>
            </w:r>
          </w:p>
        </w:tc>
        <w:tc>
          <w:tcPr>
            <w:tcW w:w="2088" w:type="dxa"/>
          </w:tcPr>
          <w:p w14:paraId="792EF3E5" w14:textId="6A3332D2" w:rsidR="00DA5DA2" w:rsidRDefault="00FC6DE5" w:rsidP="00DA5DA2">
            <w:proofErr w:type="spellStart"/>
            <w:r w:rsidRPr="00FC6DE5">
              <w:t>ChIP-seq</w:t>
            </w:r>
            <w:proofErr w:type="spellEnd"/>
            <w:r w:rsidRPr="00FC6DE5">
              <w:t xml:space="preserve"> of MYST </w:t>
            </w:r>
            <w:proofErr w:type="spellStart"/>
            <w:r w:rsidRPr="00FC6DE5">
              <w:t>acetyltransferases</w:t>
            </w:r>
            <w:proofErr w:type="spellEnd"/>
          </w:p>
        </w:tc>
        <w:tc>
          <w:tcPr>
            <w:tcW w:w="1402" w:type="dxa"/>
          </w:tcPr>
          <w:p w14:paraId="194F83DE" w14:textId="49319108" w:rsidR="00DA5DA2" w:rsidRDefault="00FC6DE5" w:rsidP="00DA5DA2">
            <w:r>
              <w:t>CHUQ</w:t>
            </w:r>
          </w:p>
        </w:tc>
      </w:tr>
      <w:tr w:rsidR="006C26C8" w14:paraId="014F63CB" w14:textId="77777777" w:rsidTr="006C26C8">
        <w:trPr>
          <w:trHeight w:val="1134"/>
        </w:trPr>
        <w:tc>
          <w:tcPr>
            <w:tcW w:w="1608" w:type="dxa"/>
          </w:tcPr>
          <w:p w14:paraId="1DD64F02" w14:textId="77777777" w:rsidR="00DA5DA2" w:rsidRDefault="00DA5DA2" w:rsidP="00DA5DA2">
            <w:r w:rsidRPr="00404AA8">
              <w:t>GSM1296643</w:t>
            </w:r>
          </w:p>
        </w:tc>
        <w:tc>
          <w:tcPr>
            <w:tcW w:w="1248" w:type="dxa"/>
          </w:tcPr>
          <w:p w14:paraId="41A1AFE8" w14:textId="77777777" w:rsidR="00DA5DA2" w:rsidRDefault="00DA5DA2" w:rsidP="00DA5DA2">
            <w:r>
              <w:t>H3K27ac</w:t>
            </w:r>
          </w:p>
        </w:tc>
        <w:tc>
          <w:tcPr>
            <w:tcW w:w="1398" w:type="dxa"/>
          </w:tcPr>
          <w:p w14:paraId="72E62940" w14:textId="3AAA5276" w:rsidR="00DA5DA2" w:rsidRDefault="00FC6DE5" w:rsidP="00DA5DA2">
            <w:r w:rsidRPr="00FC6DE5">
              <w:t>GSE53602</w:t>
            </w:r>
          </w:p>
        </w:tc>
        <w:tc>
          <w:tcPr>
            <w:tcW w:w="2088" w:type="dxa"/>
          </w:tcPr>
          <w:p w14:paraId="4F070FDB" w14:textId="77777777" w:rsidR="00FC6DE5" w:rsidRPr="00FC6DE5" w:rsidRDefault="00FC6DE5" w:rsidP="00FC6DE5">
            <w:proofErr w:type="spellStart"/>
            <w:r w:rsidRPr="00FC6DE5">
              <w:t>ChIP-Seq</w:t>
            </w:r>
            <w:proofErr w:type="spellEnd"/>
            <w:r w:rsidRPr="00FC6DE5">
              <w:t xml:space="preserve"> of Transcriptional Components in Colon carcinoma</w:t>
            </w:r>
          </w:p>
          <w:p w14:paraId="02C97184" w14:textId="77777777" w:rsidR="00DA5DA2" w:rsidRDefault="00DA5DA2" w:rsidP="00DA5DA2"/>
        </w:tc>
        <w:tc>
          <w:tcPr>
            <w:tcW w:w="1402" w:type="dxa"/>
          </w:tcPr>
          <w:p w14:paraId="051492C6" w14:textId="5CF815B4" w:rsidR="00DA5DA2" w:rsidRDefault="00FC6DE5" w:rsidP="00DA5DA2">
            <w:r>
              <w:t>Young Lab</w:t>
            </w:r>
          </w:p>
        </w:tc>
      </w:tr>
      <w:tr w:rsidR="006C26C8" w14:paraId="58C774EE" w14:textId="77777777" w:rsidTr="006C26C8">
        <w:trPr>
          <w:trHeight w:val="1134"/>
        </w:trPr>
        <w:tc>
          <w:tcPr>
            <w:tcW w:w="1608" w:type="dxa"/>
          </w:tcPr>
          <w:p w14:paraId="5DB40D25" w14:textId="77777777" w:rsidR="00DA5DA2" w:rsidRDefault="00DA5DA2" w:rsidP="00DA5DA2">
            <w:r>
              <w:t>GSM889410</w:t>
            </w:r>
          </w:p>
        </w:tc>
        <w:tc>
          <w:tcPr>
            <w:tcW w:w="1248" w:type="dxa"/>
          </w:tcPr>
          <w:p w14:paraId="5F692E0B" w14:textId="77777777" w:rsidR="00DA5DA2" w:rsidRDefault="00DA5DA2" w:rsidP="00DA5DA2">
            <w:r>
              <w:t>Pol2</w:t>
            </w:r>
          </w:p>
        </w:tc>
        <w:tc>
          <w:tcPr>
            <w:tcW w:w="1398" w:type="dxa"/>
          </w:tcPr>
          <w:p w14:paraId="61184618" w14:textId="2C30C093" w:rsidR="00DA5DA2" w:rsidRDefault="00FC6DE5" w:rsidP="00DA5DA2">
            <w:r w:rsidRPr="00FC6DE5">
              <w:t>GSE36349</w:t>
            </w:r>
          </w:p>
        </w:tc>
        <w:tc>
          <w:tcPr>
            <w:tcW w:w="2088" w:type="dxa"/>
          </w:tcPr>
          <w:p w14:paraId="7B45E859" w14:textId="7F464EB5" w:rsidR="00DA5DA2" w:rsidRDefault="00C215D7" w:rsidP="00DA5DA2">
            <w:r w:rsidRPr="00C215D7">
              <w:t>Integrated genome-wide analysis of transcription factor occupancy, RNA polymerase II binding and steady-state RNA levels identify differentially regulated functional gene classes</w:t>
            </w:r>
          </w:p>
        </w:tc>
        <w:tc>
          <w:tcPr>
            <w:tcW w:w="1402" w:type="dxa"/>
          </w:tcPr>
          <w:p w14:paraId="43EF922C" w14:textId="59E8899A" w:rsidR="00DA5DA2" w:rsidRDefault="00C215D7" w:rsidP="00DA5DA2">
            <w:r w:rsidRPr="00C215D7">
              <w:t>Wilhelmina Children's Hospital, University Medical Center Utrecht</w:t>
            </w:r>
          </w:p>
        </w:tc>
      </w:tr>
    </w:tbl>
    <w:p w14:paraId="490B72FF" w14:textId="77777777" w:rsidR="001444D4" w:rsidRDefault="001444D4" w:rsidP="00783475"/>
    <w:p w14:paraId="1C1EA1BB" w14:textId="77777777" w:rsidR="001444D4" w:rsidRDefault="001444D4" w:rsidP="00783475"/>
    <w:p w14:paraId="62729746" w14:textId="77777777" w:rsidR="006C26C8" w:rsidRDefault="006C26C8" w:rsidP="00783475"/>
    <w:p w14:paraId="61223DF5" w14:textId="77777777" w:rsidR="006C26C8" w:rsidRDefault="006C26C8" w:rsidP="00783475"/>
    <w:p w14:paraId="79AFBE8F" w14:textId="77777777" w:rsidR="006C26C8" w:rsidRDefault="006C26C8" w:rsidP="00783475"/>
    <w:p w14:paraId="662E7CFE" w14:textId="77777777" w:rsidR="006C26C8" w:rsidRDefault="006C26C8" w:rsidP="00783475"/>
    <w:p w14:paraId="207DFEA8" w14:textId="77777777" w:rsidR="006C26C8" w:rsidRDefault="006C26C8" w:rsidP="00783475"/>
    <w:p w14:paraId="1C9F3977" w14:textId="77777777" w:rsidR="006C26C8" w:rsidRDefault="006C26C8" w:rsidP="00783475"/>
    <w:p w14:paraId="236C5A2E" w14:textId="77777777" w:rsidR="006C26C8" w:rsidRDefault="006C26C8" w:rsidP="00783475"/>
    <w:p w14:paraId="0ECC6949" w14:textId="77777777" w:rsidR="006C26C8" w:rsidRDefault="006C26C8" w:rsidP="00783475"/>
    <w:p w14:paraId="52EFCF70" w14:textId="77777777" w:rsidR="006C26C8" w:rsidRDefault="006C26C8" w:rsidP="00783475"/>
    <w:p w14:paraId="54F5E530" w14:textId="77777777" w:rsidR="006C26C8" w:rsidRDefault="006C26C8" w:rsidP="00783475"/>
    <w:p w14:paraId="786632AF" w14:textId="77777777" w:rsidR="006C26C8" w:rsidRDefault="006C26C8" w:rsidP="00783475"/>
    <w:p w14:paraId="03B35206" w14:textId="77777777" w:rsidR="006C26C8" w:rsidRDefault="006C26C8" w:rsidP="00783475"/>
    <w:p w14:paraId="115E59C5" w14:textId="77777777" w:rsidR="006C26C8" w:rsidRDefault="006C26C8" w:rsidP="00783475"/>
    <w:p w14:paraId="6BA686C6" w14:textId="77777777" w:rsidR="006C26C8" w:rsidRDefault="006C26C8" w:rsidP="00783475"/>
    <w:p w14:paraId="6E8D3A36" w14:textId="77777777" w:rsidR="006C26C8" w:rsidRDefault="006C26C8" w:rsidP="00783475"/>
    <w:p w14:paraId="3AFF1331" w14:textId="77777777" w:rsidR="006C26C8" w:rsidRDefault="006C26C8" w:rsidP="00783475"/>
    <w:p w14:paraId="66901617" w14:textId="77777777" w:rsidR="006C26C8" w:rsidRDefault="006C26C8" w:rsidP="00783475"/>
    <w:p w14:paraId="40AC61A6" w14:textId="77777777" w:rsidR="006C26C8" w:rsidRDefault="006C26C8" w:rsidP="00783475"/>
    <w:p w14:paraId="302AE95C" w14:textId="77777777" w:rsidR="006C26C8" w:rsidRDefault="006C26C8" w:rsidP="00783475"/>
    <w:p w14:paraId="79472FE8" w14:textId="77777777" w:rsidR="006C26C8" w:rsidRDefault="006C26C8" w:rsidP="00783475"/>
    <w:p w14:paraId="3B05CE0B" w14:textId="77777777" w:rsidR="006C26C8" w:rsidRDefault="006C26C8" w:rsidP="00783475"/>
    <w:p w14:paraId="68BE5216" w14:textId="77777777" w:rsidR="006C26C8" w:rsidRDefault="006C26C8" w:rsidP="00783475"/>
    <w:p w14:paraId="68600AE1" w14:textId="77777777" w:rsidR="006C26C8" w:rsidRDefault="006C26C8" w:rsidP="00783475"/>
    <w:p w14:paraId="478E415D" w14:textId="77777777" w:rsidR="006C26C8" w:rsidRDefault="006C26C8" w:rsidP="00783475"/>
    <w:p w14:paraId="376E6EA4" w14:textId="77777777" w:rsidR="006C26C8" w:rsidRDefault="006C26C8" w:rsidP="00783475"/>
    <w:p w14:paraId="22976BF6" w14:textId="77777777" w:rsidR="006C26C8" w:rsidRDefault="006C26C8" w:rsidP="00783475"/>
    <w:p w14:paraId="261582CD" w14:textId="77777777" w:rsidR="006C26C8" w:rsidRDefault="006C26C8" w:rsidP="00783475"/>
    <w:p w14:paraId="2247C26C" w14:textId="77777777" w:rsidR="006C26C8" w:rsidRDefault="006C26C8" w:rsidP="00783475"/>
    <w:p w14:paraId="35FA7BCE" w14:textId="77777777" w:rsidR="006C26C8" w:rsidRDefault="006C26C8" w:rsidP="00783475"/>
    <w:p w14:paraId="656C6E1E" w14:textId="77777777" w:rsidR="006C26C8" w:rsidRDefault="006C26C8" w:rsidP="00783475"/>
    <w:p w14:paraId="0BC95E67" w14:textId="77777777" w:rsidR="006C26C8" w:rsidRDefault="006C26C8" w:rsidP="00783475"/>
    <w:p w14:paraId="47373F4E" w14:textId="77777777" w:rsidR="006C26C8" w:rsidRDefault="006C26C8" w:rsidP="00783475"/>
    <w:p w14:paraId="2D845B6B" w14:textId="77777777" w:rsidR="006C26C8" w:rsidRDefault="006C26C8" w:rsidP="00783475"/>
    <w:p w14:paraId="49B3E7AB" w14:textId="77777777" w:rsidR="006C26C8" w:rsidRDefault="006C26C8" w:rsidP="00783475"/>
    <w:p w14:paraId="04FE41D6" w14:textId="09825E2B" w:rsidR="00BF2D07" w:rsidRDefault="009F7B2B" w:rsidP="00783475">
      <w:r>
        <w:t xml:space="preserve">We divided the hg19 genome in windows of size 50k. </w:t>
      </w:r>
    </w:p>
    <w:p w14:paraId="3F167EFE" w14:textId="77777777" w:rsidR="00A35AE8" w:rsidRDefault="00A35AE8" w:rsidP="00783475"/>
    <w:p w14:paraId="5D12AC71" w14:textId="77777777" w:rsidR="00A35AE8" w:rsidRDefault="00A35AE8" w:rsidP="00783475"/>
    <w:p w14:paraId="306E408C" w14:textId="77777777" w:rsidR="00A35AE8" w:rsidRDefault="00A35AE8" w:rsidP="00783475"/>
    <w:p w14:paraId="417AEE52" w14:textId="77777777" w:rsidR="000B58A0" w:rsidRDefault="000B58A0" w:rsidP="00783475">
      <w:bookmarkStart w:id="0" w:name="_GoBack"/>
      <w:bookmarkEnd w:id="0"/>
    </w:p>
    <w:p w14:paraId="78B01CA6" w14:textId="77777777" w:rsidR="000342F7" w:rsidRDefault="000342F7" w:rsidP="00783475"/>
    <w:p w14:paraId="174802EB" w14:textId="77777777" w:rsidR="000342F7" w:rsidRDefault="000342F7" w:rsidP="00783475"/>
    <w:p w14:paraId="40A4B987" w14:textId="77777777" w:rsidR="000342F7" w:rsidRDefault="000342F7" w:rsidP="00783475"/>
    <w:p w14:paraId="0A6E46D0" w14:textId="77777777" w:rsidR="000342F7" w:rsidRDefault="000342F7" w:rsidP="00783475"/>
    <w:p w14:paraId="439F5A13" w14:textId="77777777" w:rsidR="000342F7" w:rsidRDefault="000342F7" w:rsidP="00783475"/>
    <w:p w14:paraId="534F73CD" w14:textId="77777777" w:rsidR="000342F7" w:rsidRDefault="000342F7" w:rsidP="00783475"/>
    <w:p w14:paraId="3F2F589B" w14:textId="2BF14C47" w:rsidR="000A4751" w:rsidRDefault="000A4751" w:rsidP="00783475">
      <w:r>
        <w:br w:type="textWrapping" w:clear="all"/>
      </w:r>
    </w:p>
    <w:p w14:paraId="2C535523" w14:textId="77777777" w:rsidR="00731C5C" w:rsidRDefault="00731C5C" w:rsidP="00783475"/>
    <w:p w14:paraId="1E9D4252" w14:textId="110D5756" w:rsidR="000B58A0" w:rsidRDefault="00F36BF8" w:rsidP="00783475">
      <w:r>
        <w:t xml:space="preserve">When running </w:t>
      </w:r>
      <w:proofErr w:type="spellStart"/>
      <w:r>
        <w:t>ChIP-seq</w:t>
      </w:r>
      <w:proofErr w:type="spellEnd"/>
      <w:r>
        <w:t xml:space="preserve"> analysis in HTS-flow we have aligned reads to the hg19 genome with </w:t>
      </w:r>
      <w:proofErr w:type="spellStart"/>
      <w:r>
        <w:t>bwa</w:t>
      </w:r>
      <w:proofErr w:type="spellEnd"/>
      <w:r>
        <w:t xml:space="preserve"> (default parameters). In the first set of aligned files </w:t>
      </w:r>
    </w:p>
    <w:p w14:paraId="7E7C47E8" w14:textId="77777777" w:rsidR="002D3048" w:rsidRDefault="002D3048" w:rsidP="00783475"/>
    <w:p w14:paraId="61443760" w14:textId="3E5DF71D" w:rsidR="00F36BF8" w:rsidRDefault="00F36BF8" w:rsidP="00783475">
      <w:r>
        <w:t>SRX702147</w:t>
      </w:r>
      <w:r w:rsidR="00064DF7">
        <w:t xml:space="preserve"> - </w:t>
      </w:r>
      <w:r w:rsidR="00064DF7" w:rsidRPr="00064DF7">
        <w:t>SRR1576444</w:t>
      </w:r>
    </w:p>
    <w:p w14:paraId="47DC4294" w14:textId="4D3FEFEB" w:rsidR="00F36BF8" w:rsidRDefault="00F36BF8" w:rsidP="00783475">
      <w:r>
        <w:t>SRX702148</w:t>
      </w:r>
      <w:r w:rsidR="0018788B">
        <w:t xml:space="preserve"> - </w:t>
      </w:r>
      <w:r w:rsidR="0018788B" w:rsidRPr="0018788B">
        <w:t>SRR1576445</w:t>
      </w:r>
    </w:p>
    <w:p w14:paraId="6E977FBD" w14:textId="5969FD84" w:rsidR="00F36BF8" w:rsidRDefault="00F36BF8" w:rsidP="00783475">
      <w:r>
        <w:t>SRX702149</w:t>
      </w:r>
      <w:r w:rsidR="0018788B">
        <w:t xml:space="preserve"> - </w:t>
      </w:r>
      <w:r w:rsidR="0018788B" w:rsidRPr="0018788B">
        <w:t>SRR1576446</w:t>
      </w:r>
    </w:p>
    <w:p w14:paraId="09773805" w14:textId="5CD3FB7E" w:rsidR="00F36BF8" w:rsidRDefault="00F36BF8" w:rsidP="00783475">
      <w:r>
        <w:t>SRX702150</w:t>
      </w:r>
      <w:r w:rsidR="0018788B">
        <w:t xml:space="preserve"> -</w:t>
      </w:r>
      <w:r w:rsidR="0018788B" w:rsidRPr="0018788B">
        <w:t xml:space="preserve"> SRR1576447</w:t>
      </w:r>
    </w:p>
    <w:p w14:paraId="28D4AFDC" w14:textId="42895660" w:rsidR="00F36BF8" w:rsidRDefault="00F36BF8" w:rsidP="00783475">
      <w:r>
        <w:t>SRX702151</w:t>
      </w:r>
      <w:r w:rsidR="00355464">
        <w:t xml:space="preserve"> - SRR1576448</w:t>
      </w:r>
    </w:p>
    <w:p w14:paraId="4CA073DA" w14:textId="77777777" w:rsidR="00355464" w:rsidRDefault="00355464" w:rsidP="00783475"/>
    <w:p w14:paraId="6AB81905" w14:textId="23CAD0F4" w:rsidR="00F36BF8" w:rsidRDefault="00F36BF8" w:rsidP="00783475">
      <w:r>
        <w:t xml:space="preserve">Could not be aligned because </w:t>
      </w:r>
      <w:proofErr w:type="spellStart"/>
      <w:r>
        <w:t>fastq</w:t>
      </w:r>
      <w:proofErr w:type="spellEnd"/>
      <w:r>
        <w:t xml:space="preserve">-dump wasn’t able to retrieve some sequences. </w:t>
      </w:r>
    </w:p>
    <w:p w14:paraId="6E383CAA" w14:textId="77777777" w:rsidR="002D3048" w:rsidRDefault="002D3048" w:rsidP="00783475"/>
    <w:p w14:paraId="2CC71FF3" w14:textId="7C548AAA" w:rsidR="00EC3025" w:rsidRDefault="00EC3025" w:rsidP="00783475">
      <w:r w:rsidRPr="00EC3025">
        <w:t>SRX111321</w:t>
      </w:r>
      <w:r>
        <w:t xml:space="preserve"> – SRR389094 failed during </w:t>
      </w:r>
      <w:proofErr w:type="spellStart"/>
      <w:r>
        <w:t>alignement</w:t>
      </w:r>
      <w:proofErr w:type="spellEnd"/>
      <w:r>
        <w:t xml:space="preserve"> with </w:t>
      </w:r>
      <w:proofErr w:type="spellStart"/>
      <w:r>
        <w:t>bwa</w:t>
      </w:r>
      <w:proofErr w:type="spellEnd"/>
    </w:p>
    <w:p w14:paraId="18C1BA21" w14:textId="7F521BAA" w:rsidR="002D3048" w:rsidRDefault="00083E3A" w:rsidP="00783475">
      <w:r w:rsidRPr="00083E3A">
        <w:t>SRX111320</w:t>
      </w:r>
      <w:r>
        <w:t xml:space="preserve"> - </w:t>
      </w:r>
      <w:r w:rsidR="007E6D29" w:rsidRPr="007E6D29">
        <w:t>SRR389093</w:t>
      </w:r>
    </w:p>
    <w:p w14:paraId="0BFC3E19" w14:textId="77777777" w:rsidR="007E6D29" w:rsidRDefault="007E6D29" w:rsidP="00783475"/>
    <w:p w14:paraId="66E709F0" w14:textId="77777777" w:rsidR="007E6D29" w:rsidRDefault="007E6D29" w:rsidP="00783475"/>
    <w:p w14:paraId="374D931A" w14:textId="6451B53C" w:rsidR="00AA187A" w:rsidRDefault="00091C97" w:rsidP="00783475">
      <w:r>
        <w:t>For the remaining samples we called peaks</w:t>
      </w:r>
      <w:r w:rsidR="001023BF">
        <w:t xml:space="preserve"> with MACS2 (default options)</w:t>
      </w:r>
      <w:r w:rsidR="00AA187A">
        <w:t>. The peak calling failed in building the model (Too few paired peaks)</w:t>
      </w:r>
    </w:p>
    <w:p w14:paraId="255260A1" w14:textId="77777777" w:rsidR="00AA187A" w:rsidRDefault="00AA187A" w:rsidP="00783475"/>
    <w:p w14:paraId="2DA2BA35" w14:textId="177BEE1E" w:rsidR="00AA187A" w:rsidRDefault="00AA187A" w:rsidP="00783475">
      <w:r w:rsidRPr="00AA187A">
        <w:t>SRR027918</w:t>
      </w:r>
      <w:r w:rsidR="007B7826">
        <w:t xml:space="preserve"> - </w:t>
      </w:r>
      <w:r w:rsidR="007B7826" w:rsidRPr="007B7826">
        <w:t>SRX011574</w:t>
      </w:r>
    </w:p>
    <w:p w14:paraId="48E2D14F" w14:textId="031CEAC3" w:rsidR="00AA187A" w:rsidRDefault="00AA187A" w:rsidP="00783475">
      <w:r>
        <w:t>SRR341182</w:t>
      </w:r>
      <w:r w:rsidR="007B7826">
        <w:t xml:space="preserve"> - </w:t>
      </w:r>
    </w:p>
    <w:p w14:paraId="4950E7C6" w14:textId="4B9F3996" w:rsidR="00B44E3D" w:rsidRDefault="00B44E3D" w:rsidP="00783475">
      <w:r>
        <w:t>SRR357471</w:t>
      </w:r>
      <w:r w:rsidR="007B7826">
        <w:t xml:space="preserve"> -</w:t>
      </w:r>
    </w:p>
    <w:p w14:paraId="09862243" w14:textId="5335A246" w:rsidR="00B44E3D" w:rsidRDefault="00B44E3D" w:rsidP="00783475">
      <w:r>
        <w:t>SRR547939</w:t>
      </w:r>
      <w:r w:rsidR="007B7826">
        <w:t xml:space="preserve"> -</w:t>
      </w:r>
    </w:p>
    <w:p w14:paraId="0A001EA1" w14:textId="52A9B29A" w:rsidR="001023BF" w:rsidRDefault="007B7826" w:rsidP="007B7826">
      <w:r>
        <w:t>SRR547940 -</w:t>
      </w:r>
    </w:p>
    <w:p w14:paraId="41A3C6B4" w14:textId="77777777" w:rsidR="001023BF" w:rsidRDefault="001023BF" w:rsidP="00783475"/>
    <w:p w14:paraId="430AB46B" w14:textId="77777777" w:rsidR="001023BF" w:rsidRDefault="001023BF" w:rsidP="00783475"/>
    <w:p w14:paraId="66BCF676" w14:textId="77777777" w:rsidR="00C8191B" w:rsidRDefault="00C8191B" w:rsidP="00783475"/>
    <w:p w14:paraId="7A47ED39" w14:textId="27F346A6" w:rsidR="00C8191B" w:rsidRDefault="00C8191B" w:rsidP="00783475">
      <w:r>
        <w:t xml:space="preserve">To check the quality of the alignment with </w:t>
      </w:r>
      <w:proofErr w:type="spellStart"/>
      <w:r>
        <w:t>HTSflow</w:t>
      </w:r>
      <w:proofErr w:type="spellEnd"/>
      <w:r>
        <w:t xml:space="preserve"> I copied the table providing statistics in /Users/egaleota/epiMining/data/RDataframes/HTSflow_alignment_quality.txt</w:t>
      </w:r>
    </w:p>
    <w:p w14:paraId="11954E8E" w14:textId="3441FC79" w:rsidR="00C8191B" w:rsidRDefault="00C8191B" w:rsidP="00783475">
      <w:r>
        <w:t>And</w:t>
      </w:r>
    </w:p>
    <w:p w14:paraId="3AEA1676" w14:textId="77777777" w:rsidR="00C8191B" w:rsidRDefault="00C8191B" w:rsidP="00783475"/>
    <w:p w14:paraId="627F6CD2" w14:textId="4D7E9D57" w:rsidR="00C8191B" w:rsidRDefault="00C8191B" w:rsidP="00783475">
      <w:r>
        <w:t>/data/BA/</w:t>
      </w:r>
      <w:proofErr w:type="spellStart"/>
      <w:r>
        <w:t>egaleota</w:t>
      </w:r>
      <w:proofErr w:type="spellEnd"/>
      <w:r>
        <w:t>/MYC/HTSflow_alignment_quality_human.txt</w:t>
      </w:r>
    </w:p>
    <w:p w14:paraId="5A9C78EA" w14:textId="77777777" w:rsidR="00667DFF" w:rsidRDefault="00667DFF" w:rsidP="00783475"/>
    <w:p w14:paraId="2559AD06" w14:textId="77777777" w:rsidR="005D4116" w:rsidRDefault="00667DFF" w:rsidP="00783475">
      <w:r>
        <w:t xml:space="preserve">I also added peak statistics in the file </w:t>
      </w:r>
    </w:p>
    <w:p w14:paraId="105E5827" w14:textId="77777777" w:rsidR="005D4116" w:rsidRDefault="005D4116" w:rsidP="00783475"/>
    <w:p w14:paraId="0E688CF0" w14:textId="77777777" w:rsidR="005D4116" w:rsidRDefault="005D4116" w:rsidP="00783475"/>
    <w:p w14:paraId="3FD788C4" w14:textId="7C4F7C3E" w:rsidR="00667DFF" w:rsidRPr="005D4116" w:rsidRDefault="00457D03" w:rsidP="00783475">
      <w:pPr>
        <w:rPr>
          <w:b/>
        </w:rPr>
      </w:pPr>
      <w:r w:rsidRPr="005D4116">
        <w:rPr>
          <w:b/>
        </w:rPr>
        <w:t>/data/BA/</w:t>
      </w:r>
      <w:proofErr w:type="spellStart"/>
      <w:r w:rsidRPr="005D4116">
        <w:rPr>
          <w:b/>
        </w:rPr>
        <w:t>egaleota</w:t>
      </w:r>
      <w:proofErr w:type="spellEnd"/>
      <w:r w:rsidRPr="005D4116">
        <w:rPr>
          <w:b/>
        </w:rPr>
        <w:t>/MYC/HomoSapiensAlPeaks.txt</w:t>
      </w:r>
    </w:p>
    <w:sectPr w:rsidR="00667DFF" w:rsidRPr="005D4116" w:rsidSect="0073789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5A18"/>
    <w:multiLevelType w:val="hybridMultilevel"/>
    <w:tmpl w:val="9C366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37EF5"/>
    <w:multiLevelType w:val="hybridMultilevel"/>
    <w:tmpl w:val="B9BCFD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289F2525"/>
    <w:multiLevelType w:val="hybridMultilevel"/>
    <w:tmpl w:val="88A0D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1F5D5C"/>
    <w:multiLevelType w:val="hybridMultilevel"/>
    <w:tmpl w:val="DBC6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921631"/>
    <w:multiLevelType w:val="multilevel"/>
    <w:tmpl w:val="1B004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EB11394"/>
    <w:multiLevelType w:val="hybridMultilevel"/>
    <w:tmpl w:val="69F41E1C"/>
    <w:lvl w:ilvl="0" w:tplc="168089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C51654"/>
    <w:multiLevelType w:val="hybridMultilevel"/>
    <w:tmpl w:val="B40C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816B6B"/>
    <w:multiLevelType w:val="hybridMultilevel"/>
    <w:tmpl w:val="6EE4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B74C84"/>
    <w:multiLevelType w:val="hybridMultilevel"/>
    <w:tmpl w:val="650E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F62A00"/>
    <w:multiLevelType w:val="multilevel"/>
    <w:tmpl w:val="0EE8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FD602DD"/>
    <w:multiLevelType w:val="hybridMultilevel"/>
    <w:tmpl w:val="ECA65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0"/>
  </w:num>
  <w:num w:numId="4">
    <w:abstractNumId w:val="0"/>
  </w:num>
  <w:num w:numId="5">
    <w:abstractNumId w:val="4"/>
  </w:num>
  <w:num w:numId="6">
    <w:abstractNumId w:val="9"/>
  </w:num>
  <w:num w:numId="7">
    <w:abstractNumId w:val="2"/>
  </w:num>
  <w:num w:numId="8">
    <w:abstractNumId w:val="3"/>
  </w:num>
  <w:num w:numId="9">
    <w:abstractNumId w:val="5"/>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AF3"/>
    <w:rsid w:val="0002650F"/>
    <w:rsid w:val="000309E9"/>
    <w:rsid w:val="00031B52"/>
    <w:rsid w:val="000342F7"/>
    <w:rsid w:val="00051BAF"/>
    <w:rsid w:val="00055CA5"/>
    <w:rsid w:val="00064DF7"/>
    <w:rsid w:val="000665A6"/>
    <w:rsid w:val="00083E3A"/>
    <w:rsid w:val="00091C97"/>
    <w:rsid w:val="00095AED"/>
    <w:rsid w:val="000A323C"/>
    <w:rsid w:val="000A4751"/>
    <w:rsid w:val="000B07CD"/>
    <w:rsid w:val="000B58A0"/>
    <w:rsid w:val="000E2162"/>
    <w:rsid w:val="000E62E9"/>
    <w:rsid w:val="001023BF"/>
    <w:rsid w:val="0011217F"/>
    <w:rsid w:val="00113CD4"/>
    <w:rsid w:val="00122B41"/>
    <w:rsid w:val="00132EE9"/>
    <w:rsid w:val="001354AD"/>
    <w:rsid w:val="00135AB1"/>
    <w:rsid w:val="001444D4"/>
    <w:rsid w:val="0016776D"/>
    <w:rsid w:val="00173CB5"/>
    <w:rsid w:val="00181D07"/>
    <w:rsid w:val="0018788B"/>
    <w:rsid w:val="001B1FAD"/>
    <w:rsid w:val="001D0016"/>
    <w:rsid w:val="001D0511"/>
    <w:rsid w:val="001D4A8A"/>
    <w:rsid w:val="001E17C5"/>
    <w:rsid w:val="002061FD"/>
    <w:rsid w:val="00213D4F"/>
    <w:rsid w:val="0022624A"/>
    <w:rsid w:val="00230533"/>
    <w:rsid w:val="00232DBD"/>
    <w:rsid w:val="00245427"/>
    <w:rsid w:val="002568B4"/>
    <w:rsid w:val="00261F18"/>
    <w:rsid w:val="00266323"/>
    <w:rsid w:val="00282B80"/>
    <w:rsid w:val="00295D62"/>
    <w:rsid w:val="002B3E15"/>
    <w:rsid w:val="002B4893"/>
    <w:rsid w:val="002D3048"/>
    <w:rsid w:val="002E2C7D"/>
    <w:rsid w:val="00311F94"/>
    <w:rsid w:val="0031793D"/>
    <w:rsid w:val="00317981"/>
    <w:rsid w:val="00322A10"/>
    <w:rsid w:val="00331861"/>
    <w:rsid w:val="00336257"/>
    <w:rsid w:val="00344C7A"/>
    <w:rsid w:val="00355464"/>
    <w:rsid w:val="0035732F"/>
    <w:rsid w:val="00361899"/>
    <w:rsid w:val="00384F98"/>
    <w:rsid w:val="00397DC5"/>
    <w:rsid w:val="003A6791"/>
    <w:rsid w:val="003A7603"/>
    <w:rsid w:val="003D5D9B"/>
    <w:rsid w:val="003E5086"/>
    <w:rsid w:val="003F672A"/>
    <w:rsid w:val="00403E0B"/>
    <w:rsid w:val="00417195"/>
    <w:rsid w:val="004222BA"/>
    <w:rsid w:val="00432643"/>
    <w:rsid w:val="00442402"/>
    <w:rsid w:val="00457D03"/>
    <w:rsid w:val="00460582"/>
    <w:rsid w:val="004610FE"/>
    <w:rsid w:val="00464958"/>
    <w:rsid w:val="00465B3F"/>
    <w:rsid w:val="00474806"/>
    <w:rsid w:val="00495428"/>
    <w:rsid w:val="00496BFF"/>
    <w:rsid w:val="004A579A"/>
    <w:rsid w:val="004B44B2"/>
    <w:rsid w:val="004D3ACC"/>
    <w:rsid w:val="004E01D3"/>
    <w:rsid w:val="004E1285"/>
    <w:rsid w:val="004E7AC8"/>
    <w:rsid w:val="004F01E0"/>
    <w:rsid w:val="004F5A2C"/>
    <w:rsid w:val="00511E21"/>
    <w:rsid w:val="00516CD7"/>
    <w:rsid w:val="00536F3E"/>
    <w:rsid w:val="00584795"/>
    <w:rsid w:val="005A6BF4"/>
    <w:rsid w:val="005B1A81"/>
    <w:rsid w:val="005C011A"/>
    <w:rsid w:val="005D38AF"/>
    <w:rsid w:val="005D4116"/>
    <w:rsid w:val="005D6694"/>
    <w:rsid w:val="005E3448"/>
    <w:rsid w:val="005E7946"/>
    <w:rsid w:val="005F6B8D"/>
    <w:rsid w:val="00603060"/>
    <w:rsid w:val="00611D55"/>
    <w:rsid w:val="006205E0"/>
    <w:rsid w:val="0062207E"/>
    <w:rsid w:val="00623E39"/>
    <w:rsid w:val="00667DFF"/>
    <w:rsid w:val="00676A40"/>
    <w:rsid w:val="00695D11"/>
    <w:rsid w:val="006B123C"/>
    <w:rsid w:val="006C26C8"/>
    <w:rsid w:val="006D1AD0"/>
    <w:rsid w:val="006D5488"/>
    <w:rsid w:val="006D6A8D"/>
    <w:rsid w:val="006D7B33"/>
    <w:rsid w:val="006E58D8"/>
    <w:rsid w:val="006F447A"/>
    <w:rsid w:val="006F64A5"/>
    <w:rsid w:val="00717686"/>
    <w:rsid w:val="00731C5C"/>
    <w:rsid w:val="007329A2"/>
    <w:rsid w:val="00736672"/>
    <w:rsid w:val="00737895"/>
    <w:rsid w:val="00742A92"/>
    <w:rsid w:val="00746C7E"/>
    <w:rsid w:val="0074725B"/>
    <w:rsid w:val="007774F4"/>
    <w:rsid w:val="00783475"/>
    <w:rsid w:val="007859BC"/>
    <w:rsid w:val="00791BA1"/>
    <w:rsid w:val="007A32F2"/>
    <w:rsid w:val="007B7826"/>
    <w:rsid w:val="007C0C3B"/>
    <w:rsid w:val="007D3035"/>
    <w:rsid w:val="007E4E09"/>
    <w:rsid w:val="007E6D29"/>
    <w:rsid w:val="00831768"/>
    <w:rsid w:val="00833519"/>
    <w:rsid w:val="008339C7"/>
    <w:rsid w:val="0083768C"/>
    <w:rsid w:val="00841118"/>
    <w:rsid w:val="008A0315"/>
    <w:rsid w:val="008A0A41"/>
    <w:rsid w:val="008A1E61"/>
    <w:rsid w:val="008C078A"/>
    <w:rsid w:val="008D74CD"/>
    <w:rsid w:val="008D7C28"/>
    <w:rsid w:val="008E252C"/>
    <w:rsid w:val="008F3007"/>
    <w:rsid w:val="008F7506"/>
    <w:rsid w:val="0090359D"/>
    <w:rsid w:val="00905BB6"/>
    <w:rsid w:val="009137AD"/>
    <w:rsid w:val="00954793"/>
    <w:rsid w:val="00954CC7"/>
    <w:rsid w:val="00960202"/>
    <w:rsid w:val="00960344"/>
    <w:rsid w:val="00972678"/>
    <w:rsid w:val="00980713"/>
    <w:rsid w:val="009815C5"/>
    <w:rsid w:val="00985C37"/>
    <w:rsid w:val="009A1888"/>
    <w:rsid w:val="009A19E1"/>
    <w:rsid w:val="009A522B"/>
    <w:rsid w:val="009B076C"/>
    <w:rsid w:val="009C1669"/>
    <w:rsid w:val="009D2E14"/>
    <w:rsid w:val="009D5AF3"/>
    <w:rsid w:val="009D6FB7"/>
    <w:rsid w:val="009F7B2B"/>
    <w:rsid w:val="00A14E59"/>
    <w:rsid w:val="00A170BE"/>
    <w:rsid w:val="00A327F8"/>
    <w:rsid w:val="00A3393A"/>
    <w:rsid w:val="00A35AE8"/>
    <w:rsid w:val="00A644C5"/>
    <w:rsid w:val="00A736BA"/>
    <w:rsid w:val="00A925DF"/>
    <w:rsid w:val="00AA0504"/>
    <w:rsid w:val="00AA158D"/>
    <w:rsid w:val="00AA187A"/>
    <w:rsid w:val="00AB0E6B"/>
    <w:rsid w:val="00AB3AD1"/>
    <w:rsid w:val="00AC0615"/>
    <w:rsid w:val="00AE65DB"/>
    <w:rsid w:val="00AE7817"/>
    <w:rsid w:val="00B04E2E"/>
    <w:rsid w:val="00B14E04"/>
    <w:rsid w:val="00B26DF0"/>
    <w:rsid w:val="00B37D45"/>
    <w:rsid w:val="00B44E3D"/>
    <w:rsid w:val="00B578C4"/>
    <w:rsid w:val="00B57CDE"/>
    <w:rsid w:val="00B707FC"/>
    <w:rsid w:val="00B710A2"/>
    <w:rsid w:val="00BA1CB0"/>
    <w:rsid w:val="00BA38A2"/>
    <w:rsid w:val="00BD35D9"/>
    <w:rsid w:val="00BE6F1D"/>
    <w:rsid w:val="00BF090E"/>
    <w:rsid w:val="00BF2D07"/>
    <w:rsid w:val="00BF3C8D"/>
    <w:rsid w:val="00BF4188"/>
    <w:rsid w:val="00BF4669"/>
    <w:rsid w:val="00C01C99"/>
    <w:rsid w:val="00C027FB"/>
    <w:rsid w:val="00C05407"/>
    <w:rsid w:val="00C06F2D"/>
    <w:rsid w:val="00C12D29"/>
    <w:rsid w:val="00C20D29"/>
    <w:rsid w:val="00C215D7"/>
    <w:rsid w:val="00C24CC4"/>
    <w:rsid w:val="00C55D85"/>
    <w:rsid w:val="00C5700E"/>
    <w:rsid w:val="00C57A3C"/>
    <w:rsid w:val="00C67588"/>
    <w:rsid w:val="00C72595"/>
    <w:rsid w:val="00C73C7E"/>
    <w:rsid w:val="00C76DC8"/>
    <w:rsid w:val="00C8191B"/>
    <w:rsid w:val="00C82545"/>
    <w:rsid w:val="00C93BD0"/>
    <w:rsid w:val="00C96281"/>
    <w:rsid w:val="00C97DE4"/>
    <w:rsid w:val="00CC263F"/>
    <w:rsid w:val="00CC5508"/>
    <w:rsid w:val="00CD0529"/>
    <w:rsid w:val="00D05682"/>
    <w:rsid w:val="00D056EC"/>
    <w:rsid w:val="00D1154D"/>
    <w:rsid w:val="00D2064E"/>
    <w:rsid w:val="00D23EC9"/>
    <w:rsid w:val="00D27526"/>
    <w:rsid w:val="00D3754F"/>
    <w:rsid w:val="00D40D25"/>
    <w:rsid w:val="00D42016"/>
    <w:rsid w:val="00D639C7"/>
    <w:rsid w:val="00D80F43"/>
    <w:rsid w:val="00D82B3A"/>
    <w:rsid w:val="00DA5DA2"/>
    <w:rsid w:val="00DB515F"/>
    <w:rsid w:val="00DC7648"/>
    <w:rsid w:val="00DD6EFE"/>
    <w:rsid w:val="00E041BA"/>
    <w:rsid w:val="00E14BCF"/>
    <w:rsid w:val="00E14ED7"/>
    <w:rsid w:val="00E24821"/>
    <w:rsid w:val="00E265FE"/>
    <w:rsid w:val="00E648F3"/>
    <w:rsid w:val="00E653A3"/>
    <w:rsid w:val="00E76F14"/>
    <w:rsid w:val="00E803AB"/>
    <w:rsid w:val="00E86360"/>
    <w:rsid w:val="00E9583C"/>
    <w:rsid w:val="00E95FA7"/>
    <w:rsid w:val="00E96AFC"/>
    <w:rsid w:val="00EA09DB"/>
    <w:rsid w:val="00EB65B1"/>
    <w:rsid w:val="00EB7909"/>
    <w:rsid w:val="00EC2F03"/>
    <w:rsid w:val="00EC3025"/>
    <w:rsid w:val="00EC668A"/>
    <w:rsid w:val="00ED36DC"/>
    <w:rsid w:val="00F273EE"/>
    <w:rsid w:val="00F31F88"/>
    <w:rsid w:val="00F36BF8"/>
    <w:rsid w:val="00F42BDA"/>
    <w:rsid w:val="00F4636E"/>
    <w:rsid w:val="00F46829"/>
    <w:rsid w:val="00F46E78"/>
    <w:rsid w:val="00F7164E"/>
    <w:rsid w:val="00F90A22"/>
    <w:rsid w:val="00F94C4E"/>
    <w:rsid w:val="00FA243D"/>
    <w:rsid w:val="00FA4C95"/>
    <w:rsid w:val="00FC6DE5"/>
    <w:rsid w:val="00FD1D8F"/>
    <w:rsid w:val="00FF5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0153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64E"/>
    <w:rPr>
      <w:color w:val="0000FF" w:themeColor="hyperlink"/>
      <w:u w:val="single"/>
    </w:rPr>
  </w:style>
  <w:style w:type="paragraph" w:styleId="ListParagraph">
    <w:name w:val="List Paragraph"/>
    <w:basedOn w:val="Normal"/>
    <w:uiPriority w:val="34"/>
    <w:qFormat/>
    <w:rsid w:val="008A0A41"/>
    <w:pPr>
      <w:ind w:left="720"/>
      <w:contextualSpacing/>
    </w:pPr>
  </w:style>
  <w:style w:type="character" w:styleId="HTMLCode">
    <w:name w:val="HTML Code"/>
    <w:basedOn w:val="DefaultParagraphFont"/>
    <w:uiPriority w:val="99"/>
    <w:semiHidden/>
    <w:unhideWhenUsed/>
    <w:rsid w:val="00F94C4E"/>
    <w:rPr>
      <w:rFonts w:ascii="Courier" w:eastAsiaTheme="minorEastAsia" w:hAnsi="Courier" w:cs="Courier"/>
      <w:sz w:val="20"/>
      <w:szCs w:val="20"/>
    </w:rPr>
  </w:style>
  <w:style w:type="character" w:customStyle="1" w:styleId="apple-converted-space">
    <w:name w:val="apple-converted-space"/>
    <w:basedOn w:val="DefaultParagraphFont"/>
    <w:rsid w:val="00F94C4E"/>
  </w:style>
  <w:style w:type="paragraph" w:styleId="NormalWeb">
    <w:name w:val="Normal (Web)"/>
    <w:basedOn w:val="Normal"/>
    <w:uiPriority w:val="99"/>
    <w:unhideWhenUsed/>
    <w:rsid w:val="00536F3E"/>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6E58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A644C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64E"/>
    <w:rPr>
      <w:color w:val="0000FF" w:themeColor="hyperlink"/>
      <w:u w:val="single"/>
    </w:rPr>
  </w:style>
  <w:style w:type="paragraph" w:styleId="ListParagraph">
    <w:name w:val="List Paragraph"/>
    <w:basedOn w:val="Normal"/>
    <w:uiPriority w:val="34"/>
    <w:qFormat/>
    <w:rsid w:val="008A0A41"/>
    <w:pPr>
      <w:ind w:left="720"/>
      <w:contextualSpacing/>
    </w:pPr>
  </w:style>
  <w:style w:type="character" w:styleId="HTMLCode">
    <w:name w:val="HTML Code"/>
    <w:basedOn w:val="DefaultParagraphFont"/>
    <w:uiPriority w:val="99"/>
    <w:semiHidden/>
    <w:unhideWhenUsed/>
    <w:rsid w:val="00F94C4E"/>
    <w:rPr>
      <w:rFonts w:ascii="Courier" w:eastAsiaTheme="minorEastAsia" w:hAnsi="Courier" w:cs="Courier"/>
      <w:sz w:val="20"/>
      <w:szCs w:val="20"/>
    </w:rPr>
  </w:style>
  <w:style w:type="character" w:customStyle="1" w:styleId="apple-converted-space">
    <w:name w:val="apple-converted-space"/>
    <w:basedOn w:val="DefaultParagraphFont"/>
    <w:rsid w:val="00F94C4E"/>
  </w:style>
  <w:style w:type="paragraph" w:styleId="NormalWeb">
    <w:name w:val="Normal (Web)"/>
    <w:basedOn w:val="Normal"/>
    <w:uiPriority w:val="99"/>
    <w:unhideWhenUsed/>
    <w:rsid w:val="00536F3E"/>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6E58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A644C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3502">
      <w:bodyDiv w:val="1"/>
      <w:marLeft w:val="0"/>
      <w:marRight w:val="0"/>
      <w:marTop w:val="0"/>
      <w:marBottom w:val="0"/>
      <w:divBdr>
        <w:top w:val="none" w:sz="0" w:space="0" w:color="auto"/>
        <w:left w:val="none" w:sz="0" w:space="0" w:color="auto"/>
        <w:bottom w:val="none" w:sz="0" w:space="0" w:color="auto"/>
        <w:right w:val="none" w:sz="0" w:space="0" w:color="auto"/>
      </w:divBdr>
    </w:div>
    <w:div w:id="23410556">
      <w:bodyDiv w:val="1"/>
      <w:marLeft w:val="0"/>
      <w:marRight w:val="0"/>
      <w:marTop w:val="0"/>
      <w:marBottom w:val="0"/>
      <w:divBdr>
        <w:top w:val="none" w:sz="0" w:space="0" w:color="auto"/>
        <w:left w:val="none" w:sz="0" w:space="0" w:color="auto"/>
        <w:bottom w:val="none" w:sz="0" w:space="0" w:color="auto"/>
        <w:right w:val="none" w:sz="0" w:space="0" w:color="auto"/>
      </w:divBdr>
    </w:div>
    <w:div w:id="50813328">
      <w:bodyDiv w:val="1"/>
      <w:marLeft w:val="0"/>
      <w:marRight w:val="0"/>
      <w:marTop w:val="0"/>
      <w:marBottom w:val="0"/>
      <w:divBdr>
        <w:top w:val="none" w:sz="0" w:space="0" w:color="auto"/>
        <w:left w:val="none" w:sz="0" w:space="0" w:color="auto"/>
        <w:bottom w:val="none" w:sz="0" w:space="0" w:color="auto"/>
        <w:right w:val="none" w:sz="0" w:space="0" w:color="auto"/>
      </w:divBdr>
    </w:div>
    <w:div w:id="170678723">
      <w:bodyDiv w:val="1"/>
      <w:marLeft w:val="0"/>
      <w:marRight w:val="0"/>
      <w:marTop w:val="0"/>
      <w:marBottom w:val="0"/>
      <w:divBdr>
        <w:top w:val="none" w:sz="0" w:space="0" w:color="auto"/>
        <w:left w:val="none" w:sz="0" w:space="0" w:color="auto"/>
        <w:bottom w:val="none" w:sz="0" w:space="0" w:color="auto"/>
        <w:right w:val="none" w:sz="0" w:space="0" w:color="auto"/>
      </w:divBdr>
    </w:div>
    <w:div w:id="183784648">
      <w:bodyDiv w:val="1"/>
      <w:marLeft w:val="0"/>
      <w:marRight w:val="0"/>
      <w:marTop w:val="0"/>
      <w:marBottom w:val="0"/>
      <w:divBdr>
        <w:top w:val="none" w:sz="0" w:space="0" w:color="auto"/>
        <w:left w:val="none" w:sz="0" w:space="0" w:color="auto"/>
        <w:bottom w:val="none" w:sz="0" w:space="0" w:color="auto"/>
        <w:right w:val="none" w:sz="0" w:space="0" w:color="auto"/>
      </w:divBdr>
    </w:div>
    <w:div w:id="206525619">
      <w:bodyDiv w:val="1"/>
      <w:marLeft w:val="0"/>
      <w:marRight w:val="0"/>
      <w:marTop w:val="0"/>
      <w:marBottom w:val="0"/>
      <w:divBdr>
        <w:top w:val="none" w:sz="0" w:space="0" w:color="auto"/>
        <w:left w:val="none" w:sz="0" w:space="0" w:color="auto"/>
        <w:bottom w:val="none" w:sz="0" w:space="0" w:color="auto"/>
        <w:right w:val="none" w:sz="0" w:space="0" w:color="auto"/>
      </w:divBdr>
    </w:div>
    <w:div w:id="288247277">
      <w:bodyDiv w:val="1"/>
      <w:marLeft w:val="0"/>
      <w:marRight w:val="0"/>
      <w:marTop w:val="0"/>
      <w:marBottom w:val="0"/>
      <w:divBdr>
        <w:top w:val="none" w:sz="0" w:space="0" w:color="auto"/>
        <w:left w:val="none" w:sz="0" w:space="0" w:color="auto"/>
        <w:bottom w:val="none" w:sz="0" w:space="0" w:color="auto"/>
        <w:right w:val="none" w:sz="0" w:space="0" w:color="auto"/>
      </w:divBdr>
    </w:div>
    <w:div w:id="288321437">
      <w:bodyDiv w:val="1"/>
      <w:marLeft w:val="0"/>
      <w:marRight w:val="0"/>
      <w:marTop w:val="0"/>
      <w:marBottom w:val="0"/>
      <w:divBdr>
        <w:top w:val="none" w:sz="0" w:space="0" w:color="auto"/>
        <w:left w:val="none" w:sz="0" w:space="0" w:color="auto"/>
        <w:bottom w:val="none" w:sz="0" w:space="0" w:color="auto"/>
        <w:right w:val="none" w:sz="0" w:space="0" w:color="auto"/>
      </w:divBdr>
    </w:div>
    <w:div w:id="319650562">
      <w:bodyDiv w:val="1"/>
      <w:marLeft w:val="0"/>
      <w:marRight w:val="0"/>
      <w:marTop w:val="0"/>
      <w:marBottom w:val="0"/>
      <w:divBdr>
        <w:top w:val="none" w:sz="0" w:space="0" w:color="auto"/>
        <w:left w:val="none" w:sz="0" w:space="0" w:color="auto"/>
        <w:bottom w:val="none" w:sz="0" w:space="0" w:color="auto"/>
        <w:right w:val="none" w:sz="0" w:space="0" w:color="auto"/>
      </w:divBdr>
    </w:div>
    <w:div w:id="385297014">
      <w:bodyDiv w:val="1"/>
      <w:marLeft w:val="0"/>
      <w:marRight w:val="0"/>
      <w:marTop w:val="0"/>
      <w:marBottom w:val="0"/>
      <w:divBdr>
        <w:top w:val="none" w:sz="0" w:space="0" w:color="auto"/>
        <w:left w:val="none" w:sz="0" w:space="0" w:color="auto"/>
        <w:bottom w:val="none" w:sz="0" w:space="0" w:color="auto"/>
        <w:right w:val="none" w:sz="0" w:space="0" w:color="auto"/>
      </w:divBdr>
    </w:div>
    <w:div w:id="398597616">
      <w:bodyDiv w:val="1"/>
      <w:marLeft w:val="0"/>
      <w:marRight w:val="0"/>
      <w:marTop w:val="0"/>
      <w:marBottom w:val="0"/>
      <w:divBdr>
        <w:top w:val="none" w:sz="0" w:space="0" w:color="auto"/>
        <w:left w:val="none" w:sz="0" w:space="0" w:color="auto"/>
        <w:bottom w:val="none" w:sz="0" w:space="0" w:color="auto"/>
        <w:right w:val="none" w:sz="0" w:space="0" w:color="auto"/>
      </w:divBdr>
    </w:div>
    <w:div w:id="468549471">
      <w:bodyDiv w:val="1"/>
      <w:marLeft w:val="0"/>
      <w:marRight w:val="0"/>
      <w:marTop w:val="0"/>
      <w:marBottom w:val="0"/>
      <w:divBdr>
        <w:top w:val="none" w:sz="0" w:space="0" w:color="auto"/>
        <w:left w:val="none" w:sz="0" w:space="0" w:color="auto"/>
        <w:bottom w:val="none" w:sz="0" w:space="0" w:color="auto"/>
        <w:right w:val="none" w:sz="0" w:space="0" w:color="auto"/>
      </w:divBdr>
    </w:div>
    <w:div w:id="506753861">
      <w:bodyDiv w:val="1"/>
      <w:marLeft w:val="0"/>
      <w:marRight w:val="0"/>
      <w:marTop w:val="0"/>
      <w:marBottom w:val="0"/>
      <w:divBdr>
        <w:top w:val="none" w:sz="0" w:space="0" w:color="auto"/>
        <w:left w:val="none" w:sz="0" w:space="0" w:color="auto"/>
        <w:bottom w:val="none" w:sz="0" w:space="0" w:color="auto"/>
        <w:right w:val="none" w:sz="0" w:space="0" w:color="auto"/>
      </w:divBdr>
    </w:div>
    <w:div w:id="548227878">
      <w:bodyDiv w:val="1"/>
      <w:marLeft w:val="0"/>
      <w:marRight w:val="0"/>
      <w:marTop w:val="0"/>
      <w:marBottom w:val="0"/>
      <w:divBdr>
        <w:top w:val="none" w:sz="0" w:space="0" w:color="auto"/>
        <w:left w:val="none" w:sz="0" w:space="0" w:color="auto"/>
        <w:bottom w:val="none" w:sz="0" w:space="0" w:color="auto"/>
        <w:right w:val="none" w:sz="0" w:space="0" w:color="auto"/>
      </w:divBdr>
    </w:div>
    <w:div w:id="550851790">
      <w:bodyDiv w:val="1"/>
      <w:marLeft w:val="0"/>
      <w:marRight w:val="0"/>
      <w:marTop w:val="0"/>
      <w:marBottom w:val="0"/>
      <w:divBdr>
        <w:top w:val="none" w:sz="0" w:space="0" w:color="auto"/>
        <w:left w:val="none" w:sz="0" w:space="0" w:color="auto"/>
        <w:bottom w:val="none" w:sz="0" w:space="0" w:color="auto"/>
        <w:right w:val="none" w:sz="0" w:space="0" w:color="auto"/>
      </w:divBdr>
    </w:div>
    <w:div w:id="570849431">
      <w:bodyDiv w:val="1"/>
      <w:marLeft w:val="0"/>
      <w:marRight w:val="0"/>
      <w:marTop w:val="0"/>
      <w:marBottom w:val="0"/>
      <w:divBdr>
        <w:top w:val="none" w:sz="0" w:space="0" w:color="auto"/>
        <w:left w:val="none" w:sz="0" w:space="0" w:color="auto"/>
        <w:bottom w:val="none" w:sz="0" w:space="0" w:color="auto"/>
        <w:right w:val="none" w:sz="0" w:space="0" w:color="auto"/>
      </w:divBdr>
    </w:div>
    <w:div w:id="575478274">
      <w:bodyDiv w:val="1"/>
      <w:marLeft w:val="0"/>
      <w:marRight w:val="0"/>
      <w:marTop w:val="0"/>
      <w:marBottom w:val="0"/>
      <w:divBdr>
        <w:top w:val="none" w:sz="0" w:space="0" w:color="auto"/>
        <w:left w:val="none" w:sz="0" w:space="0" w:color="auto"/>
        <w:bottom w:val="none" w:sz="0" w:space="0" w:color="auto"/>
        <w:right w:val="none" w:sz="0" w:space="0" w:color="auto"/>
      </w:divBdr>
    </w:div>
    <w:div w:id="643773513">
      <w:bodyDiv w:val="1"/>
      <w:marLeft w:val="0"/>
      <w:marRight w:val="0"/>
      <w:marTop w:val="0"/>
      <w:marBottom w:val="0"/>
      <w:divBdr>
        <w:top w:val="none" w:sz="0" w:space="0" w:color="auto"/>
        <w:left w:val="none" w:sz="0" w:space="0" w:color="auto"/>
        <w:bottom w:val="none" w:sz="0" w:space="0" w:color="auto"/>
        <w:right w:val="none" w:sz="0" w:space="0" w:color="auto"/>
      </w:divBdr>
    </w:div>
    <w:div w:id="776677400">
      <w:bodyDiv w:val="1"/>
      <w:marLeft w:val="0"/>
      <w:marRight w:val="0"/>
      <w:marTop w:val="0"/>
      <w:marBottom w:val="0"/>
      <w:divBdr>
        <w:top w:val="none" w:sz="0" w:space="0" w:color="auto"/>
        <w:left w:val="none" w:sz="0" w:space="0" w:color="auto"/>
        <w:bottom w:val="none" w:sz="0" w:space="0" w:color="auto"/>
        <w:right w:val="none" w:sz="0" w:space="0" w:color="auto"/>
      </w:divBdr>
    </w:div>
    <w:div w:id="797837038">
      <w:bodyDiv w:val="1"/>
      <w:marLeft w:val="0"/>
      <w:marRight w:val="0"/>
      <w:marTop w:val="0"/>
      <w:marBottom w:val="0"/>
      <w:divBdr>
        <w:top w:val="none" w:sz="0" w:space="0" w:color="auto"/>
        <w:left w:val="none" w:sz="0" w:space="0" w:color="auto"/>
        <w:bottom w:val="none" w:sz="0" w:space="0" w:color="auto"/>
        <w:right w:val="none" w:sz="0" w:space="0" w:color="auto"/>
      </w:divBdr>
    </w:div>
    <w:div w:id="845024879">
      <w:bodyDiv w:val="1"/>
      <w:marLeft w:val="0"/>
      <w:marRight w:val="0"/>
      <w:marTop w:val="0"/>
      <w:marBottom w:val="0"/>
      <w:divBdr>
        <w:top w:val="none" w:sz="0" w:space="0" w:color="auto"/>
        <w:left w:val="none" w:sz="0" w:space="0" w:color="auto"/>
        <w:bottom w:val="none" w:sz="0" w:space="0" w:color="auto"/>
        <w:right w:val="none" w:sz="0" w:space="0" w:color="auto"/>
      </w:divBdr>
    </w:div>
    <w:div w:id="847906235">
      <w:bodyDiv w:val="1"/>
      <w:marLeft w:val="0"/>
      <w:marRight w:val="0"/>
      <w:marTop w:val="0"/>
      <w:marBottom w:val="0"/>
      <w:divBdr>
        <w:top w:val="none" w:sz="0" w:space="0" w:color="auto"/>
        <w:left w:val="none" w:sz="0" w:space="0" w:color="auto"/>
        <w:bottom w:val="none" w:sz="0" w:space="0" w:color="auto"/>
        <w:right w:val="none" w:sz="0" w:space="0" w:color="auto"/>
      </w:divBdr>
    </w:div>
    <w:div w:id="922840144">
      <w:bodyDiv w:val="1"/>
      <w:marLeft w:val="0"/>
      <w:marRight w:val="0"/>
      <w:marTop w:val="0"/>
      <w:marBottom w:val="0"/>
      <w:divBdr>
        <w:top w:val="none" w:sz="0" w:space="0" w:color="auto"/>
        <w:left w:val="none" w:sz="0" w:space="0" w:color="auto"/>
        <w:bottom w:val="none" w:sz="0" w:space="0" w:color="auto"/>
        <w:right w:val="none" w:sz="0" w:space="0" w:color="auto"/>
      </w:divBdr>
    </w:div>
    <w:div w:id="986513922">
      <w:bodyDiv w:val="1"/>
      <w:marLeft w:val="0"/>
      <w:marRight w:val="0"/>
      <w:marTop w:val="0"/>
      <w:marBottom w:val="0"/>
      <w:divBdr>
        <w:top w:val="none" w:sz="0" w:space="0" w:color="auto"/>
        <w:left w:val="none" w:sz="0" w:space="0" w:color="auto"/>
        <w:bottom w:val="none" w:sz="0" w:space="0" w:color="auto"/>
        <w:right w:val="none" w:sz="0" w:space="0" w:color="auto"/>
      </w:divBdr>
    </w:div>
    <w:div w:id="995694586">
      <w:bodyDiv w:val="1"/>
      <w:marLeft w:val="0"/>
      <w:marRight w:val="0"/>
      <w:marTop w:val="0"/>
      <w:marBottom w:val="0"/>
      <w:divBdr>
        <w:top w:val="none" w:sz="0" w:space="0" w:color="auto"/>
        <w:left w:val="none" w:sz="0" w:space="0" w:color="auto"/>
        <w:bottom w:val="none" w:sz="0" w:space="0" w:color="auto"/>
        <w:right w:val="none" w:sz="0" w:space="0" w:color="auto"/>
      </w:divBdr>
    </w:div>
    <w:div w:id="1054742942">
      <w:bodyDiv w:val="1"/>
      <w:marLeft w:val="0"/>
      <w:marRight w:val="0"/>
      <w:marTop w:val="0"/>
      <w:marBottom w:val="0"/>
      <w:divBdr>
        <w:top w:val="none" w:sz="0" w:space="0" w:color="auto"/>
        <w:left w:val="none" w:sz="0" w:space="0" w:color="auto"/>
        <w:bottom w:val="none" w:sz="0" w:space="0" w:color="auto"/>
        <w:right w:val="none" w:sz="0" w:space="0" w:color="auto"/>
      </w:divBdr>
    </w:div>
    <w:div w:id="1056466249">
      <w:bodyDiv w:val="1"/>
      <w:marLeft w:val="0"/>
      <w:marRight w:val="0"/>
      <w:marTop w:val="0"/>
      <w:marBottom w:val="0"/>
      <w:divBdr>
        <w:top w:val="none" w:sz="0" w:space="0" w:color="auto"/>
        <w:left w:val="none" w:sz="0" w:space="0" w:color="auto"/>
        <w:bottom w:val="none" w:sz="0" w:space="0" w:color="auto"/>
        <w:right w:val="none" w:sz="0" w:space="0" w:color="auto"/>
      </w:divBdr>
    </w:div>
    <w:div w:id="1098327959">
      <w:bodyDiv w:val="1"/>
      <w:marLeft w:val="0"/>
      <w:marRight w:val="0"/>
      <w:marTop w:val="0"/>
      <w:marBottom w:val="0"/>
      <w:divBdr>
        <w:top w:val="none" w:sz="0" w:space="0" w:color="auto"/>
        <w:left w:val="none" w:sz="0" w:space="0" w:color="auto"/>
        <w:bottom w:val="none" w:sz="0" w:space="0" w:color="auto"/>
        <w:right w:val="none" w:sz="0" w:space="0" w:color="auto"/>
      </w:divBdr>
    </w:div>
    <w:div w:id="1208564573">
      <w:bodyDiv w:val="1"/>
      <w:marLeft w:val="0"/>
      <w:marRight w:val="0"/>
      <w:marTop w:val="0"/>
      <w:marBottom w:val="0"/>
      <w:divBdr>
        <w:top w:val="none" w:sz="0" w:space="0" w:color="auto"/>
        <w:left w:val="none" w:sz="0" w:space="0" w:color="auto"/>
        <w:bottom w:val="none" w:sz="0" w:space="0" w:color="auto"/>
        <w:right w:val="none" w:sz="0" w:space="0" w:color="auto"/>
      </w:divBdr>
    </w:div>
    <w:div w:id="1243300178">
      <w:bodyDiv w:val="1"/>
      <w:marLeft w:val="0"/>
      <w:marRight w:val="0"/>
      <w:marTop w:val="0"/>
      <w:marBottom w:val="0"/>
      <w:divBdr>
        <w:top w:val="none" w:sz="0" w:space="0" w:color="auto"/>
        <w:left w:val="none" w:sz="0" w:space="0" w:color="auto"/>
        <w:bottom w:val="none" w:sz="0" w:space="0" w:color="auto"/>
        <w:right w:val="none" w:sz="0" w:space="0" w:color="auto"/>
      </w:divBdr>
    </w:div>
    <w:div w:id="1303927282">
      <w:bodyDiv w:val="1"/>
      <w:marLeft w:val="0"/>
      <w:marRight w:val="0"/>
      <w:marTop w:val="0"/>
      <w:marBottom w:val="0"/>
      <w:divBdr>
        <w:top w:val="none" w:sz="0" w:space="0" w:color="auto"/>
        <w:left w:val="none" w:sz="0" w:space="0" w:color="auto"/>
        <w:bottom w:val="none" w:sz="0" w:space="0" w:color="auto"/>
        <w:right w:val="none" w:sz="0" w:space="0" w:color="auto"/>
      </w:divBdr>
    </w:div>
    <w:div w:id="1317762972">
      <w:bodyDiv w:val="1"/>
      <w:marLeft w:val="0"/>
      <w:marRight w:val="0"/>
      <w:marTop w:val="0"/>
      <w:marBottom w:val="0"/>
      <w:divBdr>
        <w:top w:val="none" w:sz="0" w:space="0" w:color="auto"/>
        <w:left w:val="none" w:sz="0" w:space="0" w:color="auto"/>
        <w:bottom w:val="none" w:sz="0" w:space="0" w:color="auto"/>
        <w:right w:val="none" w:sz="0" w:space="0" w:color="auto"/>
      </w:divBdr>
    </w:div>
    <w:div w:id="1375733533">
      <w:bodyDiv w:val="1"/>
      <w:marLeft w:val="0"/>
      <w:marRight w:val="0"/>
      <w:marTop w:val="0"/>
      <w:marBottom w:val="0"/>
      <w:divBdr>
        <w:top w:val="none" w:sz="0" w:space="0" w:color="auto"/>
        <w:left w:val="none" w:sz="0" w:space="0" w:color="auto"/>
        <w:bottom w:val="none" w:sz="0" w:space="0" w:color="auto"/>
        <w:right w:val="none" w:sz="0" w:space="0" w:color="auto"/>
      </w:divBdr>
    </w:div>
    <w:div w:id="1379818056">
      <w:bodyDiv w:val="1"/>
      <w:marLeft w:val="0"/>
      <w:marRight w:val="0"/>
      <w:marTop w:val="0"/>
      <w:marBottom w:val="0"/>
      <w:divBdr>
        <w:top w:val="none" w:sz="0" w:space="0" w:color="auto"/>
        <w:left w:val="none" w:sz="0" w:space="0" w:color="auto"/>
        <w:bottom w:val="none" w:sz="0" w:space="0" w:color="auto"/>
        <w:right w:val="none" w:sz="0" w:space="0" w:color="auto"/>
      </w:divBdr>
    </w:div>
    <w:div w:id="1420175911">
      <w:bodyDiv w:val="1"/>
      <w:marLeft w:val="0"/>
      <w:marRight w:val="0"/>
      <w:marTop w:val="0"/>
      <w:marBottom w:val="0"/>
      <w:divBdr>
        <w:top w:val="none" w:sz="0" w:space="0" w:color="auto"/>
        <w:left w:val="none" w:sz="0" w:space="0" w:color="auto"/>
        <w:bottom w:val="none" w:sz="0" w:space="0" w:color="auto"/>
        <w:right w:val="none" w:sz="0" w:space="0" w:color="auto"/>
      </w:divBdr>
    </w:div>
    <w:div w:id="1437209489">
      <w:bodyDiv w:val="1"/>
      <w:marLeft w:val="0"/>
      <w:marRight w:val="0"/>
      <w:marTop w:val="0"/>
      <w:marBottom w:val="0"/>
      <w:divBdr>
        <w:top w:val="none" w:sz="0" w:space="0" w:color="auto"/>
        <w:left w:val="none" w:sz="0" w:space="0" w:color="auto"/>
        <w:bottom w:val="none" w:sz="0" w:space="0" w:color="auto"/>
        <w:right w:val="none" w:sz="0" w:space="0" w:color="auto"/>
      </w:divBdr>
    </w:div>
    <w:div w:id="1476727106">
      <w:bodyDiv w:val="1"/>
      <w:marLeft w:val="0"/>
      <w:marRight w:val="0"/>
      <w:marTop w:val="0"/>
      <w:marBottom w:val="0"/>
      <w:divBdr>
        <w:top w:val="none" w:sz="0" w:space="0" w:color="auto"/>
        <w:left w:val="none" w:sz="0" w:space="0" w:color="auto"/>
        <w:bottom w:val="none" w:sz="0" w:space="0" w:color="auto"/>
        <w:right w:val="none" w:sz="0" w:space="0" w:color="auto"/>
      </w:divBdr>
    </w:div>
    <w:div w:id="1586187135">
      <w:bodyDiv w:val="1"/>
      <w:marLeft w:val="0"/>
      <w:marRight w:val="0"/>
      <w:marTop w:val="0"/>
      <w:marBottom w:val="0"/>
      <w:divBdr>
        <w:top w:val="none" w:sz="0" w:space="0" w:color="auto"/>
        <w:left w:val="none" w:sz="0" w:space="0" w:color="auto"/>
        <w:bottom w:val="none" w:sz="0" w:space="0" w:color="auto"/>
        <w:right w:val="none" w:sz="0" w:space="0" w:color="auto"/>
      </w:divBdr>
    </w:div>
    <w:div w:id="1608737538">
      <w:bodyDiv w:val="1"/>
      <w:marLeft w:val="0"/>
      <w:marRight w:val="0"/>
      <w:marTop w:val="0"/>
      <w:marBottom w:val="0"/>
      <w:divBdr>
        <w:top w:val="none" w:sz="0" w:space="0" w:color="auto"/>
        <w:left w:val="none" w:sz="0" w:space="0" w:color="auto"/>
        <w:bottom w:val="none" w:sz="0" w:space="0" w:color="auto"/>
        <w:right w:val="none" w:sz="0" w:space="0" w:color="auto"/>
      </w:divBdr>
    </w:div>
    <w:div w:id="1654794336">
      <w:bodyDiv w:val="1"/>
      <w:marLeft w:val="0"/>
      <w:marRight w:val="0"/>
      <w:marTop w:val="0"/>
      <w:marBottom w:val="0"/>
      <w:divBdr>
        <w:top w:val="none" w:sz="0" w:space="0" w:color="auto"/>
        <w:left w:val="none" w:sz="0" w:space="0" w:color="auto"/>
        <w:bottom w:val="none" w:sz="0" w:space="0" w:color="auto"/>
        <w:right w:val="none" w:sz="0" w:space="0" w:color="auto"/>
      </w:divBdr>
    </w:div>
    <w:div w:id="1657685203">
      <w:bodyDiv w:val="1"/>
      <w:marLeft w:val="0"/>
      <w:marRight w:val="0"/>
      <w:marTop w:val="0"/>
      <w:marBottom w:val="0"/>
      <w:divBdr>
        <w:top w:val="none" w:sz="0" w:space="0" w:color="auto"/>
        <w:left w:val="none" w:sz="0" w:space="0" w:color="auto"/>
        <w:bottom w:val="none" w:sz="0" w:space="0" w:color="auto"/>
        <w:right w:val="none" w:sz="0" w:space="0" w:color="auto"/>
      </w:divBdr>
    </w:div>
    <w:div w:id="1717511768">
      <w:bodyDiv w:val="1"/>
      <w:marLeft w:val="0"/>
      <w:marRight w:val="0"/>
      <w:marTop w:val="0"/>
      <w:marBottom w:val="0"/>
      <w:divBdr>
        <w:top w:val="none" w:sz="0" w:space="0" w:color="auto"/>
        <w:left w:val="none" w:sz="0" w:space="0" w:color="auto"/>
        <w:bottom w:val="none" w:sz="0" w:space="0" w:color="auto"/>
        <w:right w:val="none" w:sz="0" w:space="0" w:color="auto"/>
      </w:divBdr>
    </w:div>
    <w:div w:id="1753356933">
      <w:bodyDiv w:val="1"/>
      <w:marLeft w:val="0"/>
      <w:marRight w:val="0"/>
      <w:marTop w:val="0"/>
      <w:marBottom w:val="0"/>
      <w:divBdr>
        <w:top w:val="none" w:sz="0" w:space="0" w:color="auto"/>
        <w:left w:val="none" w:sz="0" w:space="0" w:color="auto"/>
        <w:bottom w:val="none" w:sz="0" w:space="0" w:color="auto"/>
        <w:right w:val="none" w:sz="0" w:space="0" w:color="auto"/>
      </w:divBdr>
    </w:div>
    <w:div w:id="1773889578">
      <w:bodyDiv w:val="1"/>
      <w:marLeft w:val="0"/>
      <w:marRight w:val="0"/>
      <w:marTop w:val="0"/>
      <w:marBottom w:val="0"/>
      <w:divBdr>
        <w:top w:val="none" w:sz="0" w:space="0" w:color="auto"/>
        <w:left w:val="none" w:sz="0" w:space="0" w:color="auto"/>
        <w:bottom w:val="none" w:sz="0" w:space="0" w:color="auto"/>
        <w:right w:val="none" w:sz="0" w:space="0" w:color="auto"/>
      </w:divBdr>
    </w:div>
    <w:div w:id="1884633989">
      <w:bodyDiv w:val="1"/>
      <w:marLeft w:val="0"/>
      <w:marRight w:val="0"/>
      <w:marTop w:val="0"/>
      <w:marBottom w:val="0"/>
      <w:divBdr>
        <w:top w:val="none" w:sz="0" w:space="0" w:color="auto"/>
        <w:left w:val="none" w:sz="0" w:space="0" w:color="auto"/>
        <w:bottom w:val="none" w:sz="0" w:space="0" w:color="auto"/>
        <w:right w:val="none" w:sz="0" w:space="0" w:color="auto"/>
      </w:divBdr>
    </w:div>
    <w:div w:id="1891765485">
      <w:bodyDiv w:val="1"/>
      <w:marLeft w:val="0"/>
      <w:marRight w:val="0"/>
      <w:marTop w:val="0"/>
      <w:marBottom w:val="0"/>
      <w:divBdr>
        <w:top w:val="none" w:sz="0" w:space="0" w:color="auto"/>
        <w:left w:val="none" w:sz="0" w:space="0" w:color="auto"/>
        <w:bottom w:val="none" w:sz="0" w:space="0" w:color="auto"/>
        <w:right w:val="none" w:sz="0" w:space="0" w:color="auto"/>
      </w:divBdr>
    </w:div>
    <w:div w:id="1910650847">
      <w:bodyDiv w:val="1"/>
      <w:marLeft w:val="0"/>
      <w:marRight w:val="0"/>
      <w:marTop w:val="0"/>
      <w:marBottom w:val="0"/>
      <w:divBdr>
        <w:top w:val="none" w:sz="0" w:space="0" w:color="auto"/>
        <w:left w:val="none" w:sz="0" w:space="0" w:color="auto"/>
        <w:bottom w:val="none" w:sz="0" w:space="0" w:color="auto"/>
        <w:right w:val="none" w:sz="0" w:space="0" w:color="auto"/>
      </w:divBdr>
    </w:div>
    <w:div w:id="1992710080">
      <w:bodyDiv w:val="1"/>
      <w:marLeft w:val="0"/>
      <w:marRight w:val="0"/>
      <w:marTop w:val="0"/>
      <w:marBottom w:val="0"/>
      <w:divBdr>
        <w:top w:val="none" w:sz="0" w:space="0" w:color="auto"/>
        <w:left w:val="none" w:sz="0" w:space="0" w:color="auto"/>
        <w:bottom w:val="none" w:sz="0" w:space="0" w:color="auto"/>
        <w:right w:val="none" w:sz="0" w:space="0" w:color="auto"/>
      </w:divBdr>
    </w:div>
    <w:div w:id="1993754578">
      <w:bodyDiv w:val="1"/>
      <w:marLeft w:val="0"/>
      <w:marRight w:val="0"/>
      <w:marTop w:val="0"/>
      <w:marBottom w:val="0"/>
      <w:divBdr>
        <w:top w:val="none" w:sz="0" w:space="0" w:color="auto"/>
        <w:left w:val="none" w:sz="0" w:space="0" w:color="auto"/>
        <w:bottom w:val="none" w:sz="0" w:space="0" w:color="auto"/>
        <w:right w:val="none" w:sz="0" w:space="0" w:color="auto"/>
      </w:divBdr>
    </w:div>
    <w:div w:id="1996758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geo/query/acc.cgi?acc=GSM82229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urceforge.net/projects/bionlp-uima/files/nlp-pipelines/v0.5/" TargetMode="External"/><Relationship Id="rId7" Type="http://schemas.openxmlformats.org/officeDocument/2006/relationships/hyperlink" Target="http://2011.bionlp-st.org/home/file-formats" TargetMode="External"/><Relationship Id="rId8" Type="http://schemas.openxmlformats.org/officeDocument/2006/relationships/hyperlink" Target="https://uima.apache.org/d/uima-addons-current/ConceptMapper/ConceptMapperAnnotatorUserGuide.html" TargetMode="External"/><Relationship Id="rId9" Type="http://schemas.openxmlformats.org/officeDocument/2006/relationships/hyperlink" Target="https://uima.apache.org/d/uima-addons-current/ConceptMapper/ConceptMapperAnnotatorUserGuide.html" TargetMode="External"/><Relationship Id="rId10" Type="http://schemas.openxmlformats.org/officeDocument/2006/relationships/hyperlink" Target="https://uima.apache.org/d/uima-addons-current/ConceptMapper/ConceptMapperAnnotatorUser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20</Pages>
  <Words>5143</Words>
  <Characters>29316</Characters>
  <Application>Microsoft Macintosh Word</Application>
  <DocSecurity>0</DocSecurity>
  <Lines>244</Lines>
  <Paragraphs>68</Paragraphs>
  <ScaleCrop>false</ScaleCrop>
  <Company/>
  <LinksUpToDate>false</LinksUpToDate>
  <CharactersWithSpaces>34391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Galeota</dc:creator>
  <cp:keywords/>
  <dc:description/>
  <cp:lastModifiedBy>Eugenia Galeota</cp:lastModifiedBy>
  <cp:revision>132</cp:revision>
  <cp:lastPrinted>2015-10-22T13:16:00Z</cp:lastPrinted>
  <dcterms:created xsi:type="dcterms:W3CDTF">2015-08-17T12:23:00Z</dcterms:created>
  <dcterms:modified xsi:type="dcterms:W3CDTF">2015-12-18T17:36:00Z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id="KP06cm9F"/&gt;&lt;style id="http://www.zotero.org/styles/cell" hasBibliography="1" bibliographyStyleHasBeenSet="0"/&gt;&lt;prefs&gt;&lt;pref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