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5"/>
          <w:szCs w:val="25"/>
          <w:highlight w:val="white"/>
        </w:rPr>
      </w:pPr>
      <w:r w:rsidDel="00000000" w:rsidR="00000000" w:rsidRPr="00000000">
        <w:rPr>
          <w:color w:val="1d1c1d"/>
          <w:sz w:val="25"/>
          <w:szCs w:val="25"/>
          <w:highlight w:val="white"/>
          <w:rtl w:val="0"/>
        </w:rPr>
        <w:t xml:space="preserve">13 урок - это последний урок модуля. На нём необходимо: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  <w:br w:type="textWrapping"/>
        <w:t xml:space="preserve">1.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Выделить 30 минут на то, чтобы все присутствующие на занятии ученики прошли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аттестацию</w:t>
        </w:r>
      </w:hyperlink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59436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b3b4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b3b4b"/>
          <w:sz w:val="24"/>
          <w:szCs w:val="24"/>
          <w:highlight w:val="white"/>
        </w:rPr>
      </w:pPr>
      <w:r w:rsidDel="00000000" w:rsidR="00000000" w:rsidRPr="00000000">
        <w:rPr>
          <w:color w:val="3b3b4b"/>
          <w:sz w:val="24"/>
          <w:szCs w:val="24"/>
          <w:highlight w:val="white"/>
          <w:rtl w:val="0"/>
        </w:rPr>
        <w:t xml:space="preserve">Задания проверяются автоматически. Ваша задача – убедиться, что все ученики завершили задания и отправили их на проверку.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3b3b4b"/>
          <w:sz w:val="24"/>
          <w:szCs w:val="24"/>
          <w:highlight w:val="white"/>
        </w:rPr>
      </w:pPr>
      <w:r w:rsidDel="00000000" w:rsidR="00000000" w:rsidRPr="00000000">
        <w:rPr>
          <w:b w:val="1"/>
          <w:color w:val="3b3b4b"/>
          <w:sz w:val="24"/>
          <w:szCs w:val="24"/>
          <w:highlight w:val="white"/>
          <w:rtl w:val="0"/>
        </w:rPr>
        <w:t xml:space="preserve">Внимание: ученики, не завершившие тест, не смогут продолжать обучение на курсе.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b3b4b"/>
          <w:sz w:val="24"/>
          <w:szCs w:val="24"/>
          <w:highlight w:val="white"/>
        </w:rPr>
      </w:pPr>
      <w:r w:rsidDel="00000000" w:rsidR="00000000" w:rsidRPr="00000000">
        <w:rPr>
          <w:color w:val="3b3b4b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b3b4b"/>
          <w:sz w:val="24"/>
          <w:szCs w:val="24"/>
          <w:highlight w:val="white"/>
          <w:rtl w:val="0"/>
        </w:rPr>
        <w:t xml:space="preserve">Подвести итоги первого модуля.</w:t>
      </w:r>
      <w:r w:rsidDel="00000000" w:rsidR="00000000" w:rsidRPr="00000000">
        <w:rPr>
          <w:color w:val="3b3b4b"/>
          <w:sz w:val="24"/>
          <w:szCs w:val="24"/>
          <w:highlight w:val="white"/>
          <w:rtl w:val="0"/>
        </w:rPr>
        <w:t xml:space="preserve"> Вы можете сделать это в следующих форматах (на своё усмотрение):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color w:val="3b3b4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выполнить вместе с учениками тестирование в домашнем задании к 12 уроку (оно основано на материале всего первого модуля и позволит обобщить имеющиеся знания и закрепить полученные навыки).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Данное тестирование вы можете найти в своем личном кабинете, открыв ДЗ к уроку №12. </w:t>
        <w:br w:type="textWrapping"/>
        <w:t xml:space="preserve">Тестирование призвано помочь преподавателю оценить образовательный результат группы, а ученикам - собственный прогресс. Результат теста из домашнего задания к 12 уроку не будет влиять на переход ученика ко второму модулю.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устроить сессию “вопрос-ответ”: предложить ученикам задать любые вопросы по материалу модуля.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Можете попросить студентов просмотреть материалы уроков в личном кабинете, чтобы освежить пройденные темы, и предложить к обсуждению наиболее сложные моменты.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разобрать самые сложные задания из материалов модуля, на которые не хватило времени на уроке;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lineRule="auto"/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обменяться обратной связью с учениками.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Помните, что обратная связь - это важный инструмент, который вы можете использовать для того, чтобы адаптировать материал и подачу под потребности группы.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Желаем вам отличных занятий!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8mVsnlzN8-ImRNbzYn_-2ptmjHZz9LVD/edit?usp=share_link&amp;ouid=116222236342704003365&amp;rtpof=true&amp;sd=tr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9MsMLOuhdKuFAxT/1k/9uAK1A==">AMUW2mVWMl31raCRJ1LS3HDJFpMsecCdv3e8E7A2EbD+12bcUGYfcdu2JUtXJwm6V+K42nk7rNn2AAI+Wv3B/SSBvPxYHitBEBtdZlMJiP+li9hLf6iI6iw=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