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3nsiwm7sxb" w:id="0"/>
      <w:bookmarkEnd w:id="0"/>
      <w:r w:rsidDel="00000000" w:rsidR="00000000" w:rsidRPr="00000000">
        <w:rPr>
          <w:rtl w:val="0"/>
        </w:rPr>
        <w:t xml:space="preserve">Методические рекомендации по проведению уроков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sou1wtwtpds" w:id="1"/>
      <w:bookmarkEnd w:id="1"/>
      <w:r w:rsidDel="00000000" w:rsidR="00000000" w:rsidRPr="00000000">
        <w:rPr>
          <w:rtl w:val="0"/>
        </w:rPr>
        <w:t xml:space="preserve">Описание курса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C++ - это язык программирования, предназначенный  для  создания  сложных программ и клиент-серверных приложений. 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Изучая технологии  программирования на языке программирования высокого уровня С ++, учащиеся  прочно  усваивают  основы  алгоритмизации,  приобщаются  к  алгоритмической культуре, познают азы профессии программиста. Язык программирования C++ ценят за его эффективность.  Он  является  самым  популярным  языком  для  создания  системного программного обеспечения. Его также часто используют для создания прикладных программ.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Отличительной  особенностью дополнительной  общеобразовательной  программы является то, что она не только помогает развивать общеучебные и общеинтеллектуальные умения и навыки,  но  и    формирует у  учащихся  интерес  к  профессиям,  связанным с программированием,  так  как  язык    С++  является  основой  для  многих  других  языков программирования.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Дополнительная  общеобразовательная  программа  «Программирование  на  С++» является программой технической направленности и профильного образовательного уровня. В основу организации учебного процесса положена система лекционно-практических занятий. 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Педагогическая целесообразность программы  заключается  в  том,  что  наряду  с  освоением языка  программирования  С++  обучающийся  имеет  возможность применить  свои  знания  в  прикладных  областях,  причем  делает  это  в  активных  формах деятельности.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рассчитана на школьников, желающих освоить работу с языками программирования высокого уровня.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 курса:</w:t>
      </w:r>
      <w:r w:rsidDel="00000000" w:rsidR="00000000" w:rsidRPr="00000000">
        <w:rPr>
          <w:sz w:val="24"/>
          <w:szCs w:val="24"/>
          <w:rtl w:val="0"/>
        </w:rPr>
        <w:t xml:space="preserve">  формирование у школьников навыка разработки программного обеспечения на языке программирования C++.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720" w:firstLine="0"/>
        <w:jc w:val="both"/>
        <w:rPr>
          <w:b w:val="1"/>
          <w:color w:val="1d1d1b"/>
          <w:sz w:val="24"/>
          <w:szCs w:val="24"/>
        </w:rPr>
      </w:pPr>
      <w:r w:rsidDel="00000000" w:rsidR="00000000" w:rsidRPr="00000000">
        <w:rPr>
          <w:b w:val="1"/>
          <w:color w:val="1d1d1b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Представить базовое изучение C++ в доступной, наглядной и увлекательной форме.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jc w:val="both"/>
        <w:rPr>
          <w:color w:val="1d1d1b"/>
          <w:sz w:val="24"/>
          <w:szCs w:val="24"/>
        </w:rPr>
      </w:pPr>
      <w:r w:rsidDel="00000000" w:rsidR="00000000" w:rsidRPr="00000000">
        <w:rPr>
          <w:color w:val="1d1d1b"/>
          <w:sz w:val="24"/>
          <w:szCs w:val="24"/>
          <w:rtl w:val="0"/>
        </w:rPr>
        <w:t xml:space="preserve">Поддерживать познавательный интерес, используя приемы интерактивного и развивающего обучения.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="240" w:lineRule="auto"/>
        <w:ind w:left="1440" w:hanging="360"/>
        <w:jc w:val="both"/>
        <w:rPr>
          <w:color w:val="1d1d1b"/>
          <w:sz w:val="24"/>
          <w:szCs w:val="24"/>
        </w:rPr>
      </w:pPr>
      <w:r w:rsidDel="00000000" w:rsidR="00000000" w:rsidRPr="00000000">
        <w:rPr>
          <w:color w:val="1d1d1b"/>
          <w:sz w:val="24"/>
          <w:szCs w:val="24"/>
          <w:rtl w:val="0"/>
        </w:rPr>
        <w:t xml:space="preserve">Стимулировать выполнение заданий разного уровня сложности благодаря положительной эмоциональной поддержке ученика.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w624uc3qtcnp" w:id="2"/>
      <w:bookmarkEnd w:id="2"/>
      <w:r w:rsidDel="00000000" w:rsidR="00000000" w:rsidRPr="00000000">
        <w:rPr>
          <w:rtl w:val="0"/>
        </w:rPr>
        <w:t xml:space="preserve">Объём и режим занятий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Курс рассчитан на 2 года, продолжительность курса - 144 ак.часа.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Курс состоит из 4 модулей по 36 ак.часов.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Занятия проходят 1 раза в неделю по 2 ак.часа (сдвоенное занятие). В середине каждого такого урока проводится 5-минутный перерыв.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717etaihimgr" w:id="3"/>
      <w:bookmarkEnd w:id="3"/>
      <w:r w:rsidDel="00000000" w:rsidR="00000000" w:rsidRPr="00000000">
        <w:rPr>
          <w:rtl w:val="0"/>
        </w:rPr>
        <w:t xml:space="preserve">Учебный план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4.6443514644352"/>
        <w:gridCol w:w="3263.598326359833"/>
        <w:gridCol w:w="1305.439330543933"/>
        <w:gridCol w:w="1305.439330543933"/>
        <w:gridCol w:w="1305.439330543933"/>
        <w:gridCol w:w="1305.439330543933"/>
        <w:tblGridChange w:id="0">
          <w:tblGrid>
            <w:gridCol w:w="874.6443514644352"/>
            <w:gridCol w:w="3263.598326359833"/>
            <w:gridCol w:w="1305.439330543933"/>
            <w:gridCol w:w="1305.439330543933"/>
            <w:gridCol w:w="1305.439330543933"/>
            <w:gridCol w:w="1305.43933054393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Наименование модулей/тем программы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Всего, час</w:t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Виды учебных занятий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лекции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практические занятия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Модуль 1 "Программирование на языке С"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1: История С. Основные понятия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2: Операторы ветвления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3: Циклы и массивы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4: Итоговый контроль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Модуль 2 “Структуры”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1: Функции. Файлы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2: Указатели и динамическая память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3: Структуры. Связные списки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4: Итоговый контроль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Модуль 3 "Основы программирования на С++"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1: С++.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Основные понятия. Знакомство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 средой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2: Отличия С и С++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3: Классы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4: Класс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5: Перегрузка операций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6: Обработка исключений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7: Тестирование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Модуль 4. Компоненты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1: Динамические библиотеки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2: Визуальные компоненты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3: Indi-компоненты и работа с сетью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4: Тестирование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Итоговая аттестация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Тестирование с автоматической проверкой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Сумма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8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zg3rbbf7xnix" w:id="4"/>
      <w:bookmarkEnd w:id="4"/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писание уроков курса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урока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5835"/>
        <w:gridCol w:w="2265"/>
        <w:tblGridChange w:id="0">
          <w:tblGrid>
            <w:gridCol w:w="2175"/>
            <w:gridCol w:w="5835"/>
            <w:gridCol w:w="22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Этап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Цель этапа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Тайминг, мин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Приветствие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Настроить группу на работу, презентовать себя и курс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Проверка связи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детей в контекст занятия, напомнить основные инструкции, дать понять, что занятие фактически началось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Домашнее задание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Проверить выполнение домашнего задания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Разминка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Актуализировать знания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Подводка к теме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Логически подвести к изучаемой теме, актуализировать пройденный материал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Целеполагание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Постановка четких, понятных и измеримых целей на занятие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Новый материал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Введение новой темы или поэтапное введение подтемы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Практика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Отработка на практике нового материала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Перерыв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Отдохнуть, восстановить силы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Практика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Отработка на практике нового материала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Подведение итогов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Оценка работы на уроке в зависимости от достигнутых целей, фиксация результатов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Закрепление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Закрепить отработанный материал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Обратная связь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Рефлексия на тему уровня сложности занятия для ребенка и того, насколько урок ему понравился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Прощание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Поблагодарить детей за занятие, задать позитивный тон, попрощаться до следующего занятия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h8rk5obsxrh0" w:id="5"/>
      <w:bookmarkEnd w:id="5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каждой пары уроков на учебной онлайн платформе Учи.Дома открывается домашнее задание, состоящее из двух частей: 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тестовая часть для проверки понимания теоретического материала(10 вопросов); 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практическая часть для отработки практических навыков программирования (3 задачи на программирование).</w:t>
      </w:r>
    </w:p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Домашнее задание выполняется в онлайн формате с автоматической проверкой.</w:t>
      </w:r>
    </w:p>
    <w:p w:rsidR="00000000" w:rsidDel="00000000" w:rsidP="00000000" w:rsidRDefault="00000000" w:rsidRPr="00000000" w14:paraId="000000F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qaoghrqodgu7" w:id="6"/>
      <w:bookmarkEnd w:id="6"/>
      <w:r w:rsidDel="00000000" w:rsidR="00000000" w:rsidRPr="00000000">
        <w:rPr>
          <w:rtl w:val="0"/>
        </w:rPr>
        <w:t xml:space="preserve">Диагностика результативности курса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После каж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дого модуля ученики проходят обязательную аттестацию, успешная сдача которой является условием предоставления доступа к обучению на последующем модуле. Также в конце курса ученик проходит итоговую аттестацию.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Промежуточная аттестация: модули 1 и 2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br w:type="textWrapping"/>
        <w:t xml:space="preserve">Форма контроля: оценка образовательных достижений обучающихся с помощью тестирования с автоматической проверкой.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Шкала аттестации представляет собой разбивку по процентам: от 0 до 100. Условие успешного прохождения промежуточной аттестации: не менее 60%. </w:t>
      </w:r>
    </w:p>
    <w:p w:rsidR="00000000" w:rsidDel="00000000" w:rsidP="00000000" w:rsidRDefault="00000000" w:rsidRPr="00000000" w14:paraId="000000F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Промежуточная аттестация: модули 3 и 4 </w:t>
      </w:r>
    </w:p>
    <w:p w:rsidR="00000000" w:rsidDel="00000000" w:rsidP="00000000" w:rsidRDefault="00000000" w:rsidRPr="00000000" w14:paraId="000000F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Форма контроля: оценка образовательных достижений обучающихся с помощью тестирования с автоматической проверкой и выполнения самостоятельного проекта. </w:t>
      </w:r>
    </w:p>
    <w:p w:rsidR="00000000" w:rsidDel="00000000" w:rsidP="00000000" w:rsidRDefault="00000000" w:rsidRPr="00000000" w14:paraId="0000010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Шкала аттестации представляет собой разбивку по процентам: от 0 до 100. Кроме того, учащиеся заполняют проектный чек-лист. </w:t>
        <w:br w:type="textWrapping"/>
        <w:t xml:space="preserve">Условия успешного прохождения аттестации: </w:t>
        <w:br w:type="textWrapping"/>
        <w:t xml:space="preserve">- прогресс по итогам выполнения тестирования с автоматической проверкой: не менее 60%.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полностью заполненный чек-лист проверки.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Итоговая аттестация.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Количество академических часов: 2.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Форма контроля: тестирование с автоматической проверкой.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Шкала промежуточной аттестации представляет собой разбивку по процентам: от 0 до 100. </w:t>
      </w:r>
      <w:r w:rsidDel="00000000" w:rsidR="00000000" w:rsidRPr="00000000">
        <w:rPr>
          <w:sz w:val="24"/>
          <w:szCs w:val="24"/>
          <w:rtl w:val="0"/>
        </w:rPr>
        <w:t xml:space="preserve">Условие успешного прохождения аттестации: не менее 60%.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qe0e7b5upw0x" w:id="7"/>
      <w:bookmarkEnd w:id="7"/>
      <w:r w:rsidDel="00000000" w:rsidR="00000000" w:rsidRPr="00000000">
        <w:rPr>
          <w:rtl w:val="0"/>
        </w:rPr>
        <w:t xml:space="preserve">Материалы для подготовки учителя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Учителю доступны следующие материалы: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Презентация к уроку;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 урока;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Эталонные решения для практических заданий;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учебной программы;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модулей.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upoaiuqoiayh" w:id="8"/>
      <w:bookmarkEnd w:id="8"/>
      <w:r w:rsidDel="00000000" w:rsidR="00000000" w:rsidRPr="00000000">
        <w:rPr>
          <w:rtl w:val="0"/>
        </w:rPr>
        <w:t xml:space="preserve">Материалы для учеников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Ученику после начала урока становятся доступны: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практические задания (которые выполняются на занятии)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теоретический материал (краткая выжимка основных тезисов с урока, которой можно воспользоваться для повторения материала). </w:t>
        <w:br w:type="textWrapping"/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окончания каждого второго урока открывается доступ к домашнему заданию.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