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73" w:type="dxa"/>
        <w:tblInd w:w="-127" w:type="dxa"/>
        <w:tblLayout w:type="fixed"/>
        <w:tblLook w:val="0000" w:firstRow="0" w:lastRow="0" w:firstColumn="0" w:lastColumn="0" w:noHBand="0" w:noVBand="0"/>
      </w:tblPr>
      <w:tblGrid>
        <w:gridCol w:w="1713"/>
        <w:gridCol w:w="11960"/>
      </w:tblGrid>
      <w:tr w:rsidR="00B92649" w:rsidTr="007D6331">
        <w:trPr>
          <w:trHeight w:val="2260"/>
        </w:trPr>
        <w:tc>
          <w:tcPr>
            <w:tcW w:w="1713" w:type="dxa"/>
          </w:tcPr>
          <w:p w:rsidR="00B92649" w:rsidRDefault="00B92649" w:rsidP="007D6331">
            <w:pPr>
              <w:pStyle w:val="normal0"/>
              <w:tabs>
                <w:tab w:val="left" w:pos="1747"/>
              </w:tabs>
              <w:ind w:left="-204"/>
              <w:jc w:val="both"/>
            </w:pPr>
            <w:r>
              <w:rPr>
                <w:noProof/>
                <w:lang w:val="en-US"/>
              </w:rPr>
              <w:drawing>
                <wp:inline distT="0" distB="0" distL="114300" distR="114300" wp14:anchorId="5A230CB7" wp14:editId="0DABABD7">
                  <wp:extent cx="1007745" cy="829945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829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</w:p>
        </w:tc>
        <w:tc>
          <w:tcPr>
            <w:tcW w:w="11961" w:type="dxa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ind w:left="-108"/>
            </w:pPr>
            <w:r>
              <w:rPr>
                <w:b/>
                <w:sz w:val="22"/>
                <w:szCs w:val="22"/>
              </w:rPr>
              <w:t>INFOTEC Centro de Investigación e Innovación en Tecnologías de la Información y Comunicación</w:t>
            </w:r>
          </w:p>
          <w:p w:rsidR="00B92649" w:rsidRDefault="00B92649" w:rsidP="007D6331">
            <w:pPr>
              <w:pStyle w:val="normal0"/>
              <w:tabs>
                <w:tab w:val="left" w:pos="840"/>
              </w:tabs>
              <w:jc w:val="both"/>
            </w:pPr>
            <w:r>
              <w:rPr>
                <w:b/>
                <w:sz w:val="28"/>
                <w:szCs w:val="28"/>
              </w:rPr>
              <w:tab/>
            </w:r>
          </w:p>
          <w:tbl>
            <w:tblPr>
              <w:tblW w:w="11624" w:type="dxa"/>
              <w:tblLayout w:type="fixed"/>
              <w:tblLook w:val="0400" w:firstRow="0" w:lastRow="0" w:firstColumn="0" w:lastColumn="0" w:noHBand="0" w:noVBand="1"/>
            </w:tblPr>
            <w:tblGrid>
              <w:gridCol w:w="11624"/>
            </w:tblGrid>
            <w:tr w:rsidR="00B92649" w:rsidTr="007D6331">
              <w:trPr>
                <w:trHeight w:val="300"/>
              </w:trPr>
              <w:tc>
                <w:tcPr>
                  <w:tcW w:w="116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92649" w:rsidRDefault="00B92649" w:rsidP="007D6331">
                  <w:pPr>
                    <w:pStyle w:val="normal0"/>
                    <w:ind w:left="-70" w:right="214"/>
                    <w:jc w:val="right"/>
                  </w:pPr>
                  <w:r>
                    <w:rPr>
                      <w:b/>
                      <w:color w:val="002060"/>
                      <w:sz w:val="18"/>
                      <w:szCs w:val="18"/>
                    </w:rPr>
                    <w:t xml:space="preserve">REPORTE MENSUAL DE ACTIVIDADES REALIZADAS            </w:t>
                  </w:r>
                  <w:r>
                    <w:rPr>
                      <w:b/>
                      <w:color w:val="010000"/>
                      <w:sz w:val="18"/>
                      <w:szCs w:val="18"/>
                    </w:rPr>
                    <w:t xml:space="preserve">Período: </w:t>
                  </w:r>
                  <w:r>
                    <w:rPr>
                      <w:color w:val="010000"/>
                      <w:sz w:val="18"/>
                      <w:szCs w:val="18"/>
                    </w:rPr>
                    <w:t>26 de Abril de 2016 al 25 de Mayo de 2016</w:t>
                  </w:r>
                </w:p>
                <w:p w:rsidR="00B92649" w:rsidRDefault="00B92649" w:rsidP="007D6331">
                  <w:pPr>
                    <w:pStyle w:val="normal0"/>
                    <w:ind w:left="-70" w:right="214"/>
                    <w:jc w:val="both"/>
                  </w:pPr>
                </w:p>
                <w:p w:rsidR="00B92649" w:rsidRDefault="00B92649" w:rsidP="007D6331">
                  <w:pPr>
                    <w:pStyle w:val="normal0"/>
                    <w:ind w:right="214"/>
                    <w:jc w:val="both"/>
                  </w:pPr>
                </w:p>
                <w:p w:rsidR="00B92649" w:rsidRDefault="00B92649" w:rsidP="007D6331">
                  <w:pPr>
                    <w:pStyle w:val="normal0"/>
                    <w:ind w:left="-70" w:right="214"/>
                    <w:jc w:val="both"/>
                  </w:pPr>
                  <w:r>
                    <w:rPr>
                      <w:b/>
                      <w:color w:val="010000"/>
                      <w:sz w:val="18"/>
                      <w:szCs w:val="18"/>
                    </w:rPr>
                    <w:t xml:space="preserve">Contrato: </w:t>
                  </w:r>
                  <w:r>
                    <w:rPr>
                      <w:color w:val="010000"/>
                      <w:sz w:val="18"/>
                      <w:szCs w:val="18"/>
                    </w:rPr>
                    <w:t>1025 Datos Abiertos</w:t>
                  </w:r>
                  <w:r>
                    <w:rPr>
                      <w:b/>
                      <w:color w:val="010000"/>
                      <w:sz w:val="18"/>
                      <w:szCs w:val="18"/>
                    </w:rPr>
                    <w:t>.</w:t>
                  </w:r>
                </w:p>
              </w:tc>
            </w:tr>
            <w:tr w:rsidR="00B92649" w:rsidTr="007D6331">
              <w:trPr>
                <w:trHeight w:val="300"/>
              </w:trPr>
              <w:tc>
                <w:tcPr>
                  <w:tcW w:w="116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92649" w:rsidRDefault="00B92649" w:rsidP="007D6331">
                  <w:pPr>
                    <w:pStyle w:val="normal0"/>
                    <w:ind w:left="-70" w:right="214"/>
                    <w:jc w:val="both"/>
                  </w:pPr>
                  <w:r>
                    <w:rPr>
                      <w:b/>
                      <w:color w:val="010000"/>
                      <w:sz w:val="18"/>
                      <w:szCs w:val="18"/>
                    </w:rPr>
                    <w:t xml:space="preserve">Control de Actividades de: </w:t>
                  </w:r>
                  <w:r>
                    <w:rPr>
                      <w:b/>
                      <w:color w:val="387000"/>
                      <w:sz w:val="18"/>
                      <w:szCs w:val="18"/>
                    </w:rPr>
                    <w:t>Luis Daniel Olan Alfaro</w:t>
                  </w:r>
                </w:p>
                <w:p w:rsidR="00B92649" w:rsidRDefault="00B92649" w:rsidP="007D6331">
                  <w:pPr>
                    <w:pStyle w:val="normal0"/>
                    <w:ind w:left="-70" w:right="214"/>
                    <w:jc w:val="both"/>
                  </w:pPr>
                  <w:r>
                    <w:rPr>
                      <w:b/>
                      <w:color w:val="010000"/>
                      <w:sz w:val="18"/>
                      <w:szCs w:val="18"/>
                    </w:rPr>
                    <w:t xml:space="preserve">Perfil de acuerdo al contrato: </w:t>
                  </w:r>
                  <w:r>
                    <w:rPr>
                      <w:color w:val="010000"/>
                      <w:sz w:val="18"/>
                      <w:szCs w:val="18"/>
                    </w:rPr>
                    <w:t>Especialista en Innovación</w:t>
                  </w:r>
                </w:p>
                <w:p w:rsidR="00B92649" w:rsidRDefault="00B92649" w:rsidP="007D6331">
                  <w:pPr>
                    <w:pStyle w:val="normal0"/>
                    <w:ind w:left="-70"/>
                    <w:jc w:val="both"/>
                  </w:pPr>
                  <w:r>
                    <w:rPr>
                      <w:b/>
                      <w:color w:val="010000"/>
                      <w:sz w:val="18"/>
                      <w:szCs w:val="18"/>
                    </w:rPr>
                    <w:t xml:space="preserve">Funciones de acuerdo al contrato: </w:t>
                  </w:r>
                  <w:r>
                    <w:rPr>
                      <w:color w:val="010000"/>
                      <w:sz w:val="18"/>
                      <w:szCs w:val="18"/>
                    </w:rPr>
                    <w:t>Desarrollar un modelo de innovación sustentable para proyectos asignados. Analizar el entorno, situación del sector, etc. Plantear los objetivos y metas de proyectos asignados. Diseño de evaluación y documentación. Apoyar proyectos productivos que integren los conocimientos adquiridos por los emprendedores en sus procesos de formación con el desarrollo de nuevas empresas. Facilitar el acceso a capital semilla al poner a disposición de los beneficiarios los recursos necesarios para la puesta en marcha de las nuevas unidades productivas.</w:t>
                  </w:r>
                </w:p>
              </w:tc>
            </w:tr>
          </w:tbl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</w:tc>
      </w:tr>
    </w:tbl>
    <w:p w:rsidR="00B92649" w:rsidRDefault="00B92649"/>
    <w:p w:rsidR="00B92649" w:rsidRDefault="00B92649"/>
    <w:tbl>
      <w:tblPr>
        <w:tblW w:w="13590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1755"/>
        <w:gridCol w:w="4590"/>
        <w:gridCol w:w="4395"/>
        <w:gridCol w:w="825"/>
        <w:gridCol w:w="885"/>
      </w:tblGrid>
      <w:tr w:rsidR="00B92649" w:rsidTr="007D6331">
        <w:trPr>
          <w:trHeight w:val="660"/>
        </w:trPr>
        <w:tc>
          <w:tcPr>
            <w:tcW w:w="1140" w:type="dxa"/>
            <w:shd w:val="clear" w:color="auto" w:fill="E6E6E6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</w:pPr>
            <w:r>
              <w:rPr>
                <w:b/>
              </w:rPr>
              <w:t>Consecutivo de Actividad</w:t>
            </w:r>
          </w:p>
        </w:tc>
        <w:tc>
          <w:tcPr>
            <w:tcW w:w="1755" w:type="dxa"/>
            <w:shd w:val="clear" w:color="auto" w:fill="E6E6E6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b/>
              </w:rPr>
              <w:t>Actividad</w:t>
            </w:r>
          </w:p>
        </w:tc>
        <w:tc>
          <w:tcPr>
            <w:tcW w:w="4590" w:type="dxa"/>
            <w:shd w:val="clear" w:color="auto" w:fill="E6E6E6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4395" w:type="dxa"/>
            <w:shd w:val="clear" w:color="auto" w:fill="E6E6E6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b/>
              </w:rPr>
              <w:t xml:space="preserve">Evidencia </w:t>
            </w:r>
          </w:p>
        </w:tc>
        <w:tc>
          <w:tcPr>
            <w:tcW w:w="825" w:type="dxa"/>
            <w:shd w:val="clear" w:color="auto" w:fill="E6E6E6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b/>
              </w:rPr>
              <w:t>Estado</w:t>
            </w:r>
          </w:p>
        </w:tc>
        <w:tc>
          <w:tcPr>
            <w:tcW w:w="885" w:type="dxa"/>
            <w:shd w:val="clear" w:color="auto" w:fill="E6E6E6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b/>
              </w:rPr>
              <w:t>% Avance</w:t>
            </w:r>
          </w:p>
        </w:tc>
      </w:tr>
      <w:tr w:rsidR="00B92649" w:rsidTr="007D6331">
        <w:trPr>
          <w:trHeight w:val="5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t>M516-01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jc w:val="both"/>
            </w:pPr>
            <w:r>
              <w:rPr>
                <w:sz w:val="18"/>
                <w:szCs w:val="18"/>
              </w:rPr>
              <w:t>Creación de ERS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jc w:val="both"/>
            </w:pPr>
            <w:r>
              <w:rPr>
                <w:i/>
                <w:sz w:val="18"/>
                <w:szCs w:val="18"/>
              </w:rPr>
              <w:t>Creación de Documento de Especificación de Requisitos donde se plasmen los flujos de información y requerimientos generales y específicos del sistema a desarrollar.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649" w:rsidRDefault="00B92649" w:rsidP="007D6331">
            <w:pPr>
              <w:pStyle w:val="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de Especificación de Requisitos</w:t>
            </w:r>
          </w:p>
          <w:p w:rsidR="00B92649" w:rsidRDefault="00B92649" w:rsidP="007D6331">
            <w:pPr>
              <w:pStyle w:val="normal0"/>
              <w:rPr>
                <w:sz w:val="18"/>
                <w:szCs w:val="18"/>
              </w:rPr>
            </w:pPr>
          </w:p>
          <w:p w:rsidR="00B92649" w:rsidRDefault="00B92649" w:rsidP="007D6331">
            <w:pPr>
              <w:pStyle w:val="normal0"/>
            </w:pPr>
            <w:r w:rsidRPr="003A446C">
              <w:t>https://github.com/eugenio10cervantes/Reto-Certificacion-en-Linea/blob/master/ERS.pdf</w:t>
            </w:r>
          </w:p>
          <w:p w:rsidR="00B92649" w:rsidRDefault="00B92649" w:rsidP="007D6331">
            <w:pPr>
              <w:pStyle w:val="normal0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t>100%</w:t>
            </w:r>
          </w:p>
        </w:tc>
      </w:tr>
      <w:tr w:rsidR="00B92649" w:rsidTr="007D6331">
        <w:trPr>
          <w:trHeight w:val="10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t>M516-02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</w:pPr>
            <w:r>
              <w:t>Manual de Identidad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spacing w:line="276" w:lineRule="auto"/>
            </w:pPr>
            <w:r>
              <w:t>Creación de Documento donde se plasman los usos correctos e incorrectos de la Identidad Gráfica presentada.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649" w:rsidRDefault="00B92649" w:rsidP="007D6331">
            <w:pPr>
              <w:pStyle w:val="normal0"/>
            </w:pPr>
            <w:r>
              <w:t>Manual de Identidad</w:t>
            </w: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  <w:r w:rsidRPr="00876D13">
              <w:t>https://github.com/eugenio10cervantes/Reto-Certificacion-en-Linea/blob/master/Manual%20de%20Identidad.pdf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t>100%</w:t>
            </w:r>
          </w:p>
        </w:tc>
      </w:tr>
      <w:tr w:rsidR="00B92649" w:rsidTr="007D6331">
        <w:trPr>
          <w:trHeight w:val="5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t>M516-03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</w:pPr>
            <w:r>
              <w:t>Prototipo del proyecto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</w:pPr>
            <w:r>
              <w:t>Maquetación y programación del prototipo funcional del Proyecto.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649" w:rsidRDefault="00B92649" w:rsidP="007D6331">
            <w:pPr>
              <w:pStyle w:val="normal0"/>
            </w:pPr>
            <w:r>
              <w:t>Portal Mi Certificado En Línea</w:t>
            </w: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  <w:r w:rsidRPr="00876D13">
              <w:t>http://reto.actstudio.mx/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t>100%</w:t>
            </w:r>
          </w:p>
        </w:tc>
      </w:tr>
      <w:tr w:rsidR="00B92649" w:rsidTr="007D6331">
        <w:trPr>
          <w:trHeight w:val="5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t>M516-04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</w:pPr>
            <w:r>
              <w:t>Creación de Videos Demo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</w:pPr>
            <w:r>
              <w:t>Creación de Demo en formato de video donde se muestra el uso del sistema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2649" w:rsidRDefault="00B92649" w:rsidP="007D6331">
            <w:pPr>
              <w:pStyle w:val="normal0"/>
            </w:pPr>
            <w:r>
              <w:t>Video Introducción:</w:t>
            </w:r>
          </w:p>
          <w:p w:rsidR="00B92649" w:rsidRDefault="00B92649" w:rsidP="007D6331">
            <w:pPr>
              <w:pStyle w:val="normal0"/>
            </w:pPr>
            <w:hyperlink r:id="rId8" w:history="1">
              <w:r w:rsidRPr="006828B4">
                <w:rPr>
                  <w:rStyle w:val="Hyperlink"/>
                </w:rPr>
                <w:t>https://vimeo.com/1</w:t>
              </w:r>
              <w:r w:rsidRPr="006828B4">
                <w:rPr>
                  <w:rStyle w:val="Hyperlink"/>
                </w:rPr>
                <w:t>5</w:t>
              </w:r>
              <w:r w:rsidRPr="006828B4">
                <w:rPr>
                  <w:rStyle w:val="Hyperlink"/>
                </w:rPr>
                <w:t>5921681</w:t>
              </w:r>
            </w:hyperlink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  <w:r>
              <w:t>Registro de Usuario:</w:t>
            </w:r>
          </w:p>
          <w:p w:rsidR="00B92649" w:rsidRDefault="00B92649" w:rsidP="007D6331">
            <w:pPr>
              <w:pStyle w:val="normal0"/>
            </w:pPr>
            <w:hyperlink r:id="rId9" w:history="1">
              <w:r w:rsidRPr="006828B4">
                <w:rPr>
                  <w:rStyle w:val="Hyperlink"/>
                </w:rPr>
                <w:t>https://vimeo.com/156100893</w:t>
              </w:r>
            </w:hyperlink>
            <w:r>
              <w:t xml:space="preserve"> </w:t>
            </w: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  <w:r>
              <w:t>Registro de Solicitud:</w:t>
            </w:r>
          </w:p>
          <w:p w:rsidR="00B92649" w:rsidRDefault="00B92649" w:rsidP="007D6331">
            <w:pPr>
              <w:pStyle w:val="normal0"/>
            </w:pPr>
            <w:hyperlink r:id="rId10" w:history="1">
              <w:r w:rsidRPr="006828B4">
                <w:rPr>
                  <w:rStyle w:val="Hyperlink"/>
                </w:rPr>
                <w:t>https://vimeo.com/156101521</w:t>
              </w:r>
            </w:hyperlink>
            <w:r>
              <w:t xml:space="preserve"> </w:t>
            </w: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  <w:r>
              <w:t>Portal de Administración:</w:t>
            </w:r>
          </w:p>
          <w:p w:rsidR="00B92649" w:rsidRDefault="00B92649" w:rsidP="007D6331">
            <w:pPr>
              <w:pStyle w:val="normal0"/>
            </w:pPr>
            <w:hyperlink r:id="rId11" w:history="1">
              <w:r w:rsidRPr="006828B4">
                <w:rPr>
                  <w:rStyle w:val="Hyperlink"/>
                </w:rPr>
                <w:t>https://vimeo.com/156103776</w:t>
              </w:r>
            </w:hyperlink>
            <w:r>
              <w:t xml:space="preserve"> </w:t>
            </w: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  <w:r>
              <w:t>Instancia Evaluadora:</w:t>
            </w:r>
          </w:p>
          <w:p w:rsidR="00B92649" w:rsidRDefault="00B92649" w:rsidP="007D6331">
            <w:pPr>
              <w:pStyle w:val="normal0"/>
            </w:pPr>
            <w:hyperlink r:id="rId12" w:history="1">
              <w:r w:rsidRPr="006828B4">
                <w:rPr>
                  <w:rStyle w:val="Hyperlink"/>
                </w:rPr>
                <w:t>https://vimeo.com/156104775</w:t>
              </w:r>
            </w:hyperlink>
            <w:r>
              <w:t xml:space="preserve"> </w:t>
            </w:r>
          </w:p>
          <w:p w:rsidR="00B92649" w:rsidRDefault="00B92649" w:rsidP="007D6331">
            <w:pPr>
              <w:pStyle w:val="normal0"/>
            </w:pPr>
          </w:p>
          <w:p w:rsidR="00B92649" w:rsidRDefault="00B92649" w:rsidP="007D6331">
            <w:pPr>
              <w:pStyle w:val="normal0"/>
            </w:pPr>
            <w:r>
              <w:t>Resolución Administrativa:</w:t>
            </w:r>
          </w:p>
          <w:p w:rsidR="00B92649" w:rsidRDefault="00B92649" w:rsidP="007D6331">
            <w:pPr>
              <w:pStyle w:val="normal0"/>
            </w:pPr>
            <w:hyperlink r:id="rId13" w:history="1">
              <w:r w:rsidRPr="006828B4">
                <w:rPr>
                  <w:rStyle w:val="Hyperlink"/>
                </w:rPr>
                <w:t>https://vimeo.com/156105411</w:t>
              </w:r>
            </w:hyperlink>
          </w:p>
          <w:p w:rsidR="00B92649" w:rsidRDefault="00B92649" w:rsidP="007D6331">
            <w:pPr>
              <w:pStyle w:val="normal0"/>
            </w:pPr>
            <w:bookmarkStart w:id="0" w:name="_GoBack"/>
            <w:bookmarkEnd w:id="0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lastRenderedPageBreak/>
              <w:t>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  <w:r>
              <w:rPr>
                <w:sz w:val="18"/>
                <w:szCs w:val="18"/>
              </w:rPr>
              <w:t>100%</w:t>
            </w:r>
          </w:p>
        </w:tc>
      </w:tr>
    </w:tbl>
    <w:p w:rsidR="00CE0049" w:rsidRDefault="00CE0049"/>
    <w:p w:rsidR="00B92649" w:rsidRDefault="00B92649"/>
    <w:tbl>
      <w:tblPr>
        <w:tblW w:w="13273" w:type="dxa"/>
        <w:tblInd w:w="-67" w:type="dxa"/>
        <w:tblLayout w:type="fixed"/>
        <w:tblLook w:val="0000" w:firstRow="0" w:lastRow="0" w:firstColumn="0" w:lastColumn="0" w:noHBand="0" w:noVBand="0"/>
      </w:tblPr>
      <w:tblGrid>
        <w:gridCol w:w="2816"/>
        <w:gridCol w:w="3468"/>
        <w:gridCol w:w="3635"/>
        <w:gridCol w:w="3354"/>
      </w:tblGrid>
      <w:tr w:rsidR="00B92649" w:rsidTr="007D6331">
        <w:trPr>
          <w:trHeight w:val="500"/>
        </w:trPr>
        <w:tc>
          <w:tcPr>
            <w:tcW w:w="2816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  <w:r>
              <w:t>Prestador de Servicios especializados en sitio</w:t>
            </w:r>
          </w:p>
        </w:tc>
        <w:tc>
          <w:tcPr>
            <w:tcW w:w="3468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jc w:val="center"/>
            </w:pPr>
            <w:r>
              <w:t>Administrador de Proyectos</w:t>
            </w:r>
          </w:p>
        </w:tc>
        <w:tc>
          <w:tcPr>
            <w:tcW w:w="3635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jc w:val="center"/>
            </w:pPr>
            <w:r>
              <w:t>Subgerente de Desarrollo</w:t>
            </w:r>
          </w:p>
        </w:tc>
        <w:tc>
          <w:tcPr>
            <w:tcW w:w="3354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  <w:r>
              <w:t>Directora General de Datos Abiertos, Coordinación de EDN</w:t>
            </w:r>
          </w:p>
        </w:tc>
      </w:tr>
      <w:tr w:rsidR="00B92649" w:rsidTr="007D6331">
        <w:trPr>
          <w:trHeight w:val="500"/>
        </w:trPr>
        <w:tc>
          <w:tcPr>
            <w:tcW w:w="2816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  <w:r>
              <w:rPr>
                <w:b/>
              </w:rPr>
              <w:t>Luis Daniel Olan Alfaro</w:t>
            </w:r>
          </w:p>
          <w:p w:rsidR="00B92649" w:rsidRDefault="00B92649" w:rsidP="007D6331">
            <w:pPr>
              <w:pStyle w:val="normal0"/>
              <w:tabs>
                <w:tab w:val="center" w:pos="4252"/>
                <w:tab w:val="right" w:pos="8504"/>
              </w:tabs>
              <w:jc w:val="center"/>
            </w:pPr>
          </w:p>
        </w:tc>
        <w:tc>
          <w:tcPr>
            <w:tcW w:w="3468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jc w:val="center"/>
            </w:pPr>
          </w:p>
          <w:p w:rsidR="00B92649" w:rsidRDefault="00B92649" w:rsidP="007D6331">
            <w:pPr>
              <w:pStyle w:val="normal0"/>
              <w:jc w:val="center"/>
            </w:pPr>
          </w:p>
          <w:p w:rsidR="00B92649" w:rsidRDefault="00B92649" w:rsidP="007D6331">
            <w:pPr>
              <w:pStyle w:val="normal0"/>
              <w:jc w:val="center"/>
            </w:pPr>
          </w:p>
          <w:p w:rsidR="00B92649" w:rsidRDefault="00B92649" w:rsidP="007D6331">
            <w:pPr>
              <w:pStyle w:val="normal0"/>
              <w:jc w:val="center"/>
            </w:pPr>
            <w:r>
              <w:rPr>
                <w:b/>
              </w:rPr>
              <w:t>Ana Guadalupe Fernández Martínez</w:t>
            </w:r>
          </w:p>
        </w:tc>
        <w:tc>
          <w:tcPr>
            <w:tcW w:w="3635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  <w:r>
              <w:rPr>
                <w:b/>
              </w:rPr>
              <w:t>Sergio Arturo Martínez Peña</w:t>
            </w:r>
          </w:p>
        </w:tc>
        <w:tc>
          <w:tcPr>
            <w:tcW w:w="3354" w:type="dxa"/>
            <w:shd w:val="clear" w:color="auto" w:fill="FFFFFF"/>
            <w:vAlign w:val="center"/>
          </w:tcPr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</w:p>
          <w:p w:rsidR="00B92649" w:rsidRDefault="00B92649" w:rsidP="007D6331">
            <w:pPr>
              <w:pStyle w:val="normal0"/>
              <w:tabs>
                <w:tab w:val="left" w:pos="1785"/>
              </w:tabs>
              <w:jc w:val="center"/>
            </w:pPr>
            <w:r>
              <w:rPr>
                <w:b/>
              </w:rPr>
              <w:t>Ania Calderón Mariscal</w:t>
            </w:r>
          </w:p>
        </w:tc>
      </w:tr>
    </w:tbl>
    <w:p w:rsidR="00B92649" w:rsidRDefault="00B92649" w:rsidP="00B92649">
      <w:pPr>
        <w:pStyle w:val="normal0"/>
        <w:jc w:val="both"/>
      </w:pPr>
    </w:p>
    <w:p w:rsidR="00B92649" w:rsidRDefault="00B92649" w:rsidP="00B92649">
      <w:pPr>
        <w:pStyle w:val="normal0"/>
        <w:jc w:val="both"/>
      </w:pPr>
      <w:r>
        <w:rPr>
          <w:sz w:val="14"/>
          <w:szCs w:val="14"/>
        </w:rPr>
        <w:t xml:space="preserve"> El Consecutivo de Actividades se contruye de la siguiente forma: M (mes); 1 (número de mes reportado, por ejemplo: 1 corresponde a enero, 2 a febrero, etc.); 16 (últimos dos dígitos del año) y después del guión comienza en 01 la numeración consecutiva.</w:t>
      </w:r>
    </w:p>
    <w:p w:rsidR="00B92649" w:rsidRDefault="00B92649" w:rsidP="00B92649">
      <w:pPr>
        <w:pStyle w:val="normal0"/>
        <w:jc w:val="both"/>
      </w:pPr>
      <w:r>
        <w:rPr>
          <w:sz w:val="14"/>
          <w:szCs w:val="14"/>
          <w:vertAlign w:val="superscript"/>
        </w:rPr>
        <w:t xml:space="preserve">2 </w:t>
      </w:r>
      <w:r>
        <w:rPr>
          <w:sz w:val="14"/>
          <w:szCs w:val="14"/>
        </w:rPr>
        <w:t>Las actividades deben referirse a las contenidas en el Catálogo de Actividades. Una actividad puede estar asociada a una o más funciones del prestador de servicios especializados en sitio (consultor) de acuerdo al contrato.</w:t>
      </w:r>
    </w:p>
    <w:p w:rsidR="00B92649" w:rsidRDefault="00B92649" w:rsidP="00B92649">
      <w:pPr>
        <w:pStyle w:val="normal0"/>
        <w:jc w:val="both"/>
      </w:pPr>
      <w:r>
        <w:rPr>
          <w:sz w:val="14"/>
          <w:szCs w:val="14"/>
          <w:vertAlign w:val="superscript"/>
        </w:rPr>
        <w:t>3</w:t>
      </w:r>
      <w:r>
        <w:rPr>
          <w:sz w:val="14"/>
          <w:szCs w:val="14"/>
        </w:rPr>
        <w:t xml:space="preserve"> Se consideran evidencias: plan de trabajo detallado por orden de servicio; minutas de trabajo y listas de asistencia de reuniones donde participa el consultor; especificaciones técnicas de requerimiento de software; documento de especificación de casos de uso; especificaciones funcionales; reglas de negocio; documento de arquitectura; documento de diseño; manual técnico; manual de usuario; matriz de trazabilidad; aplicativo del sistema (código fuente); reporte de defectos encontrados en pruebas unitarias; matriz de pruebas unitarias, integración de componentes y resultados y reporte de indicadores de desempeño.  También podrán presentarse materiales generados para eventos, reuniones o capacitaciones; presentaciones en Power Point, folletos, documentos en Word, hojas de cálculo, material audiovisual (como vídeos o fotografías), reportes de resultados por actividad (en caso de aplicar); entre otros. Toda la información que se tenga en herramientas como GitHub, Pivotal Tracker, Gobtools, herramientas de colaboración o Google Drive deberá ser impresa y vinculada a las actividades y funciones del perfil de acuerdo al contrato. No hacer referencia a una URL. Todas las evidencias deben contar con la fecha de elaboración, con el Consecutivo de Actividad establecido en el Reporte Mensual de Actividades Realizadas y deben ser entregadas en electrónico y en físico de acuerdo al contrato.  Si la evidencia es código fuente, esta deberá descargarse y presentarse en medio electrónico (en DVD o CD ROM).  Cada página de las evidencias entregadas en físico debe estar numerada e incluir el nombre y la firma autógrafa del consultor</w:t>
      </w:r>
    </w:p>
    <w:p w:rsidR="00B92649" w:rsidRDefault="00B92649" w:rsidP="00B92649">
      <w:pPr>
        <w:pStyle w:val="normal0"/>
        <w:jc w:val="both"/>
      </w:pPr>
      <w:r>
        <w:rPr>
          <w:sz w:val="14"/>
          <w:szCs w:val="14"/>
          <w:vertAlign w:val="superscript"/>
        </w:rPr>
        <w:t xml:space="preserve">4 </w:t>
      </w:r>
      <w:r>
        <w:rPr>
          <w:b/>
          <w:sz w:val="14"/>
          <w:szCs w:val="14"/>
        </w:rPr>
        <w:t>“Bajo protesta legal de decir verdad, yo, Luis Daniel Olan Alfaro, por mi propio derecho manifiesto que la información contenida en este documento y sus anexos corresponde únicamente a las funciones del perfil para el que fui contratado y al periodo comprendido entre el día 26-VEINTISÉIS del mes de Abriul del año 2016 y el día 25- veinticinco del mes de Mayo del año (</w:t>
      </w:r>
      <w:r>
        <w:rPr>
          <w:b/>
          <w:sz w:val="14"/>
          <w:szCs w:val="14"/>
          <w:u w:val="single"/>
        </w:rPr>
        <w:t>2016- dos mil dieciséis)</w:t>
      </w:r>
      <w:r>
        <w:rPr>
          <w:b/>
          <w:sz w:val="14"/>
          <w:szCs w:val="14"/>
        </w:rPr>
        <w:t>. De igual forma manifiesto que dicha información es veraz y oportuna; declarando que soy legalmente responsable de la autenticidad de la misma, por lo que estoy al tanto de las responsabilidades administrativas, civiles y/o penales de las que pueden ser sujeto aquellos que declaren con falsedad”.</w:t>
      </w:r>
    </w:p>
    <w:sectPr w:rsidR="00B92649" w:rsidSect="00B92649">
      <w:footerReference w:type="even" r:id="rId14"/>
      <w:footerReference w:type="default" r:id="rId15"/>
      <w:pgSz w:w="15840" w:h="12240" w:orient="landscape"/>
      <w:pgMar w:top="1800" w:right="1440" w:bottom="1800" w:left="1440" w:header="708" w:footer="708" w:gutter="0"/>
      <w:cols w:space="708"/>
      <w:docGrid w:linePitch="360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649" w:rsidRDefault="00B92649" w:rsidP="00B92649">
      <w:r>
        <w:separator/>
      </w:r>
    </w:p>
  </w:endnote>
  <w:endnote w:type="continuationSeparator" w:id="0">
    <w:p w:rsidR="00B92649" w:rsidRDefault="00B92649" w:rsidP="00B9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649" w:rsidRDefault="00B92649" w:rsidP="006828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2649" w:rsidRDefault="00B92649" w:rsidP="00B9264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649" w:rsidRDefault="00B92649" w:rsidP="006828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2</w:t>
    </w:r>
  </w:p>
  <w:p w:rsidR="00B92649" w:rsidRDefault="00B92649" w:rsidP="00B92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649" w:rsidRDefault="00B92649" w:rsidP="00B92649">
      <w:r>
        <w:separator/>
      </w:r>
    </w:p>
  </w:footnote>
  <w:footnote w:type="continuationSeparator" w:id="0">
    <w:p w:rsidR="00B92649" w:rsidRDefault="00B92649" w:rsidP="00B92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49"/>
    <w:rsid w:val="00B92649"/>
    <w:rsid w:val="00C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D8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49"/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2649"/>
    <w:rPr>
      <w:rFonts w:ascii="Arial" w:eastAsia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49"/>
    <w:rPr>
      <w:rFonts w:ascii="Lucida Grande" w:eastAsia="Arial" w:hAnsi="Lucida Grande" w:cs="Lucida Grande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264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649"/>
    <w:rPr>
      <w:rFonts w:ascii="Arial" w:eastAsia="Arial" w:hAnsi="Arial" w:cs="Arial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92649"/>
  </w:style>
  <w:style w:type="paragraph" w:styleId="Header">
    <w:name w:val="header"/>
    <w:basedOn w:val="Normal"/>
    <w:link w:val="HeaderChar"/>
    <w:uiPriority w:val="99"/>
    <w:unhideWhenUsed/>
    <w:rsid w:val="00B9264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649"/>
    <w:rPr>
      <w:rFonts w:ascii="Arial" w:eastAsia="Arial" w:hAnsi="Arial" w:cs="Arial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49"/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2649"/>
    <w:rPr>
      <w:rFonts w:ascii="Arial" w:eastAsia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49"/>
    <w:rPr>
      <w:rFonts w:ascii="Lucida Grande" w:eastAsia="Arial" w:hAnsi="Lucida Grande" w:cs="Lucida Grande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264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649"/>
    <w:rPr>
      <w:rFonts w:ascii="Arial" w:eastAsia="Arial" w:hAnsi="Arial" w:cs="Arial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92649"/>
  </w:style>
  <w:style w:type="paragraph" w:styleId="Header">
    <w:name w:val="header"/>
    <w:basedOn w:val="Normal"/>
    <w:link w:val="HeaderChar"/>
    <w:uiPriority w:val="99"/>
    <w:unhideWhenUsed/>
    <w:rsid w:val="00B9264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649"/>
    <w:rPr>
      <w:rFonts w:ascii="Arial" w:eastAsia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156103776" TargetMode="External"/><Relationship Id="rId12" Type="http://schemas.openxmlformats.org/officeDocument/2006/relationships/hyperlink" Target="https://vimeo.com/156104775" TargetMode="External"/><Relationship Id="rId13" Type="http://schemas.openxmlformats.org/officeDocument/2006/relationships/hyperlink" Target="https://vimeo.com/156105411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vimeo.com/155921681" TargetMode="External"/><Relationship Id="rId9" Type="http://schemas.openxmlformats.org/officeDocument/2006/relationships/hyperlink" Target="https://vimeo.com/156100893" TargetMode="External"/><Relationship Id="rId10" Type="http://schemas.openxmlformats.org/officeDocument/2006/relationships/hyperlink" Target="https://vimeo.com/156101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831</Words>
  <Characters>4737</Characters>
  <Application>Microsoft Macintosh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Cervantes</dc:creator>
  <cp:keywords/>
  <dc:description/>
  <cp:lastModifiedBy>Eugenio Cervantes</cp:lastModifiedBy>
  <cp:revision>1</cp:revision>
  <dcterms:created xsi:type="dcterms:W3CDTF">2016-05-25T15:52:00Z</dcterms:created>
  <dcterms:modified xsi:type="dcterms:W3CDTF">2016-05-25T15:58:00Z</dcterms:modified>
</cp:coreProperties>
</file>