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73F1" w14:textId="77777777" w:rsidR="001A0FEB" w:rsidRDefault="004E4932">
      <w:pPr>
        <w:rPr>
          <w:rFonts w:ascii="Calibri" w:eastAsia="Calibri" w:hAnsi="Calibri" w:cs="Calibri"/>
          <w:b/>
          <w:color w:val="FF0000"/>
        </w:rPr>
      </w:pPr>
      <w:r>
        <w:rPr>
          <w:rFonts w:ascii="Calibri" w:eastAsia="Calibri" w:hAnsi="Calibri" w:cs="Calibri"/>
          <w:b/>
        </w:rPr>
        <w:t>ideaXchange | Nov/Dec 2025</w:t>
      </w:r>
    </w:p>
    <w:p w14:paraId="3042097A" w14:textId="24DAAAD1" w:rsidR="008C15DA" w:rsidRDefault="004E4932" w:rsidP="008C15DA">
      <w:pPr>
        <w:rPr>
          <w:rFonts w:ascii="Calibri" w:eastAsia="Calibri" w:hAnsi="Calibri" w:cs="Calibri"/>
          <w:b/>
        </w:rPr>
      </w:pPr>
      <w:r>
        <w:rPr>
          <w:rFonts w:ascii="Calibri" w:eastAsia="Calibri" w:hAnsi="Calibri" w:cs="Calibri"/>
          <w:b/>
        </w:rPr>
        <w:t xml:space="preserve">Column: </w:t>
      </w:r>
      <w:r>
        <w:rPr>
          <w:rFonts w:ascii="Calibri" w:eastAsia="Calibri" w:hAnsi="Calibri" w:cs="Calibri"/>
        </w:rPr>
        <w:t>Reflections (Health)</w:t>
      </w:r>
      <w:r>
        <w:rPr>
          <w:rFonts w:ascii="Calibri" w:eastAsia="Calibri" w:hAnsi="Calibri" w:cs="Calibri"/>
          <w:b/>
          <w:color w:val="FF0000"/>
        </w:rPr>
        <w:br/>
      </w:r>
    </w:p>
    <w:p w14:paraId="139B73F7" w14:textId="04118C5A" w:rsidR="001A0FEB" w:rsidRDefault="004E4932" w:rsidP="008C15DA">
      <w:pPr>
        <w:rPr>
          <w:rFonts w:ascii="Calibri" w:eastAsia="Calibri" w:hAnsi="Calibri" w:cs="Calibri"/>
          <w:i/>
        </w:rPr>
      </w:pPr>
      <w:r>
        <w:rPr>
          <w:rFonts w:ascii="Calibri" w:eastAsia="Calibri" w:hAnsi="Calibri" w:cs="Calibri"/>
          <w:b/>
        </w:rPr>
        <w:t>Boosting Productivity through Strategic Recruitment and Industry Certifications</w:t>
      </w:r>
      <w:r>
        <w:rPr>
          <w:rFonts w:ascii="Calibri" w:eastAsia="Calibri" w:hAnsi="Calibri" w:cs="Calibri"/>
          <w:b/>
        </w:rPr>
        <w:tab/>
      </w:r>
      <w:r>
        <w:rPr>
          <w:rFonts w:ascii="Calibri" w:eastAsia="Calibri" w:hAnsi="Calibri" w:cs="Calibri"/>
          <w:b/>
        </w:rPr>
        <w:br/>
      </w:r>
      <w:r>
        <w:rPr>
          <w:rFonts w:ascii="Calibri" w:eastAsia="Calibri" w:hAnsi="Calibri" w:cs="Calibri"/>
          <w:i/>
        </w:rPr>
        <w:t xml:space="preserve">Your commitment to continuous improvement is the most reliable path to increasing market share and client value. </w:t>
      </w:r>
    </w:p>
    <w:p w14:paraId="139B73F8" w14:textId="77777777" w:rsidR="001A0FEB" w:rsidRDefault="004E4932">
      <w:pPr>
        <w:spacing w:before="240" w:after="240"/>
        <w:rPr>
          <w:rFonts w:ascii="Calibri" w:eastAsia="Calibri" w:hAnsi="Calibri" w:cs="Calibri"/>
        </w:rPr>
      </w:pPr>
      <w:r>
        <w:rPr>
          <w:rFonts w:ascii="Calibri" w:eastAsia="Calibri" w:hAnsi="Calibri" w:cs="Calibri"/>
        </w:rPr>
        <w:t xml:space="preserve">Driving business growth requires a dual focus: attracting top-tier talent and equipping existing professionals with the advanced knowledge necessary to thrive. Learn the latest strategies for strategic recruitment and impactful certification from industry leaders. </w:t>
      </w:r>
    </w:p>
    <w:p w14:paraId="139B73F9" w14:textId="77777777" w:rsidR="001A0FEB" w:rsidRDefault="004E4932">
      <w:pPr>
        <w:spacing w:before="240" w:after="240"/>
        <w:rPr>
          <w:rFonts w:ascii="Calibri" w:eastAsia="Calibri" w:hAnsi="Calibri" w:cs="Calibri"/>
          <w:b/>
        </w:rPr>
      </w:pPr>
      <w:r>
        <w:rPr>
          <w:rFonts w:ascii="Calibri" w:eastAsia="Calibri" w:hAnsi="Calibri" w:cs="Calibri"/>
          <w:b/>
        </w:rPr>
        <w:t>Top recruitment strategies: Stability, support, scale</w:t>
      </w:r>
    </w:p>
    <w:p w14:paraId="139B73FA" w14:textId="77777777" w:rsidR="001A0FEB" w:rsidRDefault="004E4932">
      <w:pPr>
        <w:spacing w:before="240" w:after="240"/>
        <w:rPr>
          <w:rFonts w:ascii="Calibri" w:eastAsia="Calibri" w:hAnsi="Calibri" w:cs="Calibri"/>
        </w:rPr>
      </w:pPr>
      <w:r>
        <w:rPr>
          <w:rFonts w:ascii="Calibri" w:eastAsia="Calibri" w:hAnsi="Calibri" w:cs="Calibri"/>
        </w:rPr>
        <w:t>Recruitment is vital to the success of our health distribution business. Our core focus is on processes that deliver high retention and productivity by building a stable agent base and enhancing our ability to cross-recruit.</w:t>
      </w:r>
    </w:p>
    <w:p w14:paraId="139B73FB" w14:textId="77777777" w:rsidR="001A0FEB" w:rsidRDefault="004E4932">
      <w:pPr>
        <w:pStyle w:val="Heading3"/>
        <w:keepNext w:val="0"/>
        <w:keepLines w:val="0"/>
        <w:spacing w:before="280"/>
        <w:rPr>
          <w:rFonts w:ascii="Calibri" w:eastAsia="Calibri" w:hAnsi="Calibri" w:cs="Calibri"/>
          <w:b/>
          <w:color w:val="000000"/>
          <w:sz w:val="22"/>
          <w:szCs w:val="22"/>
        </w:rPr>
      </w:pPr>
      <w:bookmarkStart w:id="0" w:name="_za1i0u7bqbb3" w:colFirst="0" w:colLast="0"/>
      <w:bookmarkEnd w:id="0"/>
      <w:r>
        <w:rPr>
          <w:rFonts w:ascii="Calibri" w:eastAsia="Calibri" w:hAnsi="Calibri" w:cs="Calibri"/>
          <w:b/>
          <w:color w:val="000000"/>
          <w:sz w:val="22"/>
          <w:szCs w:val="22"/>
        </w:rPr>
        <w:t>1. Cross recruiting for success</w:t>
      </w:r>
    </w:p>
    <w:p w14:paraId="139B73FC" w14:textId="0964FF90" w:rsidR="001A0FEB" w:rsidRDefault="004E4932">
      <w:pPr>
        <w:spacing w:before="240" w:after="240"/>
        <w:rPr>
          <w:rFonts w:ascii="Calibri" w:eastAsia="Calibri" w:hAnsi="Calibri" w:cs="Calibri"/>
        </w:rPr>
      </w:pPr>
      <w:r>
        <w:rPr>
          <w:rFonts w:ascii="Calibri" w:eastAsia="Calibri" w:hAnsi="Calibri" w:cs="Calibri"/>
        </w:rPr>
        <w:t>"The volatility in the market means we can't afford to let our agents rely on a single source of income,” says Matt Graham, SVP of Government Programs, and continues</w:t>
      </w:r>
      <w:r w:rsidR="0014361F">
        <w:rPr>
          <w:rFonts w:ascii="Calibri" w:eastAsia="Calibri" w:hAnsi="Calibri" w:cs="Calibri"/>
        </w:rPr>
        <w:t>,</w:t>
      </w:r>
      <w:r>
        <w:rPr>
          <w:rFonts w:ascii="Calibri" w:eastAsia="Calibri" w:hAnsi="Calibri" w:cs="Calibri"/>
          <w:b/>
        </w:rPr>
        <w:t xml:space="preserve"> </w:t>
      </w:r>
      <w:r w:rsidRPr="009469F8">
        <w:rPr>
          <w:rFonts w:ascii="Calibri" w:eastAsia="Calibri" w:hAnsi="Calibri" w:cs="Calibri"/>
          <w:bCs/>
        </w:rPr>
        <w:t>“w</w:t>
      </w:r>
      <w:r>
        <w:rPr>
          <w:rFonts w:ascii="Calibri" w:eastAsia="Calibri" w:hAnsi="Calibri" w:cs="Calibri"/>
        </w:rPr>
        <w:t xml:space="preserve">hich is why my key strategy is to cross-recruit agents across all available Medicare Advantage (MA) carriers.” This strategy, in addition to protecting our agents from </w:t>
      </w:r>
      <w:r w:rsidR="0014361F">
        <w:rPr>
          <w:rFonts w:ascii="Calibri" w:eastAsia="Calibri" w:hAnsi="Calibri" w:cs="Calibri"/>
        </w:rPr>
        <w:t>downturn</w:t>
      </w:r>
      <w:r>
        <w:rPr>
          <w:rFonts w:ascii="Calibri" w:eastAsia="Calibri" w:hAnsi="Calibri" w:cs="Calibri"/>
        </w:rPr>
        <w:t>, prepares them for market shifts and ultimately drives their long-term stability and growth.</w:t>
      </w:r>
    </w:p>
    <w:p w14:paraId="139B73FD" w14:textId="77777777" w:rsidR="001A0FEB" w:rsidRDefault="004E4932">
      <w:pPr>
        <w:pStyle w:val="Heading3"/>
        <w:keepNext w:val="0"/>
        <w:keepLines w:val="0"/>
        <w:spacing w:before="280"/>
        <w:rPr>
          <w:rFonts w:ascii="Calibri" w:eastAsia="Calibri" w:hAnsi="Calibri" w:cs="Calibri"/>
          <w:b/>
          <w:color w:val="000000"/>
          <w:sz w:val="22"/>
          <w:szCs w:val="22"/>
        </w:rPr>
      </w:pPr>
      <w:bookmarkStart w:id="1" w:name="_hkwblyar5bro" w:colFirst="0" w:colLast="0"/>
      <w:bookmarkEnd w:id="1"/>
      <w:r>
        <w:rPr>
          <w:rFonts w:ascii="Calibri" w:eastAsia="Calibri" w:hAnsi="Calibri" w:cs="Calibri"/>
          <w:b/>
          <w:color w:val="000000"/>
          <w:sz w:val="22"/>
          <w:szCs w:val="22"/>
        </w:rPr>
        <w:t>2. Centering the value proposition</w:t>
      </w:r>
    </w:p>
    <w:p w14:paraId="139B73FE" w14:textId="77777777" w:rsidR="001A0FEB" w:rsidRDefault="004E4932">
      <w:pPr>
        <w:spacing w:before="240" w:after="240"/>
        <w:rPr>
          <w:rFonts w:ascii="Calibri" w:eastAsia="Calibri" w:hAnsi="Calibri" w:cs="Calibri"/>
        </w:rPr>
      </w:pPr>
      <w:r>
        <w:rPr>
          <w:rFonts w:ascii="Calibri" w:eastAsia="Calibri" w:hAnsi="Calibri" w:cs="Calibri"/>
        </w:rPr>
        <w:t>The foundation for this success lies in the value we offer. "It always comes down to offering a compelling value proposition. It should always start with investing in their success, which is why cutting-edge technology is so important," says Angela Palo, Chief Operating Officer for Pinnacle Financial Services. “Implement comprehensive training, mentorship, and support to help build a clear-cut path for growth.” Transparency is equally crucial, especially regarding compensation structures, including overrides and marketing support dollars.</w:t>
      </w:r>
    </w:p>
    <w:p w14:paraId="139B73FF" w14:textId="77777777" w:rsidR="001A0FEB" w:rsidRDefault="004E4932">
      <w:pPr>
        <w:pStyle w:val="Heading3"/>
        <w:keepNext w:val="0"/>
        <w:keepLines w:val="0"/>
        <w:spacing w:before="280"/>
        <w:rPr>
          <w:rFonts w:ascii="Calibri" w:eastAsia="Calibri" w:hAnsi="Calibri" w:cs="Calibri"/>
          <w:b/>
          <w:color w:val="000000"/>
          <w:sz w:val="22"/>
          <w:szCs w:val="22"/>
        </w:rPr>
      </w:pPr>
      <w:bookmarkStart w:id="2" w:name="_9alvgdbchrhb" w:colFirst="0" w:colLast="0"/>
      <w:bookmarkEnd w:id="2"/>
      <w:r>
        <w:rPr>
          <w:rFonts w:ascii="Calibri" w:eastAsia="Calibri" w:hAnsi="Calibri" w:cs="Calibri"/>
          <w:b/>
          <w:color w:val="000000"/>
          <w:sz w:val="22"/>
          <w:szCs w:val="22"/>
        </w:rPr>
        <w:t>3. Building digital credibility</w:t>
      </w:r>
    </w:p>
    <w:p w14:paraId="139B7400" w14:textId="666D0F67" w:rsidR="001A0FEB" w:rsidRDefault="004E4932">
      <w:pPr>
        <w:spacing w:before="240" w:after="240"/>
        <w:rPr>
          <w:rFonts w:ascii="Calibri" w:eastAsia="Calibri" w:hAnsi="Calibri" w:cs="Calibri"/>
        </w:rPr>
      </w:pPr>
      <w:r>
        <w:rPr>
          <w:rFonts w:ascii="Calibri" w:eastAsia="Calibri" w:hAnsi="Calibri" w:cs="Calibri"/>
        </w:rPr>
        <w:t xml:space="preserve">Complementary to immediate support is a long-term strategy of building genuine authority. Justin Brock, CEO of Bobby Brock Insurance, notes, "Content has been a key for us, but it's a </w:t>
      </w:r>
      <w:r w:rsidR="0014361F">
        <w:rPr>
          <w:rFonts w:ascii="Calibri" w:eastAsia="Calibri" w:hAnsi="Calibri" w:cs="Calibri"/>
        </w:rPr>
        <w:t>long-term</w:t>
      </w:r>
      <w:r>
        <w:rPr>
          <w:rFonts w:ascii="Calibri" w:eastAsia="Calibri" w:hAnsi="Calibri" w:cs="Calibri"/>
        </w:rPr>
        <w:t xml:space="preserve"> strategy." His agency established high demand by consistently producing helpful, educational content. He advises matching the content type to the platform—highly educational for LinkedIn and YouTube, and more niche/humorous for platforms like TikTok and Instagram—to position the agency as an indispensable resource.</w:t>
      </w:r>
    </w:p>
    <w:p w14:paraId="139B7401" w14:textId="77777777" w:rsidR="001A0FEB" w:rsidRDefault="004E4932">
      <w:pPr>
        <w:spacing w:before="240" w:after="240"/>
        <w:rPr>
          <w:rFonts w:ascii="Calibri" w:eastAsia="Calibri" w:hAnsi="Calibri" w:cs="Calibri"/>
          <w:b/>
        </w:rPr>
      </w:pPr>
      <w:r>
        <w:rPr>
          <w:rFonts w:ascii="Calibri" w:eastAsia="Calibri" w:hAnsi="Calibri" w:cs="Calibri"/>
          <w:b/>
        </w:rPr>
        <w:lastRenderedPageBreak/>
        <w:t>Key certifications: Unlock sales and market share</w:t>
      </w:r>
    </w:p>
    <w:p w14:paraId="139B7402" w14:textId="77777777" w:rsidR="001A0FEB" w:rsidRDefault="004E4932">
      <w:pPr>
        <w:spacing w:before="240" w:after="240"/>
        <w:rPr>
          <w:rFonts w:ascii="Calibri" w:eastAsia="Calibri" w:hAnsi="Calibri" w:cs="Calibri"/>
        </w:rPr>
      </w:pPr>
      <w:r>
        <w:rPr>
          <w:rFonts w:ascii="Calibri" w:eastAsia="Calibri" w:hAnsi="Calibri" w:cs="Calibri"/>
        </w:rPr>
        <w:t>Equipping agents with specialized knowledge is the direct route to increased productivity and more holistic client relationships. While essential requirements like AHIP and carrier certifications are the non-negotiable baseline, strategic certifications can dramatically expand an agent's expertise and marketability.</w:t>
      </w:r>
    </w:p>
    <w:p w14:paraId="139B7403" w14:textId="77777777" w:rsidR="001A0FEB" w:rsidRDefault="004E4932">
      <w:pPr>
        <w:spacing w:before="240" w:after="240"/>
        <w:rPr>
          <w:rFonts w:ascii="Calibri" w:eastAsia="Calibri" w:hAnsi="Calibri" w:cs="Calibri"/>
        </w:rPr>
      </w:pPr>
      <w:r>
        <w:rPr>
          <w:rFonts w:ascii="Calibri" w:eastAsia="Calibri" w:hAnsi="Calibri" w:cs="Calibri"/>
        </w:rPr>
        <w:t xml:space="preserve">“A commitment to driving business growth and client loyalty is founded on delivering an exceptional, compliant, and holistic service model,” says Angela. “This starts with professional discipline, including maintaining all required AHIP and carrier certifications, consistently attending product training, and developing a deep understanding of Medicare and Medicaid.” </w:t>
      </w:r>
    </w:p>
    <w:p w14:paraId="139B7404" w14:textId="77777777" w:rsidR="001A0FEB" w:rsidRDefault="004E4932">
      <w:pPr>
        <w:spacing w:before="240" w:after="240"/>
        <w:rPr>
          <w:rFonts w:ascii="Calibri" w:eastAsia="Calibri" w:hAnsi="Calibri" w:cs="Calibri"/>
          <w:b/>
        </w:rPr>
      </w:pPr>
      <w:r>
        <w:rPr>
          <w:rFonts w:ascii="Calibri" w:eastAsia="Calibri" w:hAnsi="Calibri" w:cs="Calibri"/>
          <w:b/>
        </w:rPr>
        <w:t xml:space="preserve">Angela recommends the following certifications: </w:t>
      </w:r>
    </w:p>
    <w:p w14:paraId="139B7405" w14:textId="77777777" w:rsidR="001A0FEB" w:rsidRDefault="004E4932">
      <w:pPr>
        <w:numPr>
          <w:ilvl w:val="0"/>
          <w:numId w:val="1"/>
        </w:numPr>
        <w:spacing w:before="240"/>
        <w:rPr>
          <w:rFonts w:ascii="Calibri" w:eastAsia="Calibri" w:hAnsi="Calibri" w:cs="Calibri"/>
        </w:rPr>
      </w:pPr>
      <w:r>
        <w:rPr>
          <w:rFonts w:ascii="Calibri" w:eastAsia="Calibri" w:hAnsi="Calibri" w:cs="Calibri"/>
          <w:b/>
        </w:rPr>
        <w:t>Certified Medicare Insurance Planner (CMIP):</w:t>
      </w:r>
      <w:r>
        <w:rPr>
          <w:rFonts w:ascii="Calibri" w:eastAsia="Calibri" w:hAnsi="Calibri" w:cs="Calibri"/>
        </w:rPr>
        <w:t xml:space="preserve"> This designation shifts the agent’s role from salesperson to specialized planner, suggesting an advanced understanding of how Medicare fits into a broader financial picture. This can lead to higher-value client relationships and critical referrals.</w:t>
      </w:r>
    </w:p>
    <w:p w14:paraId="139B7406" w14:textId="77777777" w:rsidR="001A0FEB" w:rsidRDefault="004E4932">
      <w:pPr>
        <w:numPr>
          <w:ilvl w:val="0"/>
          <w:numId w:val="1"/>
        </w:numPr>
        <w:rPr>
          <w:rFonts w:ascii="Calibri" w:eastAsia="Calibri" w:hAnsi="Calibri" w:cs="Calibri"/>
        </w:rPr>
      </w:pPr>
      <w:r>
        <w:rPr>
          <w:rFonts w:ascii="Calibri" w:eastAsia="Calibri" w:hAnsi="Calibri" w:cs="Calibri"/>
          <w:b/>
        </w:rPr>
        <w:t>Certified Financial Planner (CFP):</w:t>
      </w:r>
      <w:r>
        <w:rPr>
          <w:rFonts w:ascii="Calibri" w:eastAsia="Calibri" w:hAnsi="Calibri" w:cs="Calibri"/>
        </w:rPr>
        <w:t xml:space="preserve"> While broader, holding a CFP opens doors to partnerships with financial planning firms and provides a comprehensive understanding of retirement issues, essential for offering holistic advice to affluent seniors.</w:t>
      </w:r>
    </w:p>
    <w:p w14:paraId="139B7407" w14:textId="30DEBD3F" w:rsidR="001A0FEB" w:rsidRDefault="004E4932">
      <w:pPr>
        <w:numPr>
          <w:ilvl w:val="0"/>
          <w:numId w:val="1"/>
        </w:numPr>
        <w:spacing w:after="240"/>
        <w:rPr>
          <w:rFonts w:ascii="Calibri" w:eastAsia="Calibri" w:hAnsi="Calibri" w:cs="Calibri"/>
        </w:rPr>
      </w:pPr>
      <w:r>
        <w:rPr>
          <w:rFonts w:ascii="Calibri" w:eastAsia="Calibri" w:hAnsi="Calibri" w:cs="Calibri"/>
          <w:b/>
        </w:rPr>
        <w:t>Certified Insurance Counselor (CIC):</w:t>
      </w:r>
      <w:r>
        <w:rPr>
          <w:rFonts w:ascii="Calibri" w:eastAsia="Calibri" w:hAnsi="Calibri" w:cs="Calibri"/>
        </w:rPr>
        <w:t xml:space="preserve"> Demonstrating advanced knowledge across all lines of insurance, the CIC helps agents confidently expand their product portfolio</w:t>
      </w:r>
      <w:r w:rsidR="005B2951">
        <w:rPr>
          <w:rFonts w:ascii="Calibri" w:eastAsia="Calibri" w:hAnsi="Calibri" w:cs="Calibri"/>
        </w:rPr>
        <w:t>s</w:t>
      </w:r>
      <w:r>
        <w:rPr>
          <w:rFonts w:ascii="Calibri" w:eastAsia="Calibri" w:hAnsi="Calibri" w:cs="Calibri"/>
        </w:rPr>
        <w:t xml:space="preserve"> to include ancillary plans like long-term care, life insurance, and final expense—a key strategy for increasing sales per client.</w:t>
      </w:r>
    </w:p>
    <w:p w14:paraId="139B7408" w14:textId="4A6AE4AE" w:rsidR="001A0FEB" w:rsidRDefault="004E4932">
      <w:pPr>
        <w:spacing w:before="240" w:after="240"/>
        <w:rPr>
          <w:rFonts w:ascii="Calibri" w:eastAsia="Calibri" w:hAnsi="Calibri" w:cs="Calibri"/>
        </w:rPr>
      </w:pPr>
      <w:r>
        <w:rPr>
          <w:rFonts w:ascii="Calibri" w:eastAsia="Calibri" w:hAnsi="Calibri" w:cs="Calibri"/>
        </w:rPr>
        <w:t xml:space="preserve">Justin, while noting the power of these designations, points to the immediate sales utility of specific product education. “I believe the most crucial step is simply completing the Continuing Education (CE) requirements to offer MYGA (Multi-Year Guaranteed Annuities) and FIA (Fixed Indexed Annuities).” Beyond annuities, he highly recommends the Registered Social Security Analyst (RSSA) designation, which is a powerful door opener, facilitating </w:t>
      </w:r>
      <w:r w:rsidR="0014361F">
        <w:rPr>
          <w:rFonts w:ascii="Calibri" w:eastAsia="Calibri" w:hAnsi="Calibri" w:cs="Calibri"/>
        </w:rPr>
        <w:t>meaningful</w:t>
      </w:r>
      <w:r>
        <w:rPr>
          <w:rFonts w:ascii="Calibri" w:eastAsia="Calibri" w:hAnsi="Calibri" w:cs="Calibri"/>
        </w:rPr>
        <w:t xml:space="preserve"> discussions around social security planning. </w:t>
      </w:r>
    </w:p>
    <w:p w14:paraId="139B7409" w14:textId="77777777" w:rsidR="001A0FEB" w:rsidRDefault="004E4932">
      <w:pPr>
        <w:spacing w:before="240" w:after="240"/>
        <w:rPr>
          <w:rFonts w:ascii="Calibri" w:eastAsia="Calibri" w:hAnsi="Calibri" w:cs="Calibri"/>
        </w:rPr>
      </w:pPr>
      <w:r>
        <w:rPr>
          <w:rFonts w:ascii="Calibri" w:eastAsia="Calibri" w:hAnsi="Calibri" w:cs="Calibri"/>
        </w:rPr>
        <w:t>This approach helps agents build trust and client relationships without having to navigate the often more stringent marketing guidelines that surround Medicare.</w:t>
      </w:r>
    </w:p>
    <w:p w14:paraId="139B740B" w14:textId="660A8948" w:rsidR="001A0FEB" w:rsidRPr="008C15DA" w:rsidRDefault="004E4932">
      <w:pPr>
        <w:spacing w:before="240" w:after="240"/>
        <w:rPr>
          <w:rFonts w:ascii="Calibri" w:eastAsia="Calibri" w:hAnsi="Calibri" w:cs="Calibri"/>
          <w:b/>
          <w:color w:val="FF0000"/>
        </w:rPr>
      </w:pPr>
      <w:r w:rsidRPr="008C15DA">
        <w:rPr>
          <w:rFonts w:ascii="Calibri" w:eastAsia="Calibri" w:hAnsi="Calibri" w:cs="Calibri"/>
          <w:b/>
          <w:color w:val="FF0000"/>
        </w:rPr>
        <w:t>[Sidebar]</w:t>
      </w:r>
    </w:p>
    <w:p w14:paraId="139B740C" w14:textId="77777777" w:rsidR="001A0FEB" w:rsidRDefault="004E4932">
      <w:pPr>
        <w:spacing w:before="240" w:after="240"/>
        <w:rPr>
          <w:rFonts w:ascii="Calibri" w:eastAsia="Calibri" w:hAnsi="Calibri" w:cs="Calibri"/>
          <w:b/>
        </w:rPr>
      </w:pPr>
      <w:r>
        <w:rPr>
          <w:rFonts w:ascii="Calibri" w:eastAsia="Calibri" w:hAnsi="Calibri" w:cs="Calibri"/>
          <w:b/>
        </w:rPr>
        <w:t>The Tech Corner: Medicare Advantage Knowledge Assistant</w:t>
      </w:r>
    </w:p>
    <w:p w14:paraId="139B740D" w14:textId="77777777" w:rsidR="001A0FEB" w:rsidRDefault="004E4932">
      <w:pPr>
        <w:spacing w:before="240" w:after="240"/>
        <w:rPr>
          <w:rFonts w:ascii="Calibri" w:eastAsia="Calibri" w:hAnsi="Calibri" w:cs="Calibri"/>
        </w:rPr>
      </w:pPr>
      <w:r>
        <w:rPr>
          <w:rFonts w:ascii="Calibri" w:eastAsia="Calibri" w:hAnsi="Calibri" w:cs="Calibri"/>
        </w:rPr>
        <w:t>The Medicare Advantage (MA) Knowledge Assistant is a proprietary, AI-powered chat tool developed internally to revolutionize our MA operations.</w:t>
      </w:r>
    </w:p>
    <w:p w14:paraId="139B740E" w14:textId="729AA16C" w:rsidR="001A0FEB" w:rsidRDefault="004E4932">
      <w:pPr>
        <w:spacing w:before="240" w:after="240"/>
        <w:rPr>
          <w:rFonts w:ascii="Calibri" w:eastAsia="Calibri" w:hAnsi="Calibri" w:cs="Calibri"/>
        </w:rPr>
      </w:pPr>
      <w:r>
        <w:rPr>
          <w:rFonts w:ascii="Calibri" w:eastAsia="Calibri" w:hAnsi="Calibri" w:cs="Calibri"/>
        </w:rPr>
        <w:lastRenderedPageBreak/>
        <w:t xml:space="preserve">Think of it as your in-house, custom-trained version of ChatGPT, </w:t>
      </w:r>
      <w:r w:rsidR="0014361F">
        <w:rPr>
          <w:rFonts w:ascii="Calibri" w:eastAsia="Calibri" w:hAnsi="Calibri" w:cs="Calibri"/>
        </w:rPr>
        <w:t>explicitly built</w:t>
      </w:r>
      <w:r>
        <w:rPr>
          <w:rFonts w:ascii="Calibri" w:eastAsia="Calibri" w:hAnsi="Calibri" w:cs="Calibri"/>
        </w:rPr>
        <w:t xml:space="preserve"> on the documentation and data that drive our business. It's a </w:t>
      </w:r>
      <w:r w:rsidR="0014361F">
        <w:rPr>
          <w:rFonts w:ascii="Calibri" w:eastAsia="Calibri" w:hAnsi="Calibri" w:cs="Calibri"/>
        </w:rPr>
        <w:t>significant</w:t>
      </w:r>
      <w:r>
        <w:rPr>
          <w:rFonts w:ascii="Calibri" w:eastAsia="Calibri" w:hAnsi="Calibri" w:cs="Calibri"/>
        </w:rPr>
        <w:t xml:space="preserve"> technological achievement designed to boost our operational efficiency and empower our teams.</w:t>
      </w:r>
    </w:p>
    <w:p w14:paraId="139B740F" w14:textId="77777777" w:rsidR="001A0FEB" w:rsidRDefault="004E4932">
      <w:pPr>
        <w:pStyle w:val="Heading3"/>
        <w:keepNext w:val="0"/>
        <w:keepLines w:val="0"/>
        <w:spacing w:before="280"/>
        <w:rPr>
          <w:rFonts w:ascii="Calibri" w:eastAsia="Calibri" w:hAnsi="Calibri" w:cs="Calibri"/>
          <w:b/>
          <w:color w:val="000000"/>
          <w:sz w:val="22"/>
          <w:szCs w:val="22"/>
        </w:rPr>
      </w:pPr>
      <w:bookmarkStart w:id="3" w:name="_9uelfg9ef3ay" w:colFirst="0" w:colLast="0"/>
      <w:bookmarkEnd w:id="3"/>
      <w:r>
        <w:rPr>
          <w:rFonts w:ascii="Calibri" w:eastAsia="Calibri" w:hAnsi="Calibri" w:cs="Calibri"/>
          <w:b/>
          <w:color w:val="000000"/>
          <w:sz w:val="22"/>
          <w:szCs w:val="22"/>
        </w:rPr>
        <w:t>Get answers faster</w:t>
      </w:r>
    </w:p>
    <w:p w14:paraId="139B7410" w14:textId="77777777" w:rsidR="001A0FEB" w:rsidRDefault="004E4932">
      <w:pPr>
        <w:pStyle w:val="Heading3"/>
        <w:keepNext w:val="0"/>
        <w:keepLines w:val="0"/>
        <w:spacing w:before="240" w:after="240"/>
        <w:rPr>
          <w:rFonts w:ascii="Calibri" w:eastAsia="Calibri" w:hAnsi="Calibri" w:cs="Calibri"/>
          <w:color w:val="000000"/>
          <w:sz w:val="22"/>
          <w:szCs w:val="22"/>
        </w:rPr>
      </w:pPr>
      <w:r>
        <w:rPr>
          <w:rFonts w:ascii="Calibri" w:eastAsia="Calibri" w:hAnsi="Calibri" w:cs="Calibri"/>
          <w:color w:val="000000"/>
          <w:sz w:val="22"/>
          <w:szCs w:val="22"/>
        </w:rPr>
        <w:t>Access comprehensive and accurate results without having to dig through massive files yourself. The MA Knowledge Assistant gives you answers by doing the heavy lifting for you.</w:t>
      </w:r>
    </w:p>
    <w:p w14:paraId="139B7411" w14:textId="77777777" w:rsidR="001A0FEB" w:rsidRDefault="004E4932">
      <w:pPr>
        <w:pStyle w:val="Heading3"/>
        <w:keepNext w:val="0"/>
        <w:keepLines w:val="0"/>
        <w:spacing w:before="240" w:after="240"/>
        <w:rPr>
          <w:rFonts w:ascii="Calibri" w:eastAsia="Calibri" w:hAnsi="Calibri" w:cs="Calibri"/>
          <w:color w:val="000000"/>
          <w:sz w:val="22"/>
          <w:szCs w:val="22"/>
        </w:rPr>
      </w:pPr>
      <w:bookmarkStart w:id="4" w:name="_bz6mc6l1a0t0" w:colFirst="0" w:colLast="0"/>
      <w:bookmarkEnd w:id="4"/>
      <w:r>
        <w:rPr>
          <w:rFonts w:ascii="Calibri" w:eastAsia="Calibri" w:hAnsi="Calibri" w:cs="Calibri"/>
          <w:color w:val="000000"/>
          <w:sz w:val="22"/>
          <w:szCs w:val="22"/>
        </w:rPr>
        <w:t xml:space="preserve">This advanced AI pulls information from </w:t>
      </w:r>
      <w:r>
        <w:rPr>
          <w:rFonts w:ascii="Calibri" w:eastAsia="Calibri" w:hAnsi="Calibri" w:cs="Calibri"/>
          <w:b/>
          <w:color w:val="000000"/>
          <w:sz w:val="22"/>
          <w:szCs w:val="22"/>
        </w:rPr>
        <w:t>Data Central</w:t>
      </w:r>
      <w:r>
        <w:rPr>
          <w:rFonts w:ascii="Calibri" w:eastAsia="Calibri" w:hAnsi="Calibri" w:cs="Calibri"/>
          <w:color w:val="000000"/>
          <w:sz w:val="22"/>
          <w:szCs w:val="22"/>
        </w:rPr>
        <w:t xml:space="preserve">, a repository of </w:t>
      </w:r>
      <w:r>
        <w:rPr>
          <w:rFonts w:ascii="Calibri" w:eastAsia="Calibri" w:hAnsi="Calibri" w:cs="Calibri"/>
          <w:b/>
          <w:color w:val="000000"/>
          <w:sz w:val="22"/>
          <w:szCs w:val="22"/>
        </w:rPr>
        <w:t>over 4,500 essential documents</w:t>
      </w:r>
      <w:r>
        <w:rPr>
          <w:rFonts w:ascii="Calibri" w:eastAsia="Calibri" w:hAnsi="Calibri" w:cs="Calibri"/>
          <w:color w:val="000000"/>
          <w:sz w:val="22"/>
          <w:szCs w:val="22"/>
        </w:rPr>
        <w:t xml:space="preserve"> for the 2025 and 2026 plan years. </w:t>
      </w:r>
    </w:p>
    <w:p w14:paraId="139B7412" w14:textId="77777777" w:rsidR="001A0FEB" w:rsidRDefault="004E4932">
      <w:pPr>
        <w:pStyle w:val="Heading3"/>
        <w:keepNext w:val="0"/>
        <w:keepLines w:val="0"/>
        <w:spacing w:before="240" w:after="240"/>
        <w:rPr>
          <w:rFonts w:ascii="Calibri" w:eastAsia="Calibri" w:hAnsi="Calibri" w:cs="Calibri"/>
          <w:b/>
          <w:color w:val="000000"/>
          <w:sz w:val="22"/>
          <w:szCs w:val="22"/>
        </w:rPr>
      </w:pPr>
      <w:r>
        <w:rPr>
          <w:rFonts w:ascii="Calibri" w:eastAsia="Calibri" w:hAnsi="Calibri" w:cs="Calibri"/>
          <w:b/>
          <w:color w:val="000000"/>
          <w:sz w:val="22"/>
          <w:szCs w:val="22"/>
        </w:rPr>
        <w:t>Here's how it empowers you:</w:t>
      </w:r>
    </w:p>
    <w:p w14:paraId="139B7413" w14:textId="77777777" w:rsidR="001A0FEB" w:rsidRDefault="004E4932">
      <w:pPr>
        <w:pStyle w:val="Heading3"/>
        <w:keepNext w:val="0"/>
        <w:keepLines w:val="0"/>
        <w:numPr>
          <w:ilvl w:val="0"/>
          <w:numId w:val="3"/>
        </w:numPr>
        <w:spacing w:before="240" w:after="0"/>
        <w:rPr>
          <w:rFonts w:ascii="Calibri" w:eastAsia="Calibri" w:hAnsi="Calibri" w:cs="Calibri"/>
          <w:color w:val="000000"/>
          <w:sz w:val="22"/>
          <w:szCs w:val="22"/>
        </w:rPr>
      </w:pPr>
      <w:r>
        <w:rPr>
          <w:rFonts w:ascii="Calibri" w:eastAsia="Calibri" w:hAnsi="Calibri" w:cs="Calibri"/>
          <w:b/>
          <w:color w:val="000000"/>
          <w:sz w:val="22"/>
          <w:szCs w:val="22"/>
        </w:rPr>
        <w:t>Get fast, conversational, and direct answer</w:t>
      </w:r>
      <w:r>
        <w:rPr>
          <w:rFonts w:ascii="Calibri" w:eastAsia="Calibri" w:hAnsi="Calibri" w:cs="Calibri"/>
          <w:color w:val="000000"/>
          <w:sz w:val="22"/>
          <w:szCs w:val="22"/>
        </w:rPr>
        <w:t>s simply by asking your question in natural language.</w:t>
      </w:r>
    </w:p>
    <w:p w14:paraId="139B7414" w14:textId="77777777" w:rsidR="001A0FEB" w:rsidRDefault="004E4932">
      <w:pPr>
        <w:pStyle w:val="Heading3"/>
        <w:keepNext w:val="0"/>
        <w:keepLines w:val="0"/>
        <w:numPr>
          <w:ilvl w:val="0"/>
          <w:numId w:val="3"/>
        </w:numPr>
        <w:spacing w:before="0" w:after="0"/>
        <w:rPr>
          <w:rFonts w:ascii="Calibri" w:eastAsia="Calibri" w:hAnsi="Calibri" w:cs="Calibri"/>
          <w:color w:val="000000"/>
          <w:sz w:val="22"/>
          <w:szCs w:val="22"/>
        </w:rPr>
      </w:pPr>
      <w:bookmarkStart w:id="5" w:name="_ma7yey9oaq9z" w:colFirst="0" w:colLast="0"/>
      <w:bookmarkEnd w:id="5"/>
      <w:r>
        <w:rPr>
          <w:rFonts w:ascii="Calibri" w:eastAsia="Calibri" w:hAnsi="Calibri" w:cs="Calibri"/>
          <w:b/>
          <w:color w:val="000000"/>
          <w:sz w:val="22"/>
          <w:szCs w:val="22"/>
        </w:rPr>
        <w:t>Access all essential knowledge in one place.</w:t>
      </w:r>
      <w:r>
        <w:rPr>
          <w:rFonts w:ascii="Calibri" w:eastAsia="Calibri" w:hAnsi="Calibri" w:cs="Calibri"/>
          <w:color w:val="000000"/>
          <w:sz w:val="22"/>
          <w:szCs w:val="22"/>
        </w:rPr>
        <w:t xml:space="preserve"> The AI instantly searches and understands over 4,500 documents in Data Central, including crucial commission schedules, contracts, and how-to guides.</w:t>
      </w:r>
    </w:p>
    <w:p w14:paraId="139B7415" w14:textId="77777777" w:rsidR="001A0FEB" w:rsidRDefault="004E4932">
      <w:pPr>
        <w:pStyle w:val="Heading3"/>
        <w:keepNext w:val="0"/>
        <w:keepLines w:val="0"/>
        <w:numPr>
          <w:ilvl w:val="0"/>
          <w:numId w:val="3"/>
        </w:numPr>
        <w:spacing w:before="0" w:after="240"/>
        <w:rPr>
          <w:rFonts w:ascii="Calibri" w:eastAsia="Calibri" w:hAnsi="Calibri" w:cs="Calibri"/>
          <w:color w:val="000000"/>
          <w:sz w:val="22"/>
          <w:szCs w:val="22"/>
        </w:rPr>
      </w:pPr>
      <w:bookmarkStart w:id="6" w:name="_vkn8lpyqfzqn" w:colFirst="0" w:colLast="0"/>
      <w:bookmarkEnd w:id="6"/>
      <w:r>
        <w:rPr>
          <w:rFonts w:ascii="Calibri" w:eastAsia="Calibri" w:hAnsi="Calibri" w:cs="Calibri"/>
          <w:b/>
          <w:color w:val="000000"/>
          <w:sz w:val="22"/>
          <w:szCs w:val="22"/>
        </w:rPr>
        <w:t>Trust the source every time.</w:t>
      </w:r>
      <w:r>
        <w:rPr>
          <w:rFonts w:ascii="Calibri" w:eastAsia="Calibri" w:hAnsi="Calibri" w:cs="Calibri"/>
          <w:color w:val="000000"/>
          <w:sz w:val="22"/>
          <w:szCs w:val="22"/>
        </w:rPr>
        <w:t xml:space="preserve"> You'll know exactly where the information came from, as every answer includes the source folder and document name.</w:t>
      </w:r>
    </w:p>
    <w:p w14:paraId="139B7416" w14:textId="77777777" w:rsidR="001A0FEB" w:rsidRDefault="004E4932">
      <w:pPr>
        <w:spacing w:before="240" w:after="240"/>
        <w:rPr>
          <w:rFonts w:ascii="Calibri" w:eastAsia="Calibri" w:hAnsi="Calibri" w:cs="Calibri"/>
          <w:b/>
        </w:rPr>
      </w:pPr>
      <w:r>
        <w:rPr>
          <w:rFonts w:ascii="Calibri" w:eastAsia="Calibri" w:hAnsi="Calibri" w:cs="Calibri"/>
          <w:b/>
        </w:rPr>
        <w:t>Transforming operations</w:t>
      </w:r>
    </w:p>
    <w:p w14:paraId="139B7417" w14:textId="77777777" w:rsidR="001A0FEB" w:rsidRDefault="004E4932">
      <w:pPr>
        <w:spacing w:before="240" w:after="240"/>
        <w:rPr>
          <w:rFonts w:ascii="Calibri" w:eastAsia="Calibri" w:hAnsi="Calibri" w:cs="Calibri"/>
        </w:rPr>
      </w:pPr>
      <w:r>
        <w:rPr>
          <w:rFonts w:ascii="Calibri" w:eastAsia="Calibri" w:hAnsi="Calibri" w:cs="Calibri"/>
        </w:rPr>
        <w:t>The MA Knowledge Assistant is a strategic tool designed to streamline processes and support our employees:</w:t>
      </w:r>
    </w:p>
    <w:p w14:paraId="139B7418" w14:textId="77777777" w:rsidR="001A0FEB" w:rsidRDefault="004E4932">
      <w:pPr>
        <w:numPr>
          <w:ilvl w:val="0"/>
          <w:numId w:val="5"/>
        </w:numPr>
        <w:spacing w:before="240"/>
        <w:rPr>
          <w:rFonts w:ascii="Calibri" w:eastAsia="Calibri" w:hAnsi="Calibri" w:cs="Calibri"/>
        </w:rPr>
      </w:pPr>
      <w:r>
        <w:rPr>
          <w:rFonts w:ascii="Calibri" w:eastAsia="Calibri" w:hAnsi="Calibri" w:cs="Calibri"/>
          <w:b/>
        </w:rPr>
        <w:t>Accelerates Onboarding:</w:t>
      </w:r>
      <w:r>
        <w:rPr>
          <w:rFonts w:ascii="Calibri" w:eastAsia="Calibri" w:hAnsi="Calibri" w:cs="Calibri"/>
        </w:rPr>
        <w:t xml:space="preserve"> New marketers can quickly become self-sufficient with an always-available knowledge base.</w:t>
      </w:r>
    </w:p>
    <w:p w14:paraId="139B7419" w14:textId="77777777" w:rsidR="001A0FEB" w:rsidRDefault="004E4932">
      <w:pPr>
        <w:numPr>
          <w:ilvl w:val="0"/>
          <w:numId w:val="5"/>
        </w:numPr>
        <w:rPr>
          <w:rFonts w:ascii="Calibri" w:eastAsia="Calibri" w:hAnsi="Calibri" w:cs="Calibri"/>
        </w:rPr>
      </w:pPr>
      <w:r>
        <w:rPr>
          <w:rFonts w:ascii="Calibri" w:eastAsia="Calibri" w:hAnsi="Calibri" w:cs="Calibri"/>
          <w:b/>
        </w:rPr>
        <w:t>Reduces Dependency</w:t>
      </w:r>
      <w:r>
        <w:rPr>
          <w:rFonts w:ascii="Calibri" w:eastAsia="Calibri" w:hAnsi="Calibri" w:cs="Calibri"/>
        </w:rPr>
        <w:t>: Minimizes the need to pull senior staff away from their core tasks for routine inquiries.</w:t>
      </w:r>
    </w:p>
    <w:p w14:paraId="139B741A" w14:textId="77777777" w:rsidR="001A0FEB" w:rsidRDefault="004E4932">
      <w:pPr>
        <w:numPr>
          <w:ilvl w:val="0"/>
          <w:numId w:val="5"/>
        </w:numPr>
        <w:rPr>
          <w:rFonts w:ascii="Calibri" w:eastAsia="Calibri" w:hAnsi="Calibri" w:cs="Calibri"/>
        </w:rPr>
      </w:pPr>
      <w:r>
        <w:rPr>
          <w:rFonts w:ascii="Calibri" w:eastAsia="Calibri" w:hAnsi="Calibri" w:cs="Calibri"/>
          <w:b/>
        </w:rPr>
        <w:t>Improves Retention:</w:t>
      </w:r>
      <w:r>
        <w:rPr>
          <w:rFonts w:ascii="Calibri" w:eastAsia="Calibri" w:hAnsi="Calibri" w:cs="Calibri"/>
        </w:rPr>
        <w:t xml:space="preserve"> Empowers employees with fast, reliable answers, boosting productivity and confidence.</w:t>
      </w:r>
    </w:p>
    <w:p w14:paraId="139B741B" w14:textId="77777777" w:rsidR="001A0FEB" w:rsidRDefault="004E4932">
      <w:pPr>
        <w:numPr>
          <w:ilvl w:val="0"/>
          <w:numId w:val="5"/>
        </w:numPr>
        <w:spacing w:after="240"/>
        <w:rPr>
          <w:rFonts w:ascii="Calibri" w:eastAsia="Calibri" w:hAnsi="Calibri" w:cs="Calibri"/>
        </w:rPr>
      </w:pPr>
      <w:r>
        <w:rPr>
          <w:rFonts w:ascii="Calibri" w:eastAsia="Calibri" w:hAnsi="Calibri" w:cs="Calibri"/>
          <w:b/>
        </w:rPr>
        <w:t>Supports Scalability:</w:t>
      </w:r>
      <w:r>
        <w:rPr>
          <w:rFonts w:ascii="Calibri" w:eastAsia="Calibri" w:hAnsi="Calibri" w:cs="Calibri"/>
        </w:rPr>
        <w:t xml:space="preserve"> Reduces the need for additional full-time employees to handle knowledge inquiries, enabling consistent knowledge access as we grow.</w:t>
      </w:r>
    </w:p>
    <w:p w14:paraId="139B741C" w14:textId="105B45C1" w:rsidR="001A0FEB" w:rsidRDefault="004E4932">
      <w:pPr>
        <w:spacing w:before="240" w:after="240"/>
        <w:rPr>
          <w:rFonts w:ascii="Calibri" w:eastAsia="Calibri" w:hAnsi="Calibri" w:cs="Calibri"/>
        </w:rPr>
      </w:pPr>
      <w:r>
        <w:rPr>
          <w:rFonts w:ascii="Calibri" w:eastAsia="Calibri" w:hAnsi="Calibri" w:cs="Calibri"/>
          <w:i/>
        </w:rPr>
        <w:t xml:space="preserve">Please note: </w:t>
      </w:r>
      <w:r w:rsidR="008E0E97">
        <w:rPr>
          <w:rFonts w:ascii="Calibri" w:eastAsia="Calibri" w:hAnsi="Calibri" w:cs="Calibri"/>
          <w:i/>
        </w:rPr>
        <w:t>Launching in Q1/2026, t</w:t>
      </w:r>
      <w:r>
        <w:rPr>
          <w:rFonts w:ascii="Calibri" w:eastAsia="Calibri" w:hAnsi="Calibri" w:cs="Calibri"/>
          <w:i/>
        </w:rPr>
        <w:t xml:space="preserve">he MA Knowledge Assistant is </w:t>
      </w:r>
      <w:r w:rsidR="008E0E97">
        <w:rPr>
          <w:rFonts w:ascii="Calibri" w:eastAsia="Calibri" w:hAnsi="Calibri" w:cs="Calibri"/>
          <w:i/>
        </w:rPr>
        <w:t xml:space="preserve">intended </w:t>
      </w:r>
      <w:r>
        <w:rPr>
          <w:rFonts w:ascii="Calibri" w:eastAsia="Calibri" w:hAnsi="Calibri" w:cs="Calibri"/>
          <w:i/>
        </w:rPr>
        <w:t xml:space="preserve">for Internal Use Only and is designed specifically for our W-2 marketers and </w:t>
      </w:r>
      <w:proofErr w:type="gramStart"/>
      <w:r>
        <w:rPr>
          <w:rFonts w:ascii="Calibri" w:eastAsia="Calibri" w:hAnsi="Calibri" w:cs="Calibri"/>
          <w:i/>
        </w:rPr>
        <w:t>recruiters—it is</w:t>
      </w:r>
      <w:proofErr w:type="gramEnd"/>
      <w:r>
        <w:rPr>
          <w:rFonts w:ascii="Calibri" w:eastAsia="Calibri" w:hAnsi="Calibri" w:cs="Calibri"/>
          <w:i/>
        </w:rPr>
        <w:t xml:space="preserve"> not available to independent agents.</w:t>
      </w:r>
    </w:p>
    <w:p w14:paraId="139B741D" w14:textId="14BBB219" w:rsidR="001A0FEB" w:rsidRDefault="000E328F">
      <w:pPr>
        <w:shd w:val="clear" w:color="auto" w:fill="FFFFFF"/>
        <w:rPr>
          <w:rFonts w:ascii="Calibri" w:eastAsia="Calibri" w:hAnsi="Calibri" w:cs="Calibri"/>
          <w:b/>
          <w:bCs/>
          <w:color w:val="000000" w:themeColor="text1"/>
        </w:rPr>
      </w:pPr>
      <w:r w:rsidRPr="000E328F">
        <w:rPr>
          <w:rFonts w:ascii="Calibri" w:eastAsia="Calibri" w:hAnsi="Calibri" w:cs="Calibri"/>
          <w:b/>
          <w:bCs/>
          <w:color w:val="000000" w:themeColor="text1"/>
          <w:highlight w:val="yellow"/>
        </w:rPr>
        <w:t>SEO</w:t>
      </w:r>
    </w:p>
    <w:p w14:paraId="10540BC1" w14:textId="77777777" w:rsidR="000E328F" w:rsidRDefault="000E328F">
      <w:pPr>
        <w:shd w:val="clear" w:color="auto" w:fill="FFFFFF"/>
        <w:rPr>
          <w:rFonts w:ascii="Calibri" w:eastAsia="Calibri" w:hAnsi="Calibri" w:cs="Calibri"/>
          <w:b/>
          <w:bCs/>
          <w:color w:val="000000" w:themeColor="text1"/>
        </w:rPr>
      </w:pPr>
    </w:p>
    <w:p w14:paraId="69AEECD5"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Here are the SEO details and recommendations for the Strategic Recruitment and Certifications article:</w:t>
      </w:r>
    </w:p>
    <w:p w14:paraId="76C0A09C" w14:textId="77777777" w:rsidR="00FD11B7" w:rsidRPr="00FD11B7" w:rsidRDefault="00FD11B7" w:rsidP="00FD11B7">
      <w:pPr>
        <w:shd w:val="clear" w:color="auto" w:fill="FFFFFF"/>
        <w:rPr>
          <w:rFonts w:ascii="Calibri" w:eastAsia="Calibri" w:hAnsi="Calibri" w:cs="Calibri"/>
          <w:b/>
          <w:bCs/>
          <w:color w:val="000000" w:themeColor="text1"/>
        </w:rPr>
      </w:pPr>
    </w:p>
    <w:p w14:paraId="56DE7CD4"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 xml:space="preserve">Focus </w:t>
      </w:r>
      <w:proofErr w:type="spellStart"/>
      <w:r w:rsidRPr="00FD11B7">
        <w:rPr>
          <w:rFonts w:ascii="Calibri" w:eastAsia="Calibri" w:hAnsi="Calibri" w:cs="Calibri"/>
          <w:b/>
          <w:bCs/>
          <w:color w:val="000000" w:themeColor="text1"/>
        </w:rPr>
        <w:t>Keyphrase</w:t>
      </w:r>
      <w:proofErr w:type="spellEnd"/>
      <w:r w:rsidRPr="00FD11B7">
        <w:rPr>
          <w:rFonts w:ascii="Calibri" w:eastAsia="Calibri" w:hAnsi="Calibri" w:cs="Calibri"/>
          <w:b/>
          <w:bCs/>
          <w:color w:val="000000" w:themeColor="text1"/>
        </w:rPr>
        <w:t xml:space="preserve"> (&lt;=4 words):</w:t>
      </w:r>
    </w:p>
    <w:p w14:paraId="3067AA1B"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lastRenderedPageBreak/>
        <w:t>Strategic recruitment</w:t>
      </w:r>
    </w:p>
    <w:p w14:paraId="13F5A687" w14:textId="77777777" w:rsidR="00FD11B7" w:rsidRPr="00FD11B7" w:rsidRDefault="00FD11B7" w:rsidP="00FD11B7">
      <w:pPr>
        <w:shd w:val="clear" w:color="auto" w:fill="FFFFFF"/>
        <w:rPr>
          <w:rFonts w:ascii="Calibri" w:eastAsia="Calibri" w:hAnsi="Calibri" w:cs="Calibri"/>
          <w:b/>
          <w:bCs/>
          <w:color w:val="000000" w:themeColor="text1"/>
        </w:rPr>
      </w:pPr>
    </w:p>
    <w:p w14:paraId="52023EEA"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Category(</w:t>
      </w:r>
      <w:proofErr w:type="spellStart"/>
      <w:r w:rsidRPr="00FD11B7">
        <w:rPr>
          <w:rFonts w:ascii="Calibri" w:eastAsia="Calibri" w:hAnsi="Calibri" w:cs="Calibri"/>
          <w:b/>
          <w:bCs/>
          <w:color w:val="000000" w:themeColor="text1"/>
        </w:rPr>
        <w:t>ies</w:t>
      </w:r>
      <w:proofErr w:type="spellEnd"/>
      <w:r w:rsidRPr="00FD11B7">
        <w:rPr>
          <w:rFonts w:ascii="Calibri" w:eastAsia="Calibri" w:hAnsi="Calibri" w:cs="Calibri"/>
          <w:b/>
          <w:bCs/>
          <w:color w:val="000000" w:themeColor="text1"/>
        </w:rPr>
        <w:t>):</w:t>
      </w:r>
    </w:p>
    <w:p w14:paraId="3B3487DA"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Recruitment, Professional Development, Agent Training</w:t>
      </w:r>
    </w:p>
    <w:p w14:paraId="694C7ECC" w14:textId="77777777" w:rsidR="00FD11B7" w:rsidRPr="00FD11B7" w:rsidRDefault="00FD11B7" w:rsidP="00FD11B7">
      <w:pPr>
        <w:shd w:val="clear" w:color="auto" w:fill="FFFFFF"/>
        <w:rPr>
          <w:rFonts w:ascii="Calibri" w:eastAsia="Calibri" w:hAnsi="Calibri" w:cs="Calibri"/>
          <w:b/>
          <w:bCs/>
          <w:color w:val="000000" w:themeColor="text1"/>
        </w:rPr>
      </w:pPr>
    </w:p>
    <w:p w14:paraId="36A958B0"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Tags:</w:t>
      </w:r>
    </w:p>
    <w:p w14:paraId="19BC2617"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strategic recruitment, industry certifications, CMIP, CFP, CIC, RSSA, cross recruiting, agent productivity, Medicare Advantage Knowledge Assistant, Matt Graham, Angela Palo, Justin Brock, Pinnacle Financial Services, Bobby Brock Insurance</w:t>
      </w:r>
    </w:p>
    <w:p w14:paraId="620E0523" w14:textId="77777777" w:rsidR="00FD11B7" w:rsidRPr="00FD11B7" w:rsidRDefault="00FD11B7" w:rsidP="00FD11B7">
      <w:pPr>
        <w:shd w:val="clear" w:color="auto" w:fill="FFFFFF"/>
        <w:rPr>
          <w:rFonts w:ascii="Calibri" w:eastAsia="Calibri" w:hAnsi="Calibri" w:cs="Calibri"/>
          <w:b/>
          <w:bCs/>
          <w:color w:val="000000" w:themeColor="text1"/>
        </w:rPr>
      </w:pPr>
    </w:p>
    <w:p w14:paraId="4EE8062D"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 xml:space="preserve">SEO Title (&lt;=60 chars; must include focus </w:t>
      </w:r>
      <w:proofErr w:type="spellStart"/>
      <w:r w:rsidRPr="00FD11B7">
        <w:rPr>
          <w:rFonts w:ascii="Calibri" w:eastAsia="Calibri" w:hAnsi="Calibri" w:cs="Calibri"/>
          <w:b/>
          <w:bCs/>
          <w:color w:val="000000" w:themeColor="text1"/>
        </w:rPr>
        <w:t>keyphrase</w:t>
      </w:r>
      <w:proofErr w:type="spellEnd"/>
      <w:r w:rsidRPr="00FD11B7">
        <w:rPr>
          <w:rFonts w:ascii="Calibri" w:eastAsia="Calibri" w:hAnsi="Calibri" w:cs="Calibri"/>
          <w:b/>
          <w:bCs/>
          <w:color w:val="000000" w:themeColor="text1"/>
        </w:rPr>
        <w:t>):</w:t>
      </w:r>
    </w:p>
    <w:p w14:paraId="3641CCDB"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Strategic Recruitment &amp; Certification Success</w:t>
      </w:r>
    </w:p>
    <w:p w14:paraId="155CC59A" w14:textId="77777777" w:rsidR="00FD11B7" w:rsidRPr="00FD11B7" w:rsidRDefault="00FD11B7" w:rsidP="00FD11B7">
      <w:pPr>
        <w:shd w:val="clear" w:color="auto" w:fill="FFFFFF"/>
        <w:rPr>
          <w:rFonts w:ascii="Calibri" w:eastAsia="Calibri" w:hAnsi="Calibri" w:cs="Calibri"/>
          <w:b/>
          <w:bCs/>
          <w:color w:val="000000" w:themeColor="text1"/>
        </w:rPr>
      </w:pPr>
    </w:p>
    <w:p w14:paraId="231568D5"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 xml:space="preserve">Meta Description (&lt;=156 chars; must include focus </w:t>
      </w:r>
      <w:proofErr w:type="spellStart"/>
      <w:r w:rsidRPr="00FD11B7">
        <w:rPr>
          <w:rFonts w:ascii="Calibri" w:eastAsia="Calibri" w:hAnsi="Calibri" w:cs="Calibri"/>
          <w:b/>
          <w:bCs/>
          <w:color w:val="000000" w:themeColor="text1"/>
        </w:rPr>
        <w:t>keyphrase</w:t>
      </w:r>
      <w:proofErr w:type="spellEnd"/>
      <w:r w:rsidRPr="00FD11B7">
        <w:rPr>
          <w:rFonts w:ascii="Calibri" w:eastAsia="Calibri" w:hAnsi="Calibri" w:cs="Calibri"/>
          <w:b/>
          <w:bCs/>
          <w:color w:val="000000" w:themeColor="text1"/>
        </w:rPr>
        <w:t>):</w:t>
      </w:r>
    </w:p>
    <w:p w14:paraId="07637C96"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Boost productivity with strategic recruitment and industry certifications. Learn cross-recruiting, value propositions, and key designations.</w:t>
      </w:r>
    </w:p>
    <w:p w14:paraId="0EAF4BBB" w14:textId="77777777" w:rsidR="00FD11B7" w:rsidRPr="00FD11B7" w:rsidRDefault="00FD11B7" w:rsidP="00FD11B7">
      <w:pPr>
        <w:shd w:val="clear" w:color="auto" w:fill="FFFFFF"/>
        <w:rPr>
          <w:rFonts w:ascii="Calibri" w:eastAsia="Calibri" w:hAnsi="Calibri" w:cs="Calibri"/>
          <w:b/>
          <w:bCs/>
          <w:color w:val="000000" w:themeColor="text1"/>
        </w:rPr>
      </w:pPr>
    </w:p>
    <w:p w14:paraId="75F8F21D"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Page Slug:</w:t>
      </w:r>
    </w:p>
    <w:p w14:paraId="6A6D30AD"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strategic-recruitment-industry-certifications</w:t>
      </w:r>
    </w:p>
    <w:p w14:paraId="79F15DA5" w14:textId="77777777" w:rsidR="00FD11B7" w:rsidRPr="00FD11B7" w:rsidRDefault="00FD11B7" w:rsidP="00FD11B7">
      <w:pPr>
        <w:shd w:val="clear" w:color="auto" w:fill="FFFFFF"/>
        <w:rPr>
          <w:rFonts w:ascii="Calibri" w:eastAsia="Calibri" w:hAnsi="Calibri" w:cs="Calibri"/>
          <w:b/>
          <w:bCs/>
          <w:color w:val="000000" w:themeColor="text1"/>
        </w:rPr>
      </w:pPr>
    </w:p>
    <w:p w14:paraId="3BA28C5C"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Featured Image recommendation:</w:t>
      </w:r>
    </w:p>
    <w:p w14:paraId="65EF845B"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A professional recruitment or training setting showing agents and leadership collaborating on growth strategies, or a conceptual image showing talent acquisition meeting professional development through certification programs, symbolizing the dual focus on recruiting top talent and equipping professionals with advanced knowledge.</w:t>
      </w:r>
    </w:p>
    <w:p w14:paraId="30B57638" w14:textId="77777777" w:rsidR="00FD11B7" w:rsidRPr="00FD11B7" w:rsidRDefault="00FD11B7" w:rsidP="00FD11B7">
      <w:pPr>
        <w:shd w:val="clear" w:color="auto" w:fill="FFFFFF"/>
        <w:rPr>
          <w:rFonts w:ascii="Calibri" w:eastAsia="Calibri" w:hAnsi="Calibri" w:cs="Calibri"/>
          <w:b/>
          <w:bCs/>
          <w:color w:val="000000" w:themeColor="text1"/>
        </w:rPr>
      </w:pPr>
    </w:p>
    <w:p w14:paraId="3C85100C"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Alt &amp; Title Tag (</w:t>
      </w:r>
      <w:proofErr w:type="spellStart"/>
      <w:r w:rsidRPr="00FD11B7">
        <w:rPr>
          <w:rFonts w:ascii="Calibri" w:eastAsia="Calibri" w:hAnsi="Calibri" w:cs="Calibri"/>
          <w:b/>
          <w:bCs/>
          <w:color w:val="000000" w:themeColor="text1"/>
        </w:rPr>
        <w:t>seo</w:t>
      </w:r>
      <w:proofErr w:type="spellEnd"/>
      <w:r w:rsidRPr="00FD11B7">
        <w:rPr>
          <w:rFonts w:ascii="Calibri" w:eastAsia="Calibri" w:hAnsi="Calibri" w:cs="Calibri"/>
          <w:b/>
          <w:bCs/>
          <w:color w:val="000000" w:themeColor="text1"/>
        </w:rPr>
        <w:t xml:space="preserve"> title | client name):</w:t>
      </w:r>
    </w:p>
    <w:p w14:paraId="57C55DB2"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Strategic Recruitment &amp; Certification Success | AmeriLife</w:t>
      </w:r>
    </w:p>
    <w:p w14:paraId="49A85E7D" w14:textId="77777777" w:rsidR="00FD11B7" w:rsidRPr="00FD11B7" w:rsidRDefault="00FD11B7" w:rsidP="00FD11B7">
      <w:pPr>
        <w:shd w:val="clear" w:color="auto" w:fill="FFFFFF"/>
        <w:rPr>
          <w:rFonts w:ascii="Calibri" w:eastAsia="Calibri" w:hAnsi="Calibri" w:cs="Calibri"/>
          <w:b/>
          <w:bCs/>
          <w:color w:val="000000" w:themeColor="text1"/>
        </w:rPr>
      </w:pPr>
    </w:p>
    <w:p w14:paraId="5B3DBFAB" w14:textId="77777777" w:rsidR="00FD11B7" w:rsidRPr="00FD11B7"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H1:</w:t>
      </w:r>
    </w:p>
    <w:p w14:paraId="3A035803" w14:textId="6AEEF04A" w:rsidR="000E328F" w:rsidRPr="000E328F" w:rsidRDefault="00FD11B7" w:rsidP="00FD11B7">
      <w:pPr>
        <w:shd w:val="clear" w:color="auto" w:fill="FFFFFF"/>
        <w:rPr>
          <w:rFonts w:ascii="Calibri" w:eastAsia="Calibri" w:hAnsi="Calibri" w:cs="Calibri"/>
          <w:b/>
          <w:bCs/>
          <w:color w:val="000000" w:themeColor="text1"/>
        </w:rPr>
      </w:pPr>
      <w:r w:rsidRPr="00FD11B7">
        <w:rPr>
          <w:rFonts w:ascii="Calibri" w:eastAsia="Calibri" w:hAnsi="Calibri" w:cs="Calibri"/>
          <w:b/>
          <w:bCs/>
          <w:color w:val="000000" w:themeColor="text1"/>
        </w:rPr>
        <w:t>Boosting Productivity through Strategic Recruitment and Industry Certifications</w:t>
      </w:r>
    </w:p>
    <w:sectPr w:rsidR="000E328F" w:rsidRPr="000E32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55EF"/>
    <w:multiLevelType w:val="multilevel"/>
    <w:tmpl w:val="FD8C7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727CE9"/>
    <w:multiLevelType w:val="multilevel"/>
    <w:tmpl w:val="701C4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823C8F"/>
    <w:multiLevelType w:val="multilevel"/>
    <w:tmpl w:val="DBE6B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1A2657"/>
    <w:multiLevelType w:val="multilevel"/>
    <w:tmpl w:val="285C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BB3419"/>
    <w:multiLevelType w:val="multilevel"/>
    <w:tmpl w:val="BA8AB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2478064">
    <w:abstractNumId w:val="4"/>
  </w:num>
  <w:num w:numId="2" w16cid:durableId="820511452">
    <w:abstractNumId w:val="0"/>
  </w:num>
  <w:num w:numId="3" w16cid:durableId="607395366">
    <w:abstractNumId w:val="1"/>
  </w:num>
  <w:num w:numId="4" w16cid:durableId="392891608">
    <w:abstractNumId w:val="2"/>
  </w:num>
  <w:num w:numId="5" w16cid:durableId="2127772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FEB"/>
    <w:rsid w:val="000B3692"/>
    <w:rsid w:val="000E328F"/>
    <w:rsid w:val="00102278"/>
    <w:rsid w:val="0014361F"/>
    <w:rsid w:val="001A0FEB"/>
    <w:rsid w:val="00331DB0"/>
    <w:rsid w:val="004E4932"/>
    <w:rsid w:val="005B2951"/>
    <w:rsid w:val="00767C83"/>
    <w:rsid w:val="008C15DA"/>
    <w:rsid w:val="008E0E97"/>
    <w:rsid w:val="009469F8"/>
    <w:rsid w:val="00AE0D87"/>
    <w:rsid w:val="00CE2808"/>
    <w:rsid w:val="00FD1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B73F1"/>
  <w15:docId w15:val="{F9D82ED9-E8B6-4C36-A12D-45DA39B8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4E493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1113</Words>
  <Characters>7034</Characters>
  <Application>Microsoft Office Word</Application>
  <DocSecurity>0</DocSecurity>
  <Lines>58</Lines>
  <Paragraphs>16</Paragraphs>
  <ScaleCrop>false</ScaleCrop>
  <Company>Independent Administrative Services, LLC</Company>
  <LinksUpToDate>false</LinksUpToDate>
  <CharactersWithSpaces>8131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Klein, Patricia</dc:creator>
  <cp:lastModifiedBy>Athanason, Perry</cp:lastModifiedBy>
  <cp:revision>4</cp:revision>
  <cp:lastPrinted>2025-10-28T19:01:00Z</cp:lastPrinted>
  <dcterms:created xsi:type="dcterms:W3CDTF">2026-04-27T17:41:00Z</dcterms:created>
  <dcterms:modified xsi:type="dcterms:W3CDTF">2026-04-27T17:42:00Z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8f428d92-f805-4517-a424-dec6ad674b69</vt:lpwstr>
  </property>
</Properties>
</file>