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0FECC" w14:textId="77777777" w:rsidR="00CA4FC6" w:rsidRPr="00B36BC8" w:rsidRDefault="00A24C0F">
      <w:pPr>
        <w:rPr>
          <w:rFonts w:ascii="Calibri" w:hAnsi="Calibri" w:cs="Calibri"/>
          <w:b/>
        </w:rPr>
      </w:pPr>
      <w:r w:rsidRPr="00B36BC8">
        <w:rPr>
          <w:rFonts w:ascii="Calibri" w:hAnsi="Calibri" w:cs="Calibri"/>
          <w:b/>
        </w:rPr>
        <w:t>ideaXchange</w:t>
      </w:r>
    </w:p>
    <w:p w14:paraId="5BD0FECD" w14:textId="77777777" w:rsidR="00CA4FC6" w:rsidRPr="00B36BC8" w:rsidRDefault="00A24C0F">
      <w:pPr>
        <w:rPr>
          <w:rFonts w:ascii="Calibri" w:hAnsi="Calibri" w:cs="Calibri"/>
          <w:b/>
        </w:rPr>
      </w:pPr>
      <w:r w:rsidRPr="00B36BC8">
        <w:rPr>
          <w:rFonts w:ascii="Calibri" w:hAnsi="Calibri" w:cs="Calibri"/>
          <w:b/>
        </w:rPr>
        <w:t>Issue 9: September 2025</w:t>
      </w:r>
    </w:p>
    <w:p w14:paraId="5BD0FECE" w14:textId="77777777" w:rsidR="00CA4FC6" w:rsidRPr="00B36BC8" w:rsidRDefault="00A24C0F">
      <w:pPr>
        <w:rPr>
          <w:rFonts w:ascii="Calibri" w:hAnsi="Calibri" w:cs="Calibri"/>
          <w:b/>
        </w:rPr>
      </w:pPr>
      <w:r w:rsidRPr="00B36BC8">
        <w:rPr>
          <w:rFonts w:ascii="Calibri" w:hAnsi="Calibri" w:cs="Calibri"/>
          <w:b/>
        </w:rPr>
        <w:t>Leadership Column - Gideon Moore</w:t>
      </w:r>
    </w:p>
    <w:p w14:paraId="5BD0FED0" w14:textId="77777777" w:rsidR="00CA4FC6" w:rsidRPr="00B36BC8" w:rsidRDefault="00A24C0F">
      <w:pPr>
        <w:rPr>
          <w:rFonts w:ascii="Calibri" w:hAnsi="Calibri" w:cs="Calibri"/>
          <w:b/>
        </w:rPr>
      </w:pPr>
      <w:r w:rsidRPr="00B36BC8">
        <w:rPr>
          <w:rFonts w:ascii="Calibri" w:hAnsi="Calibri" w:cs="Calibri"/>
          <w:b/>
        </w:rPr>
        <w:t xml:space="preserve"> </w:t>
      </w:r>
    </w:p>
    <w:p w14:paraId="5BD0FED2" w14:textId="21EE5C2B" w:rsidR="00CA4FC6" w:rsidRPr="00B36BC8" w:rsidRDefault="00A24C0F">
      <w:pPr>
        <w:rPr>
          <w:rFonts w:ascii="Calibri" w:hAnsi="Calibri" w:cs="Calibri"/>
          <w:b/>
        </w:rPr>
      </w:pPr>
      <w:r w:rsidRPr="00B36BC8">
        <w:rPr>
          <w:rFonts w:ascii="Calibri" w:hAnsi="Calibri" w:cs="Calibri"/>
          <w:b/>
        </w:rPr>
        <w:t>Preparedness Is a Mindset, Not a Moment</w:t>
      </w:r>
    </w:p>
    <w:p w14:paraId="5BD0FED3" w14:textId="77777777" w:rsidR="00CA4FC6" w:rsidRPr="00B36BC8" w:rsidRDefault="00CA4FC6">
      <w:pPr>
        <w:rPr>
          <w:rFonts w:ascii="Calibri" w:hAnsi="Calibri" w:cs="Calibri"/>
        </w:rPr>
      </w:pPr>
    </w:p>
    <w:p w14:paraId="5BD0FED5" w14:textId="3552B09E" w:rsidR="00CA4FC6" w:rsidRPr="00B36BC8" w:rsidRDefault="00A24C0F">
      <w:pPr>
        <w:rPr>
          <w:rFonts w:ascii="Calibri" w:hAnsi="Calibri" w:cs="Calibri"/>
        </w:rPr>
      </w:pPr>
      <w:r w:rsidRPr="00B36BC8">
        <w:rPr>
          <w:rFonts w:ascii="Calibri" w:hAnsi="Calibri" w:cs="Calibri"/>
          <w:i/>
        </w:rPr>
        <w:t>From natural disasters to regulatory change, preparedness is a mindset that empowers us to serve with clarity, agility, and care.</w:t>
      </w:r>
    </w:p>
    <w:p w14:paraId="5BD0FED6" w14:textId="77777777" w:rsidR="00CA4FC6" w:rsidRPr="00B36BC8" w:rsidRDefault="00CA4FC6">
      <w:pPr>
        <w:rPr>
          <w:rFonts w:ascii="Calibri" w:hAnsi="Calibri" w:cs="Calibri"/>
        </w:rPr>
      </w:pPr>
    </w:p>
    <w:p w14:paraId="5BD0FED7" w14:textId="780D43EB" w:rsidR="00CA4FC6" w:rsidRPr="00B36BC8" w:rsidRDefault="00AE23E3">
      <w:pPr>
        <w:rPr>
          <w:rFonts w:ascii="Calibri" w:hAnsi="Calibri" w:cs="Calibri"/>
        </w:rPr>
      </w:pPr>
      <w:r>
        <w:rPr>
          <w:rFonts w:ascii="Calibri" w:hAnsi="Calibri" w:cs="Calibri"/>
        </w:rPr>
        <w:t>During the Fall season’s</w:t>
      </w:r>
      <w:r w:rsidR="00A24C0F" w:rsidRPr="00B36BC8">
        <w:rPr>
          <w:rFonts w:ascii="Calibri" w:hAnsi="Calibri" w:cs="Calibri"/>
        </w:rPr>
        <w:t xml:space="preserve"> National Preparedness Month</w:t>
      </w:r>
      <w:r>
        <w:rPr>
          <w:rFonts w:ascii="Calibri" w:hAnsi="Calibri" w:cs="Calibri"/>
        </w:rPr>
        <w:t xml:space="preserve"> observance, we are challenged </w:t>
      </w:r>
      <w:r w:rsidR="00A24C0F" w:rsidRPr="00B36BC8">
        <w:rPr>
          <w:rFonts w:ascii="Calibri" w:hAnsi="Calibri" w:cs="Calibri"/>
        </w:rPr>
        <w:t xml:space="preserve">to think beyond protocols and ask: </w:t>
      </w:r>
      <w:r w:rsidR="005E47CC" w:rsidRPr="00B36BC8">
        <w:rPr>
          <w:rFonts w:ascii="Calibri" w:hAnsi="Calibri" w:cs="Calibri"/>
        </w:rPr>
        <w:t>“</w:t>
      </w:r>
      <w:r w:rsidR="00A24C0F" w:rsidRPr="00B36BC8">
        <w:rPr>
          <w:rFonts w:ascii="Calibri" w:hAnsi="Calibri" w:cs="Calibri"/>
        </w:rPr>
        <w:t>Are we truly ready?</w:t>
      </w:r>
      <w:r w:rsidR="005E47CC" w:rsidRPr="00B36BC8">
        <w:rPr>
          <w:rFonts w:ascii="Calibri" w:hAnsi="Calibri" w:cs="Calibri"/>
        </w:rPr>
        <w:t>”</w:t>
      </w:r>
      <w:r w:rsidR="00115AE4" w:rsidRPr="00B36BC8">
        <w:rPr>
          <w:rFonts w:ascii="Calibri" w:hAnsi="Calibri" w:cs="Calibri"/>
        </w:rPr>
        <w:t xml:space="preserve"> Originally intended to address</w:t>
      </w:r>
      <w:r w:rsidR="000F7EEC" w:rsidRPr="00B36BC8">
        <w:rPr>
          <w:rFonts w:ascii="Calibri" w:hAnsi="Calibri" w:cs="Calibri"/>
        </w:rPr>
        <w:t xml:space="preserve"> emergencies such as national disasters and potential terrorist attacks, </w:t>
      </w:r>
      <w:r w:rsidR="002F0F21" w:rsidRPr="00B36BC8">
        <w:rPr>
          <w:rFonts w:ascii="Calibri" w:hAnsi="Calibri" w:cs="Calibri"/>
        </w:rPr>
        <w:t xml:space="preserve">it's beneficial for </w:t>
      </w:r>
      <w:r w:rsidR="000F7EEC" w:rsidRPr="00B36BC8">
        <w:rPr>
          <w:rFonts w:ascii="Calibri" w:hAnsi="Calibri" w:cs="Calibri"/>
        </w:rPr>
        <w:t>all of us to consider the preparedness levels in every aspect of our lives – personal and professional.</w:t>
      </w:r>
    </w:p>
    <w:p w14:paraId="5BD0FED8" w14:textId="77777777" w:rsidR="00CA4FC6" w:rsidRPr="00B36BC8" w:rsidRDefault="00CA4FC6">
      <w:pPr>
        <w:rPr>
          <w:rFonts w:ascii="Calibri" w:hAnsi="Calibri" w:cs="Calibri"/>
        </w:rPr>
      </w:pPr>
    </w:p>
    <w:p w14:paraId="5BD0FED9" w14:textId="560E60DC" w:rsidR="00CA4FC6" w:rsidRPr="00B36BC8" w:rsidRDefault="00A24C0F">
      <w:pPr>
        <w:rPr>
          <w:rFonts w:ascii="Calibri" w:hAnsi="Calibri" w:cs="Calibri"/>
        </w:rPr>
      </w:pPr>
      <w:r w:rsidRPr="00B36BC8">
        <w:rPr>
          <w:rFonts w:ascii="Calibri" w:hAnsi="Calibri" w:cs="Calibri"/>
        </w:rPr>
        <w:t xml:space="preserve">We tend to notice </w:t>
      </w:r>
      <w:r w:rsidR="000471CD" w:rsidRPr="00B36BC8">
        <w:rPr>
          <w:rFonts w:ascii="Calibri" w:hAnsi="Calibri" w:cs="Calibri"/>
        </w:rPr>
        <w:t xml:space="preserve">our level of </w:t>
      </w:r>
      <w:r w:rsidRPr="00B36BC8">
        <w:rPr>
          <w:rFonts w:ascii="Calibri" w:hAnsi="Calibri" w:cs="Calibri"/>
        </w:rPr>
        <w:t>preparedness</w:t>
      </w:r>
      <w:r w:rsidR="00A90510" w:rsidRPr="00B36BC8">
        <w:rPr>
          <w:rFonts w:ascii="Calibri" w:hAnsi="Calibri" w:cs="Calibri"/>
        </w:rPr>
        <w:t xml:space="preserve"> (or lack thereof)</w:t>
      </w:r>
      <w:r w:rsidRPr="00B36BC8">
        <w:rPr>
          <w:rFonts w:ascii="Calibri" w:hAnsi="Calibri" w:cs="Calibri"/>
        </w:rPr>
        <w:t xml:space="preserve"> </w:t>
      </w:r>
      <w:r w:rsidR="000471CD" w:rsidRPr="00B36BC8">
        <w:rPr>
          <w:rFonts w:ascii="Calibri" w:hAnsi="Calibri" w:cs="Calibri"/>
        </w:rPr>
        <w:t>during</w:t>
      </w:r>
      <w:r w:rsidRPr="00B36BC8">
        <w:rPr>
          <w:rFonts w:ascii="Calibri" w:hAnsi="Calibri" w:cs="Calibri"/>
        </w:rPr>
        <w:t xml:space="preserve"> the big moments</w:t>
      </w:r>
      <w:r w:rsidR="000471CD" w:rsidRPr="00B36BC8">
        <w:rPr>
          <w:rFonts w:ascii="Calibri" w:hAnsi="Calibri" w:cs="Calibri"/>
        </w:rPr>
        <w:t xml:space="preserve"> or events</w:t>
      </w:r>
      <w:r w:rsidRPr="00B36BC8">
        <w:rPr>
          <w:rFonts w:ascii="Calibri" w:hAnsi="Calibri" w:cs="Calibri"/>
        </w:rPr>
        <w:t xml:space="preserve">. But </w:t>
      </w:r>
      <w:r w:rsidR="00A90510" w:rsidRPr="00B36BC8">
        <w:rPr>
          <w:rFonts w:ascii="Calibri" w:hAnsi="Calibri" w:cs="Calibri"/>
        </w:rPr>
        <w:t xml:space="preserve">we should be forward-thinking </w:t>
      </w:r>
      <w:r w:rsidRPr="00B36BC8">
        <w:rPr>
          <w:rFonts w:ascii="Calibri" w:hAnsi="Calibri" w:cs="Calibri"/>
        </w:rPr>
        <w:t>through planning, clear communication, and a shared commitment to protecting what matters most.</w:t>
      </w:r>
    </w:p>
    <w:p w14:paraId="5BD0FEDA" w14:textId="77777777" w:rsidR="00CA4FC6" w:rsidRPr="00B36BC8" w:rsidRDefault="00CA4FC6">
      <w:pPr>
        <w:rPr>
          <w:rFonts w:ascii="Calibri" w:hAnsi="Calibri" w:cs="Calibri"/>
        </w:rPr>
      </w:pPr>
    </w:p>
    <w:p w14:paraId="5BD0FEDB" w14:textId="00CB03AC" w:rsidR="00CA4FC6" w:rsidRPr="00B36BC8" w:rsidRDefault="00A24C0F">
      <w:pPr>
        <w:rPr>
          <w:rFonts w:ascii="Calibri" w:hAnsi="Calibri" w:cs="Calibri"/>
        </w:rPr>
      </w:pPr>
      <w:r w:rsidRPr="00B36BC8">
        <w:rPr>
          <w:rFonts w:ascii="Calibri" w:hAnsi="Calibri" w:cs="Calibri"/>
        </w:rPr>
        <w:t xml:space="preserve">At AmeriLife, that commitment is visible across every part of our business. Whether we’re helping families navigate Medicare, </w:t>
      </w:r>
      <w:r w:rsidR="008E6EAF" w:rsidRPr="00B36BC8">
        <w:rPr>
          <w:rFonts w:ascii="Calibri" w:hAnsi="Calibri" w:cs="Calibri"/>
        </w:rPr>
        <w:t>supporting</w:t>
      </w:r>
      <w:r w:rsidRPr="00B36BC8">
        <w:rPr>
          <w:rFonts w:ascii="Calibri" w:hAnsi="Calibri" w:cs="Calibri"/>
        </w:rPr>
        <w:t xml:space="preserve"> financial professionals through new policy</w:t>
      </w:r>
      <w:r w:rsidR="003857FC" w:rsidRPr="00B36BC8">
        <w:rPr>
          <w:rFonts w:ascii="Calibri" w:hAnsi="Calibri" w:cs="Calibri"/>
        </w:rPr>
        <w:t xml:space="preserve"> changes</w:t>
      </w:r>
      <w:r w:rsidRPr="00B36BC8">
        <w:rPr>
          <w:rFonts w:ascii="Calibri" w:hAnsi="Calibri" w:cs="Calibri"/>
        </w:rPr>
        <w:t>, or safeguarding our teams during hurricane season, we know preparation isn’t driven by fear — it’s rooted in purpose.</w:t>
      </w:r>
    </w:p>
    <w:p w14:paraId="5BD0FEDC" w14:textId="77777777" w:rsidR="00CA4FC6" w:rsidRPr="00B36BC8" w:rsidRDefault="00CA4FC6">
      <w:pPr>
        <w:rPr>
          <w:rFonts w:ascii="Calibri" w:hAnsi="Calibri" w:cs="Calibri"/>
        </w:rPr>
      </w:pPr>
    </w:p>
    <w:p w14:paraId="5BD0FEDD" w14:textId="0758A02D" w:rsidR="00CA4FC6" w:rsidRPr="00B36BC8" w:rsidRDefault="00A24C0F">
      <w:pPr>
        <w:rPr>
          <w:rFonts w:ascii="Calibri" w:hAnsi="Calibri" w:cs="Calibri"/>
          <w:b/>
        </w:rPr>
      </w:pPr>
      <w:r w:rsidRPr="00B36BC8">
        <w:rPr>
          <w:rFonts w:ascii="Calibri" w:hAnsi="Calibri" w:cs="Calibri"/>
          <w:b/>
        </w:rPr>
        <w:t>Being ready for anything means planning for everything</w:t>
      </w:r>
    </w:p>
    <w:p w14:paraId="5BD0FEDE" w14:textId="77777777" w:rsidR="00CA4FC6" w:rsidRPr="00B36BC8" w:rsidRDefault="00CA4FC6">
      <w:pPr>
        <w:rPr>
          <w:rFonts w:ascii="Calibri" w:hAnsi="Calibri" w:cs="Calibri"/>
        </w:rPr>
      </w:pPr>
    </w:p>
    <w:p w14:paraId="5BD0FEDF" w14:textId="35230D06" w:rsidR="00CA4FC6" w:rsidRPr="00B36BC8" w:rsidRDefault="00BB6B4E">
      <w:pPr>
        <w:rPr>
          <w:rFonts w:ascii="Calibri" w:hAnsi="Calibri" w:cs="Calibri"/>
        </w:rPr>
      </w:pPr>
      <w:r>
        <w:rPr>
          <w:rFonts w:ascii="Calibri" w:hAnsi="Calibri" w:cs="Calibri"/>
        </w:rPr>
        <w:t>This time of year</w:t>
      </w:r>
      <w:r w:rsidR="00A24C0F" w:rsidRPr="00B36BC8">
        <w:rPr>
          <w:rFonts w:ascii="Calibri" w:hAnsi="Calibri" w:cs="Calibri"/>
        </w:rPr>
        <w:t xml:space="preserve"> marks the height of hurricane season, and our Business Continuity Planning (BCP) team has been working proactively. Emergency protocols have been refreshed, </w:t>
      </w:r>
      <w:r w:rsidR="008E0BA6" w:rsidRPr="00B36BC8">
        <w:rPr>
          <w:rFonts w:ascii="Calibri" w:hAnsi="Calibri" w:cs="Calibri"/>
        </w:rPr>
        <w:t xml:space="preserve">and the </w:t>
      </w:r>
      <w:hyperlink r:id="rId4" w:history="1">
        <w:proofErr w:type="spellStart"/>
        <w:r w:rsidR="008E0BA6" w:rsidRPr="00B36BC8">
          <w:rPr>
            <w:rStyle w:val="Hyperlink"/>
            <w:rFonts w:ascii="Calibri" w:hAnsi="Calibri" w:cs="Calibri"/>
          </w:rPr>
          <w:t>AlertMedia</w:t>
        </w:r>
        <w:proofErr w:type="spellEnd"/>
      </w:hyperlink>
      <w:r w:rsidR="008E0BA6" w:rsidRPr="00B36BC8">
        <w:rPr>
          <w:rFonts w:ascii="Calibri" w:hAnsi="Calibri" w:cs="Calibri"/>
        </w:rPr>
        <w:t xml:space="preserve"> app is now live across the company. Our</w:t>
      </w:r>
      <w:r w:rsidR="00A24C0F" w:rsidRPr="00B36BC8">
        <w:rPr>
          <w:rFonts w:ascii="Calibri" w:hAnsi="Calibri" w:cs="Calibri"/>
        </w:rPr>
        <w:t xml:space="preserve"> focus remains on strengthening the systems that keep people informed and protected.</w:t>
      </w:r>
    </w:p>
    <w:p w14:paraId="5BD0FEE0" w14:textId="77777777" w:rsidR="00CA4FC6" w:rsidRPr="00B36BC8" w:rsidRDefault="00CA4FC6">
      <w:pPr>
        <w:rPr>
          <w:rFonts w:ascii="Calibri" w:hAnsi="Calibri" w:cs="Calibri"/>
        </w:rPr>
      </w:pPr>
    </w:p>
    <w:p w14:paraId="5BD0FEE1" w14:textId="75B470F8" w:rsidR="00CA4FC6" w:rsidRPr="00B36BC8" w:rsidRDefault="00A24C0F">
      <w:pPr>
        <w:rPr>
          <w:rFonts w:ascii="Calibri" w:hAnsi="Calibri" w:cs="Calibri"/>
        </w:rPr>
      </w:pPr>
      <w:r w:rsidRPr="00B36BC8">
        <w:rPr>
          <w:rFonts w:ascii="Calibri" w:hAnsi="Calibri" w:cs="Calibri"/>
        </w:rPr>
        <w:t xml:space="preserve">Our message to every AmeriLife team member is simple: Know your plan, </w:t>
      </w:r>
      <w:r w:rsidR="005E47CC" w:rsidRPr="00B36BC8">
        <w:rPr>
          <w:rFonts w:ascii="Calibri" w:hAnsi="Calibri" w:cs="Calibri"/>
        </w:rPr>
        <w:t xml:space="preserve">stay connected, and </w:t>
      </w:r>
      <w:r w:rsidRPr="00B36BC8">
        <w:rPr>
          <w:rFonts w:ascii="Calibri" w:hAnsi="Calibri" w:cs="Calibri"/>
        </w:rPr>
        <w:t>keep your contact details up to date</w:t>
      </w:r>
      <w:r w:rsidR="005E47CC" w:rsidRPr="00B36BC8">
        <w:rPr>
          <w:rFonts w:ascii="Calibri" w:hAnsi="Calibri" w:cs="Calibri"/>
        </w:rPr>
        <w:t>. (Have you reviewed your contact information in Workday?)</w:t>
      </w:r>
      <w:r w:rsidRPr="00B36BC8">
        <w:rPr>
          <w:rFonts w:ascii="Calibri" w:hAnsi="Calibri" w:cs="Calibri"/>
        </w:rPr>
        <w:t xml:space="preserve"> Tools like </w:t>
      </w:r>
      <w:proofErr w:type="spellStart"/>
      <w:r w:rsidRPr="00B36BC8">
        <w:rPr>
          <w:rFonts w:ascii="Calibri" w:hAnsi="Calibri" w:cs="Calibri"/>
        </w:rPr>
        <w:t>AlertMedia</w:t>
      </w:r>
      <w:proofErr w:type="spellEnd"/>
      <w:r w:rsidRPr="00B36BC8">
        <w:rPr>
          <w:rFonts w:ascii="Calibri" w:hAnsi="Calibri" w:cs="Calibri"/>
        </w:rPr>
        <w:t xml:space="preserve"> help us communicate during a storm, but it’s our culture of readiness that ensures we act with clarity and care.</w:t>
      </w:r>
    </w:p>
    <w:p w14:paraId="5BD0FEE2" w14:textId="77777777" w:rsidR="00CA4FC6" w:rsidRPr="00B36BC8" w:rsidRDefault="00CA4FC6">
      <w:pPr>
        <w:rPr>
          <w:rFonts w:ascii="Calibri" w:hAnsi="Calibri" w:cs="Calibri"/>
        </w:rPr>
      </w:pPr>
    </w:p>
    <w:p w14:paraId="5BD0FEE3" w14:textId="77777777" w:rsidR="00CA4FC6" w:rsidRPr="00B36BC8" w:rsidRDefault="00A24C0F">
      <w:pPr>
        <w:rPr>
          <w:rFonts w:ascii="Calibri" w:hAnsi="Calibri" w:cs="Calibri"/>
        </w:rPr>
      </w:pPr>
      <w:r w:rsidRPr="00B36BC8">
        <w:rPr>
          <w:rFonts w:ascii="Calibri" w:hAnsi="Calibri" w:cs="Calibri"/>
        </w:rPr>
        <w:t>Preparation at this level isn’t about reacting to what's about to happen. It’s about putting people first, removing uncertainty, and ensuring that, when a moment of disruption does arrive, no one is left wondering what to do. That kind of preparation builds trust, and trust is what sustains us long after the storm has passed.</w:t>
      </w:r>
    </w:p>
    <w:p w14:paraId="5BD0FEE4" w14:textId="77777777" w:rsidR="00CA4FC6" w:rsidRPr="00B36BC8" w:rsidRDefault="00CA4FC6">
      <w:pPr>
        <w:rPr>
          <w:rFonts w:ascii="Calibri" w:hAnsi="Calibri" w:cs="Calibri"/>
        </w:rPr>
      </w:pPr>
    </w:p>
    <w:p w14:paraId="5BD0FEE5" w14:textId="77777777" w:rsidR="00CA4FC6" w:rsidRPr="00B36BC8" w:rsidRDefault="00A24C0F">
      <w:pPr>
        <w:rPr>
          <w:rFonts w:ascii="Calibri" w:hAnsi="Calibri" w:cs="Calibri"/>
          <w:b/>
        </w:rPr>
      </w:pPr>
      <w:r w:rsidRPr="00B36BC8">
        <w:rPr>
          <w:rFonts w:ascii="Calibri" w:hAnsi="Calibri" w:cs="Calibri"/>
          <w:b/>
        </w:rPr>
        <w:t>AEP prep is already underway</w:t>
      </w:r>
    </w:p>
    <w:p w14:paraId="5BD0FEE6" w14:textId="77777777" w:rsidR="00CA4FC6" w:rsidRPr="00B36BC8" w:rsidRDefault="00CA4FC6">
      <w:pPr>
        <w:rPr>
          <w:rFonts w:ascii="Calibri" w:hAnsi="Calibri" w:cs="Calibri"/>
        </w:rPr>
      </w:pPr>
    </w:p>
    <w:p w14:paraId="5BD0FEE7" w14:textId="77777777" w:rsidR="00CA4FC6" w:rsidRPr="00B36BC8" w:rsidRDefault="00A24C0F">
      <w:pPr>
        <w:rPr>
          <w:rFonts w:ascii="Calibri" w:hAnsi="Calibri" w:cs="Calibri"/>
        </w:rPr>
      </w:pPr>
      <w:r w:rsidRPr="00B36BC8">
        <w:rPr>
          <w:rFonts w:ascii="Calibri" w:hAnsi="Calibri" w:cs="Calibri"/>
        </w:rPr>
        <w:lastRenderedPageBreak/>
        <w:t>In our Health division, preparation takes on another form. With Medicare’s Annual Enrollment Period (AEP) approaching, licensed agents are reviewing certifications, updating their outreach tools, and locking in key steps to stay compliant and competitive.</w:t>
      </w:r>
    </w:p>
    <w:p w14:paraId="5BD0FEE8" w14:textId="77777777" w:rsidR="00CA4FC6" w:rsidRPr="00B36BC8" w:rsidRDefault="00CA4FC6">
      <w:pPr>
        <w:rPr>
          <w:rFonts w:ascii="Calibri" w:hAnsi="Calibri" w:cs="Calibri"/>
        </w:rPr>
      </w:pPr>
    </w:p>
    <w:p w14:paraId="5BD0FEE9" w14:textId="0096B6D2" w:rsidR="00CA4FC6" w:rsidRPr="00B36BC8" w:rsidRDefault="00A24C0F">
      <w:pPr>
        <w:rPr>
          <w:rFonts w:ascii="Calibri" w:hAnsi="Calibri" w:cs="Calibri"/>
        </w:rPr>
      </w:pPr>
      <w:r w:rsidRPr="00B36BC8">
        <w:rPr>
          <w:rFonts w:ascii="Calibri" w:hAnsi="Calibri" w:cs="Calibri"/>
        </w:rPr>
        <w:t xml:space="preserve">Our forecasting model has </w:t>
      </w:r>
      <w:r w:rsidR="008E0BA6" w:rsidRPr="00B36BC8">
        <w:rPr>
          <w:rFonts w:ascii="Calibri" w:hAnsi="Calibri" w:cs="Calibri"/>
        </w:rPr>
        <w:t>provided a strategic view of agent readiness and production potential, offering our partners actionable data</w:t>
      </w:r>
      <w:r w:rsidRPr="00B36BC8">
        <w:rPr>
          <w:rFonts w:ascii="Calibri" w:hAnsi="Calibri" w:cs="Calibri"/>
        </w:rPr>
        <w:t>. There’s no room to wing it during AEP. Preparation is what earns trust and delivers results.</w:t>
      </w:r>
    </w:p>
    <w:p w14:paraId="5BD0FEEA" w14:textId="77777777" w:rsidR="00CA4FC6" w:rsidRPr="00B36BC8" w:rsidRDefault="00CA4FC6">
      <w:pPr>
        <w:rPr>
          <w:rFonts w:ascii="Calibri" w:hAnsi="Calibri" w:cs="Calibri"/>
        </w:rPr>
      </w:pPr>
    </w:p>
    <w:p w14:paraId="5BD0FEEB" w14:textId="77777777" w:rsidR="00CA4FC6" w:rsidRPr="00B36BC8" w:rsidRDefault="00A24C0F">
      <w:pPr>
        <w:rPr>
          <w:rFonts w:ascii="Calibri" w:hAnsi="Calibri" w:cs="Calibri"/>
        </w:rPr>
      </w:pPr>
      <w:r w:rsidRPr="00B36BC8">
        <w:rPr>
          <w:rFonts w:ascii="Calibri" w:hAnsi="Calibri" w:cs="Calibri"/>
        </w:rPr>
        <w:t>It also helps agents stay grounded when the pace picks up. When plans change, consumers rely on those who are calm, confident, and equipped to guide them through uncertainty. That steadiness is the result of preparation — not just during AEP, but in the months leading up to it.</w:t>
      </w:r>
    </w:p>
    <w:p w14:paraId="5BD0FEEC" w14:textId="77777777" w:rsidR="00CA4FC6" w:rsidRPr="00B36BC8" w:rsidRDefault="00CA4FC6">
      <w:pPr>
        <w:rPr>
          <w:rFonts w:ascii="Calibri" w:hAnsi="Calibri" w:cs="Calibri"/>
        </w:rPr>
      </w:pPr>
    </w:p>
    <w:p w14:paraId="5BD0FEED" w14:textId="3C9DA2F5" w:rsidR="00CA4FC6" w:rsidRPr="00B36BC8" w:rsidRDefault="00A24C0F">
      <w:pPr>
        <w:rPr>
          <w:rFonts w:ascii="Calibri" w:hAnsi="Calibri" w:cs="Calibri"/>
          <w:b/>
        </w:rPr>
      </w:pPr>
      <w:r w:rsidRPr="00B36BC8">
        <w:rPr>
          <w:rFonts w:ascii="Calibri" w:hAnsi="Calibri" w:cs="Calibri"/>
          <w:b/>
        </w:rPr>
        <w:t xml:space="preserve">Wealth professionals are planning </w:t>
      </w:r>
      <w:r w:rsidR="00C31833">
        <w:rPr>
          <w:rFonts w:ascii="Calibri" w:hAnsi="Calibri" w:cs="Calibri"/>
          <w:b/>
        </w:rPr>
        <w:t>for</w:t>
      </w:r>
      <w:r w:rsidRPr="00B36BC8">
        <w:rPr>
          <w:rFonts w:ascii="Calibri" w:hAnsi="Calibri" w:cs="Calibri"/>
          <w:b/>
        </w:rPr>
        <w:t xml:space="preserve"> change</w:t>
      </w:r>
    </w:p>
    <w:p w14:paraId="5BD0FEEE" w14:textId="77777777" w:rsidR="00CA4FC6" w:rsidRPr="00B36BC8" w:rsidRDefault="00CA4FC6">
      <w:pPr>
        <w:rPr>
          <w:rFonts w:ascii="Calibri" w:hAnsi="Calibri" w:cs="Calibri"/>
        </w:rPr>
      </w:pPr>
    </w:p>
    <w:p w14:paraId="5BD0FEEF" w14:textId="5C958B1C" w:rsidR="00CA4FC6" w:rsidRPr="00B36BC8" w:rsidRDefault="008E0BA6">
      <w:pPr>
        <w:rPr>
          <w:rFonts w:ascii="Calibri" w:hAnsi="Calibri" w:cs="Calibri"/>
        </w:rPr>
      </w:pPr>
      <w:r w:rsidRPr="00B36BC8">
        <w:rPr>
          <w:rFonts w:ascii="Calibri" w:hAnsi="Calibri" w:cs="Calibri"/>
        </w:rPr>
        <w:t>Additionally, this month, the Trump administration's One Big Beautiful Bill is already reshaping the financial landscape, adjusting tax rules, impacting Medicaid eligibility, and altering Medicare coordination.</w:t>
      </w:r>
    </w:p>
    <w:p w14:paraId="5BD0FEF0" w14:textId="77777777" w:rsidR="00CA4FC6" w:rsidRPr="00B36BC8" w:rsidRDefault="00CA4FC6">
      <w:pPr>
        <w:rPr>
          <w:rFonts w:ascii="Calibri" w:hAnsi="Calibri" w:cs="Calibri"/>
        </w:rPr>
      </w:pPr>
    </w:p>
    <w:p w14:paraId="5BD0FEF1" w14:textId="4CBA1CA7" w:rsidR="00CA4FC6" w:rsidRPr="00B36BC8" w:rsidRDefault="00A24C0F">
      <w:pPr>
        <w:rPr>
          <w:rFonts w:ascii="Calibri" w:hAnsi="Calibri" w:cs="Calibri"/>
        </w:rPr>
      </w:pPr>
      <w:r w:rsidRPr="00B36BC8">
        <w:rPr>
          <w:rFonts w:ascii="Calibri" w:hAnsi="Calibri" w:cs="Calibri"/>
        </w:rPr>
        <w:t xml:space="preserve">Americans are asking more complex questions, coverage is changing, and strategies that worked just months ago may need to be re-evaluated. The financial professionals who thrive through disruption are </w:t>
      </w:r>
      <w:r w:rsidR="008E0BA6" w:rsidRPr="00B36BC8">
        <w:rPr>
          <w:rFonts w:ascii="Calibri" w:hAnsi="Calibri" w:cs="Calibri"/>
        </w:rPr>
        <w:t>those who prepare</w:t>
      </w:r>
      <w:r w:rsidRPr="00B36BC8">
        <w:rPr>
          <w:rFonts w:ascii="Calibri" w:hAnsi="Calibri" w:cs="Calibri"/>
        </w:rPr>
        <w:t xml:space="preserve"> now by reviewing the law, updating models, and getting ahead of client conversations before the questions </w:t>
      </w:r>
      <w:r w:rsidR="00C31833">
        <w:rPr>
          <w:rFonts w:ascii="Calibri" w:hAnsi="Calibri" w:cs="Calibri"/>
        </w:rPr>
        <w:t>begin to roll</w:t>
      </w:r>
      <w:r w:rsidRPr="00B36BC8">
        <w:rPr>
          <w:rFonts w:ascii="Calibri" w:hAnsi="Calibri" w:cs="Calibri"/>
        </w:rPr>
        <w:t xml:space="preserve"> in.</w:t>
      </w:r>
    </w:p>
    <w:p w14:paraId="5BD0FEF2" w14:textId="77777777" w:rsidR="00CA4FC6" w:rsidRPr="00B36BC8" w:rsidRDefault="00CA4FC6">
      <w:pPr>
        <w:rPr>
          <w:rFonts w:ascii="Calibri" w:hAnsi="Calibri" w:cs="Calibri"/>
        </w:rPr>
      </w:pPr>
    </w:p>
    <w:p w14:paraId="5BD0FEF3" w14:textId="1128074A" w:rsidR="00CA4FC6" w:rsidRPr="00B36BC8" w:rsidRDefault="00A24C0F">
      <w:pPr>
        <w:rPr>
          <w:rFonts w:ascii="Calibri" w:hAnsi="Calibri" w:cs="Calibri"/>
          <w:b/>
        </w:rPr>
      </w:pPr>
      <w:r w:rsidRPr="00B36BC8">
        <w:rPr>
          <w:rFonts w:ascii="Calibri" w:hAnsi="Calibri" w:cs="Calibri"/>
          <w:b/>
        </w:rPr>
        <w:t>Preparedness protects operations and the people behind them</w:t>
      </w:r>
      <w:r w:rsidR="008E0BA6" w:rsidRPr="00B36BC8">
        <w:rPr>
          <w:rFonts w:ascii="Calibri" w:hAnsi="Calibri" w:cs="Calibri"/>
          <w:b/>
        </w:rPr>
        <w:t>.</w:t>
      </w:r>
    </w:p>
    <w:p w14:paraId="5BD0FEF4" w14:textId="77777777" w:rsidR="00CA4FC6" w:rsidRPr="00B36BC8" w:rsidRDefault="00CA4FC6">
      <w:pPr>
        <w:rPr>
          <w:rFonts w:ascii="Calibri" w:hAnsi="Calibri" w:cs="Calibri"/>
        </w:rPr>
      </w:pPr>
    </w:p>
    <w:p w14:paraId="5BD0FEF5" w14:textId="258FD094" w:rsidR="00CA4FC6" w:rsidRPr="00B36BC8" w:rsidRDefault="008E0BA6">
      <w:pPr>
        <w:rPr>
          <w:rFonts w:ascii="Calibri" w:hAnsi="Calibri" w:cs="Calibri"/>
        </w:rPr>
      </w:pPr>
      <w:r w:rsidRPr="00B36BC8">
        <w:rPr>
          <w:rFonts w:ascii="Calibri" w:hAnsi="Calibri" w:cs="Calibri"/>
        </w:rPr>
        <w:t>Preparedness isn’t reactive. It’s a culture we build and a mindset we model at every level of the organization. It’s how we forecast, how we train, how we communicate, and how we prioritize people over process every single time.</w:t>
      </w:r>
    </w:p>
    <w:p w14:paraId="5BD0FEF6" w14:textId="77777777" w:rsidR="00CA4FC6" w:rsidRPr="00B36BC8" w:rsidRDefault="00CA4FC6">
      <w:pPr>
        <w:rPr>
          <w:rFonts w:ascii="Calibri" w:hAnsi="Calibri" w:cs="Calibri"/>
        </w:rPr>
      </w:pPr>
    </w:p>
    <w:p w14:paraId="5BD0FEF7" w14:textId="3FA9CD64" w:rsidR="00CA4FC6" w:rsidRDefault="00A24C0F">
      <w:pPr>
        <w:rPr>
          <w:rFonts w:ascii="Calibri" w:hAnsi="Calibri" w:cs="Calibri"/>
        </w:rPr>
      </w:pPr>
      <w:r w:rsidRPr="00B36BC8">
        <w:rPr>
          <w:rFonts w:ascii="Calibri" w:hAnsi="Calibri" w:cs="Calibri"/>
        </w:rPr>
        <w:t xml:space="preserve">Preparedness </w:t>
      </w:r>
      <w:r w:rsidR="00C31833">
        <w:rPr>
          <w:rFonts w:ascii="Calibri" w:hAnsi="Calibri" w:cs="Calibri"/>
        </w:rPr>
        <w:t>enables us to move with purpose and remain</w:t>
      </w:r>
      <w:r w:rsidRPr="00B36BC8">
        <w:rPr>
          <w:rFonts w:ascii="Calibri" w:hAnsi="Calibri" w:cs="Calibri"/>
        </w:rPr>
        <w:t xml:space="preserve"> ready to serve</w:t>
      </w:r>
      <w:r w:rsidR="005E47CC" w:rsidRPr="00B36BC8">
        <w:rPr>
          <w:rFonts w:ascii="Calibri" w:hAnsi="Calibri" w:cs="Calibri"/>
        </w:rPr>
        <w:t xml:space="preserve">. And </w:t>
      </w:r>
      <w:r w:rsidRPr="00B36BC8">
        <w:rPr>
          <w:rFonts w:ascii="Calibri" w:hAnsi="Calibri" w:cs="Calibri"/>
        </w:rPr>
        <w:t>no matter what comes next, it ensures we’re always prepared to respond with clarity and care.</w:t>
      </w:r>
    </w:p>
    <w:p w14:paraId="6D60E396" w14:textId="77777777" w:rsidR="001C4042" w:rsidRDefault="001C4042">
      <w:pPr>
        <w:rPr>
          <w:rFonts w:ascii="Calibri" w:hAnsi="Calibri" w:cs="Calibri"/>
        </w:rPr>
      </w:pPr>
    </w:p>
    <w:p w14:paraId="7E746691" w14:textId="34AAE3BC" w:rsidR="001C4042" w:rsidRDefault="001C4042">
      <w:pPr>
        <w:rPr>
          <w:rFonts w:ascii="Calibri" w:hAnsi="Calibri" w:cs="Calibri"/>
          <w:b/>
          <w:bCs/>
        </w:rPr>
      </w:pPr>
      <w:r w:rsidRPr="001C4042">
        <w:rPr>
          <w:rFonts w:ascii="Calibri" w:hAnsi="Calibri" w:cs="Calibri"/>
          <w:b/>
          <w:bCs/>
          <w:highlight w:val="yellow"/>
        </w:rPr>
        <w:t>SEO</w:t>
      </w:r>
    </w:p>
    <w:p w14:paraId="6CDAA4D6" w14:textId="77777777" w:rsidR="001C4042" w:rsidRDefault="001C4042">
      <w:pPr>
        <w:rPr>
          <w:rFonts w:ascii="Calibri" w:hAnsi="Calibri" w:cs="Calibri"/>
          <w:b/>
          <w:bCs/>
        </w:rPr>
      </w:pPr>
    </w:p>
    <w:p w14:paraId="6A3003B6" w14:textId="77777777" w:rsidR="006E50C4" w:rsidRPr="006E50C4" w:rsidRDefault="006E50C4" w:rsidP="006E50C4">
      <w:pPr>
        <w:rPr>
          <w:rFonts w:ascii="Calibri" w:hAnsi="Calibri" w:cs="Calibri"/>
          <w:b/>
          <w:bCs/>
        </w:rPr>
      </w:pPr>
      <w:r w:rsidRPr="006E50C4">
        <w:rPr>
          <w:rFonts w:ascii="Calibri" w:hAnsi="Calibri" w:cs="Calibri"/>
          <w:b/>
          <w:bCs/>
        </w:rPr>
        <w:t xml:space="preserve">Focus </w:t>
      </w:r>
      <w:proofErr w:type="spellStart"/>
      <w:r w:rsidRPr="006E50C4">
        <w:rPr>
          <w:rFonts w:ascii="Calibri" w:hAnsi="Calibri" w:cs="Calibri"/>
          <w:b/>
          <w:bCs/>
        </w:rPr>
        <w:t>Keyphrase</w:t>
      </w:r>
      <w:proofErr w:type="spellEnd"/>
      <w:r w:rsidRPr="006E50C4">
        <w:rPr>
          <w:rFonts w:ascii="Calibri" w:hAnsi="Calibri" w:cs="Calibri"/>
          <w:b/>
          <w:bCs/>
        </w:rPr>
        <w:t xml:space="preserve"> (&lt;=4 words):</w:t>
      </w:r>
    </w:p>
    <w:p w14:paraId="4F0B41F8" w14:textId="77777777" w:rsidR="006E50C4" w:rsidRPr="006E50C4" w:rsidRDefault="006E50C4" w:rsidP="006E50C4">
      <w:pPr>
        <w:rPr>
          <w:rFonts w:ascii="Calibri" w:hAnsi="Calibri" w:cs="Calibri"/>
          <w:b/>
          <w:bCs/>
        </w:rPr>
      </w:pPr>
      <w:r w:rsidRPr="006E50C4">
        <w:rPr>
          <w:rFonts w:ascii="Calibri" w:hAnsi="Calibri" w:cs="Calibri"/>
          <w:b/>
          <w:bCs/>
        </w:rPr>
        <w:t>Preparedness mindset</w:t>
      </w:r>
    </w:p>
    <w:p w14:paraId="7DEEB3A9" w14:textId="77777777" w:rsidR="006E50C4" w:rsidRPr="006E50C4" w:rsidRDefault="006E50C4" w:rsidP="006E50C4">
      <w:pPr>
        <w:rPr>
          <w:rFonts w:ascii="Calibri" w:hAnsi="Calibri" w:cs="Calibri"/>
          <w:b/>
          <w:bCs/>
        </w:rPr>
      </w:pPr>
    </w:p>
    <w:p w14:paraId="496F622A" w14:textId="77777777" w:rsidR="006E50C4" w:rsidRPr="006E50C4" w:rsidRDefault="006E50C4" w:rsidP="006E50C4">
      <w:pPr>
        <w:rPr>
          <w:rFonts w:ascii="Calibri" w:hAnsi="Calibri" w:cs="Calibri"/>
          <w:b/>
          <w:bCs/>
        </w:rPr>
      </w:pPr>
      <w:r w:rsidRPr="006E50C4">
        <w:rPr>
          <w:rFonts w:ascii="Calibri" w:hAnsi="Calibri" w:cs="Calibri"/>
          <w:b/>
          <w:bCs/>
        </w:rPr>
        <w:t>Category(</w:t>
      </w:r>
      <w:proofErr w:type="spellStart"/>
      <w:r w:rsidRPr="006E50C4">
        <w:rPr>
          <w:rFonts w:ascii="Calibri" w:hAnsi="Calibri" w:cs="Calibri"/>
          <w:b/>
          <w:bCs/>
        </w:rPr>
        <w:t>ies</w:t>
      </w:r>
      <w:proofErr w:type="spellEnd"/>
      <w:r w:rsidRPr="006E50C4">
        <w:rPr>
          <w:rFonts w:ascii="Calibri" w:hAnsi="Calibri" w:cs="Calibri"/>
          <w:b/>
          <w:bCs/>
        </w:rPr>
        <w:t>):</w:t>
      </w:r>
    </w:p>
    <w:p w14:paraId="5115C431" w14:textId="77777777" w:rsidR="006E50C4" w:rsidRPr="006E50C4" w:rsidRDefault="006E50C4" w:rsidP="006E50C4">
      <w:pPr>
        <w:rPr>
          <w:rFonts w:ascii="Calibri" w:hAnsi="Calibri" w:cs="Calibri"/>
          <w:b/>
          <w:bCs/>
        </w:rPr>
      </w:pPr>
      <w:r w:rsidRPr="006E50C4">
        <w:rPr>
          <w:rFonts w:ascii="Calibri" w:hAnsi="Calibri" w:cs="Calibri"/>
          <w:b/>
          <w:bCs/>
        </w:rPr>
        <w:t>Business Continuity, Organizational Culture, Risk Management</w:t>
      </w:r>
    </w:p>
    <w:p w14:paraId="4B146AF6" w14:textId="77777777" w:rsidR="006E50C4" w:rsidRPr="006E50C4" w:rsidRDefault="006E50C4" w:rsidP="006E50C4">
      <w:pPr>
        <w:rPr>
          <w:rFonts w:ascii="Calibri" w:hAnsi="Calibri" w:cs="Calibri"/>
          <w:b/>
          <w:bCs/>
        </w:rPr>
      </w:pPr>
    </w:p>
    <w:p w14:paraId="69582D11" w14:textId="77777777" w:rsidR="006E50C4" w:rsidRPr="006E50C4" w:rsidRDefault="006E50C4" w:rsidP="006E50C4">
      <w:pPr>
        <w:rPr>
          <w:rFonts w:ascii="Calibri" w:hAnsi="Calibri" w:cs="Calibri"/>
          <w:b/>
          <w:bCs/>
        </w:rPr>
      </w:pPr>
      <w:r w:rsidRPr="006E50C4">
        <w:rPr>
          <w:rFonts w:ascii="Calibri" w:hAnsi="Calibri" w:cs="Calibri"/>
          <w:b/>
          <w:bCs/>
        </w:rPr>
        <w:t>Tags:</w:t>
      </w:r>
    </w:p>
    <w:p w14:paraId="76C5CCE0" w14:textId="77777777" w:rsidR="006E50C4" w:rsidRPr="006E50C4" w:rsidRDefault="006E50C4" w:rsidP="006E50C4">
      <w:pPr>
        <w:rPr>
          <w:rFonts w:ascii="Calibri" w:hAnsi="Calibri" w:cs="Calibri"/>
          <w:b/>
          <w:bCs/>
        </w:rPr>
      </w:pPr>
      <w:r w:rsidRPr="006E50C4">
        <w:rPr>
          <w:rFonts w:ascii="Calibri" w:hAnsi="Calibri" w:cs="Calibri"/>
          <w:b/>
          <w:bCs/>
        </w:rPr>
        <w:lastRenderedPageBreak/>
        <w:t xml:space="preserve">preparedness mindset, business continuity planning, National Preparedness Month, hurricane preparedness, AEP preparation, </w:t>
      </w:r>
      <w:proofErr w:type="spellStart"/>
      <w:r w:rsidRPr="006E50C4">
        <w:rPr>
          <w:rFonts w:ascii="Calibri" w:hAnsi="Calibri" w:cs="Calibri"/>
          <w:b/>
          <w:bCs/>
        </w:rPr>
        <w:t>AlertMedia</w:t>
      </w:r>
      <w:proofErr w:type="spellEnd"/>
      <w:r w:rsidRPr="006E50C4">
        <w:rPr>
          <w:rFonts w:ascii="Calibri" w:hAnsi="Calibri" w:cs="Calibri"/>
          <w:b/>
          <w:bCs/>
        </w:rPr>
        <w:t>, regulatory change, emergency protocols, AmeriLife culture, proactive planning</w:t>
      </w:r>
    </w:p>
    <w:p w14:paraId="1D519634" w14:textId="77777777" w:rsidR="006E50C4" w:rsidRPr="006E50C4" w:rsidRDefault="006E50C4" w:rsidP="006E50C4">
      <w:pPr>
        <w:rPr>
          <w:rFonts w:ascii="Calibri" w:hAnsi="Calibri" w:cs="Calibri"/>
          <w:b/>
          <w:bCs/>
        </w:rPr>
      </w:pPr>
    </w:p>
    <w:p w14:paraId="5DFC00DC" w14:textId="77777777" w:rsidR="006E50C4" w:rsidRPr="006E50C4" w:rsidRDefault="006E50C4" w:rsidP="006E50C4">
      <w:pPr>
        <w:rPr>
          <w:rFonts w:ascii="Calibri" w:hAnsi="Calibri" w:cs="Calibri"/>
          <w:b/>
          <w:bCs/>
        </w:rPr>
      </w:pPr>
      <w:r w:rsidRPr="006E50C4">
        <w:rPr>
          <w:rFonts w:ascii="Calibri" w:hAnsi="Calibri" w:cs="Calibri"/>
          <w:b/>
          <w:bCs/>
        </w:rPr>
        <w:t xml:space="preserve">SEO Title (&lt;=60 chars; must include focus </w:t>
      </w:r>
      <w:proofErr w:type="spellStart"/>
      <w:r w:rsidRPr="006E50C4">
        <w:rPr>
          <w:rFonts w:ascii="Calibri" w:hAnsi="Calibri" w:cs="Calibri"/>
          <w:b/>
          <w:bCs/>
        </w:rPr>
        <w:t>keyphrase</w:t>
      </w:r>
      <w:proofErr w:type="spellEnd"/>
      <w:r w:rsidRPr="006E50C4">
        <w:rPr>
          <w:rFonts w:ascii="Calibri" w:hAnsi="Calibri" w:cs="Calibri"/>
          <w:b/>
          <w:bCs/>
        </w:rPr>
        <w:t>):</w:t>
      </w:r>
    </w:p>
    <w:p w14:paraId="27B9EC10" w14:textId="77777777" w:rsidR="006E50C4" w:rsidRPr="006E50C4" w:rsidRDefault="006E50C4" w:rsidP="006E50C4">
      <w:pPr>
        <w:rPr>
          <w:rFonts w:ascii="Calibri" w:hAnsi="Calibri" w:cs="Calibri"/>
          <w:b/>
          <w:bCs/>
        </w:rPr>
      </w:pPr>
      <w:r w:rsidRPr="006E50C4">
        <w:rPr>
          <w:rFonts w:ascii="Calibri" w:hAnsi="Calibri" w:cs="Calibri"/>
          <w:b/>
          <w:bCs/>
        </w:rPr>
        <w:t>Preparedness Mindset: Beyond Moments to Culture</w:t>
      </w:r>
    </w:p>
    <w:p w14:paraId="22A1EA1F" w14:textId="77777777" w:rsidR="006E50C4" w:rsidRPr="006E50C4" w:rsidRDefault="006E50C4" w:rsidP="006E50C4">
      <w:pPr>
        <w:rPr>
          <w:rFonts w:ascii="Calibri" w:hAnsi="Calibri" w:cs="Calibri"/>
          <w:b/>
          <w:bCs/>
        </w:rPr>
      </w:pPr>
    </w:p>
    <w:p w14:paraId="389F659A" w14:textId="77777777" w:rsidR="006E50C4" w:rsidRPr="006E50C4" w:rsidRDefault="006E50C4" w:rsidP="006E50C4">
      <w:pPr>
        <w:rPr>
          <w:rFonts w:ascii="Calibri" w:hAnsi="Calibri" w:cs="Calibri"/>
          <w:b/>
          <w:bCs/>
        </w:rPr>
      </w:pPr>
      <w:r w:rsidRPr="006E50C4">
        <w:rPr>
          <w:rFonts w:ascii="Calibri" w:hAnsi="Calibri" w:cs="Calibri"/>
          <w:b/>
          <w:bCs/>
        </w:rPr>
        <w:t xml:space="preserve">Meta Description (&lt;=156 chars; must include focus </w:t>
      </w:r>
      <w:proofErr w:type="spellStart"/>
      <w:r w:rsidRPr="006E50C4">
        <w:rPr>
          <w:rFonts w:ascii="Calibri" w:hAnsi="Calibri" w:cs="Calibri"/>
          <w:b/>
          <w:bCs/>
        </w:rPr>
        <w:t>keyphrase</w:t>
      </w:r>
      <w:proofErr w:type="spellEnd"/>
      <w:r w:rsidRPr="006E50C4">
        <w:rPr>
          <w:rFonts w:ascii="Calibri" w:hAnsi="Calibri" w:cs="Calibri"/>
          <w:b/>
          <w:bCs/>
        </w:rPr>
        <w:t>):</w:t>
      </w:r>
    </w:p>
    <w:p w14:paraId="5609A394" w14:textId="77777777" w:rsidR="006E50C4" w:rsidRPr="006E50C4" w:rsidRDefault="006E50C4" w:rsidP="006E50C4">
      <w:pPr>
        <w:rPr>
          <w:rFonts w:ascii="Calibri" w:hAnsi="Calibri" w:cs="Calibri"/>
          <w:b/>
          <w:bCs/>
        </w:rPr>
      </w:pPr>
      <w:r w:rsidRPr="006E50C4">
        <w:rPr>
          <w:rFonts w:ascii="Calibri" w:hAnsi="Calibri" w:cs="Calibri"/>
          <w:b/>
          <w:bCs/>
        </w:rPr>
        <w:t>Discover why preparedness mindset matters more than moments. Learn how business continuity planning protects operations and people during change.</w:t>
      </w:r>
    </w:p>
    <w:p w14:paraId="4AD54E6A" w14:textId="77777777" w:rsidR="006E50C4" w:rsidRPr="006E50C4" w:rsidRDefault="006E50C4" w:rsidP="006E50C4">
      <w:pPr>
        <w:rPr>
          <w:rFonts w:ascii="Calibri" w:hAnsi="Calibri" w:cs="Calibri"/>
          <w:b/>
          <w:bCs/>
        </w:rPr>
      </w:pPr>
    </w:p>
    <w:p w14:paraId="742E16B1" w14:textId="77777777" w:rsidR="006E50C4" w:rsidRPr="006E50C4" w:rsidRDefault="006E50C4" w:rsidP="006E50C4">
      <w:pPr>
        <w:rPr>
          <w:rFonts w:ascii="Calibri" w:hAnsi="Calibri" w:cs="Calibri"/>
          <w:b/>
          <w:bCs/>
        </w:rPr>
      </w:pPr>
      <w:r w:rsidRPr="006E50C4">
        <w:rPr>
          <w:rFonts w:ascii="Calibri" w:hAnsi="Calibri" w:cs="Calibri"/>
          <w:b/>
          <w:bCs/>
        </w:rPr>
        <w:t>Page Slug:</w:t>
      </w:r>
    </w:p>
    <w:p w14:paraId="27296A81" w14:textId="77777777" w:rsidR="006E50C4" w:rsidRPr="006E50C4" w:rsidRDefault="006E50C4" w:rsidP="006E50C4">
      <w:pPr>
        <w:rPr>
          <w:rFonts w:ascii="Calibri" w:hAnsi="Calibri" w:cs="Calibri"/>
          <w:b/>
          <w:bCs/>
        </w:rPr>
      </w:pPr>
      <w:r w:rsidRPr="006E50C4">
        <w:rPr>
          <w:rFonts w:ascii="Calibri" w:hAnsi="Calibri" w:cs="Calibri"/>
          <w:b/>
          <w:bCs/>
        </w:rPr>
        <w:t>preparedness-mindset-business-continuity</w:t>
      </w:r>
    </w:p>
    <w:p w14:paraId="7AE7A768" w14:textId="77777777" w:rsidR="006E50C4" w:rsidRPr="006E50C4" w:rsidRDefault="006E50C4" w:rsidP="006E50C4">
      <w:pPr>
        <w:rPr>
          <w:rFonts w:ascii="Calibri" w:hAnsi="Calibri" w:cs="Calibri"/>
          <w:b/>
          <w:bCs/>
        </w:rPr>
      </w:pPr>
    </w:p>
    <w:p w14:paraId="240E4B1A" w14:textId="77777777" w:rsidR="006E50C4" w:rsidRPr="006E50C4" w:rsidRDefault="006E50C4" w:rsidP="006E50C4">
      <w:pPr>
        <w:rPr>
          <w:rFonts w:ascii="Calibri" w:hAnsi="Calibri" w:cs="Calibri"/>
          <w:b/>
          <w:bCs/>
        </w:rPr>
      </w:pPr>
      <w:r w:rsidRPr="006E50C4">
        <w:rPr>
          <w:rFonts w:ascii="Calibri" w:hAnsi="Calibri" w:cs="Calibri"/>
          <w:b/>
          <w:bCs/>
        </w:rPr>
        <w:t>Featured Image recommendation:</w:t>
      </w:r>
    </w:p>
    <w:p w14:paraId="5363E3E9" w14:textId="77777777" w:rsidR="006E50C4" w:rsidRPr="006E50C4" w:rsidRDefault="006E50C4" w:rsidP="006E50C4">
      <w:pPr>
        <w:rPr>
          <w:rFonts w:ascii="Calibri" w:hAnsi="Calibri" w:cs="Calibri"/>
          <w:b/>
          <w:bCs/>
        </w:rPr>
      </w:pPr>
      <w:r w:rsidRPr="006E50C4">
        <w:rPr>
          <w:rFonts w:ascii="Calibri" w:hAnsi="Calibri" w:cs="Calibri"/>
          <w:b/>
          <w:bCs/>
        </w:rPr>
        <w:t>A professional team collaborating on emergency planning or business continuity strategies, or a conceptual image showing readiness across multiple scenarios (natural disasters, regulatory change, operational continuity), symbolizing the proactive preparedness culture that protects both operations and people.</w:t>
      </w:r>
    </w:p>
    <w:p w14:paraId="3A2B35B7" w14:textId="77777777" w:rsidR="006E50C4" w:rsidRPr="006E50C4" w:rsidRDefault="006E50C4" w:rsidP="006E50C4">
      <w:pPr>
        <w:rPr>
          <w:rFonts w:ascii="Calibri" w:hAnsi="Calibri" w:cs="Calibri"/>
          <w:b/>
          <w:bCs/>
        </w:rPr>
      </w:pPr>
    </w:p>
    <w:p w14:paraId="26B87FAE" w14:textId="77777777" w:rsidR="006E50C4" w:rsidRPr="006E50C4" w:rsidRDefault="006E50C4" w:rsidP="006E50C4">
      <w:pPr>
        <w:rPr>
          <w:rFonts w:ascii="Calibri" w:hAnsi="Calibri" w:cs="Calibri"/>
          <w:b/>
          <w:bCs/>
        </w:rPr>
      </w:pPr>
      <w:r w:rsidRPr="006E50C4">
        <w:rPr>
          <w:rFonts w:ascii="Calibri" w:hAnsi="Calibri" w:cs="Calibri"/>
          <w:b/>
          <w:bCs/>
        </w:rPr>
        <w:t>Alt &amp; Title Tag (</w:t>
      </w:r>
      <w:proofErr w:type="spellStart"/>
      <w:r w:rsidRPr="006E50C4">
        <w:rPr>
          <w:rFonts w:ascii="Calibri" w:hAnsi="Calibri" w:cs="Calibri"/>
          <w:b/>
          <w:bCs/>
        </w:rPr>
        <w:t>seo</w:t>
      </w:r>
      <w:proofErr w:type="spellEnd"/>
      <w:r w:rsidRPr="006E50C4">
        <w:rPr>
          <w:rFonts w:ascii="Calibri" w:hAnsi="Calibri" w:cs="Calibri"/>
          <w:b/>
          <w:bCs/>
        </w:rPr>
        <w:t xml:space="preserve"> title | client name):</w:t>
      </w:r>
    </w:p>
    <w:p w14:paraId="0F06F3A8" w14:textId="77777777" w:rsidR="006E50C4" w:rsidRPr="006E50C4" w:rsidRDefault="006E50C4" w:rsidP="006E50C4">
      <w:pPr>
        <w:rPr>
          <w:rFonts w:ascii="Calibri" w:hAnsi="Calibri" w:cs="Calibri"/>
          <w:b/>
          <w:bCs/>
        </w:rPr>
      </w:pPr>
      <w:r w:rsidRPr="006E50C4">
        <w:rPr>
          <w:rFonts w:ascii="Calibri" w:hAnsi="Calibri" w:cs="Calibri"/>
          <w:b/>
          <w:bCs/>
        </w:rPr>
        <w:t>Preparedness Mindset: Beyond Moments to Culture | AmeriLife</w:t>
      </w:r>
    </w:p>
    <w:p w14:paraId="18BE2569" w14:textId="77777777" w:rsidR="006E50C4" w:rsidRPr="006E50C4" w:rsidRDefault="006E50C4" w:rsidP="006E50C4">
      <w:pPr>
        <w:rPr>
          <w:rFonts w:ascii="Calibri" w:hAnsi="Calibri" w:cs="Calibri"/>
          <w:b/>
          <w:bCs/>
        </w:rPr>
      </w:pPr>
    </w:p>
    <w:p w14:paraId="51ADFB85" w14:textId="77777777" w:rsidR="006E50C4" w:rsidRPr="006E50C4" w:rsidRDefault="006E50C4" w:rsidP="006E50C4">
      <w:pPr>
        <w:rPr>
          <w:rFonts w:ascii="Calibri" w:hAnsi="Calibri" w:cs="Calibri"/>
          <w:b/>
          <w:bCs/>
        </w:rPr>
      </w:pPr>
      <w:r w:rsidRPr="006E50C4">
        <w:rPr>
          <w:rFonts w:ascii="Calibri" w:hAnsi="Calibri" w:cs="Calibri"/>
          <w:b/>
          <w:bCs/>
        </w:rPr>
        <w:t>H1:</w:t>
      </w:r>
    </w:p>
    <w:p w14:paraId="6A4DC13A" w14:textId="1A96F702" w:rsidR="001C4042" w:rsidRPr="001C4042" w:rsidRDefault="006E50C4" w:rsidP="006E50C4">
      <w:pPr>
        <w:rPr>
          <w:rFonts w:ascii="Calibri" w:hAnsi="Calibri" w:cs="Calibri"/>
          <w:b/>
          <w:bCs/>
        </w:rPr>
      </w:pPr>
      <w:r w:rsidRPr="006E50C4">
        <w:rPr>
          <w:rFonts w:ascii="Calibri" w:hAnsi="Calibri" w:cs="Calibri"/>
          <w:b/>
          <w:bCs/>
        </w:rPr>
        <w:t>Preparedness Is a Mindset, Not a Moment</w:t>
      </w:r>
    </w:p>
    <w:sectPr w:rsidR="001C4042" w:rsidRPr="001C404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FC6"/>
    <w:rsid w:val="000471CD"/>
    <w:rsid w:val="00060A2C"/>
    <w:rsid w:val="000F7EEC"/>
    <w:rsid w:val="00115AE4"/>
    <w:rsid w:val="001C4042"/>
    <w:rsid w:val="001E0BD5"/>
    <w:rsid w:val="002B375C"/>
    <w:rsid w:val="002F0F21"/>
    <w:rsid w:val="00362E95"/>
    <w:rsid w:val="003857FC"/>
    <w:rsid w:val="00393C1B"/>
    <w:rsid w:val="0049000C"/>
    <w:rsid w:val="005E47CC"/>
    <w:rsid w:val="006E50C4"/>
    <w:rsid w:val="007F059A"/>
    <w:rsid w:val="008A4D0F"/>
    <w:rsid w:val="008E0BA6"/>
    <w:rsid w:val="008E6EAF"/>
    <w:rsid w:val="0096787B"/>
    <w:rsid w:val="009A715D"/>
    <w:rsid w:val="00A24C0F"/>
    <w:rsid w:val="00A90510"/>
    <w:rsid w:val="00AE23E3"/>
    <w:rsid w:val="00B36BC8"/>
    <w:rsid w:val="00BB6B4E"/>
    <w:rsid w:val="00C31833"/>
    <w:rsid w:val="00CA4FC6"/>
    <w:rsid w:val="00D87C06"/>
    <w:rsid w:val="00DD4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D0FECC"/>
  <w15:docId w15:val="{17AADE79-C235-4734-A914-D2961151F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A24C0F"/>
    <w:pPr>
      <w:spacing w:line="240" w:lineRule="auto"/>
    </w:pPr>
  </w:style>
  <w:style w:type="character" w:styleId="Hyperlink">
    <w:name w:val="Hyperlink"/>
    <w:basedOn w:val="DefaultParagraphFont"/>
    <w:uiPriority w:val="99"/>
    <w:unhideWhenUsed/>
    <w:rsid w:val="005E47CC"/>
    <w:rPr>
      <w:color w:val="0000FF" w:themeColor="hyperlink"/>
      <w:u w:val="single"/>
    </w:rPr>
  </w:style>
  <w:style w:type="character" w:styleId="UnresolvedMention">
    <w:name w:val="Unresolved Mention"/>
    <w:basedOn w:val="DefaultParagraphFont"/>
    <w:uiPriority w:val="99"/>
    <w:semiHidden/>
    <w:unhideWhenUsed/>
    <w:rsid w:val="005E47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a2.alertmedia.com/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762</Words>
  <Characters>4526</Characters>
  <Application>Microsoft Office Word</Application>
  <DocSecurity>0</DocSecurity>
  <Lines>37</Lines>
  <Paragraphs>10</Paragraphs>
  <ScaleCrop>false</ScaleCrop>
  <Company>Independent Administrative Services, LLC</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Klein, Patricia</dc:creator>
  <cp:lastModifiedBy>Athanason, Perry</cp:lastModifiedBy>
  <cp:revision>4</cp:revision>
  <cp:lastPrinted>2025-07-29T12:18:00Z</cp:lastPrinted>
  <dcterms:created xsi:type="dcterms:W3CDTF">2026-04-27T17:43:00Z</dcterms:created>
  <dcterms:modified xsi:type="dcterms:W3CDTF">2026-04-27T17:44:00Z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327c9470-1af5-46ac-8420-f753e968df41</vt:lpwstr>
  </property>
</Properties>
</file>