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7777777" w:rsidR="00744C5F" w:rsidRDefault="00000000">
      <w:pPr>
        <w:rPr>
          <w:rFonts w:ascii="Calibri" w:eastAsia="Calibri" w:hAnsi="Calibri" w:cs="Calibri"/>
          <w:b/>
          <w:bCs/>
        </w:rPr>
      </w:pPr>
      <w:r>
        <w:rPr>
          <w:rFonts w:ascii="Calibri" w:eastAsia="Calibri" w:hAnsi="Calibri" w:cs="Calibri"/>
          <w:b/>
          <w:bCs/>
        </w:rPr>
        <w:t>News From AmeriLife: Innovation, Impact, and Industry Leadership</w:t>
      </w:r>
    </w:p>
    <w:p w14:paraId="00000007" w14:textId="77777777" w:rsidR="00744C5F" w:rsidRDefault="00744C5F">
      <w:pPr>
        <w:rPr>
          <w:rFonts w:ascii="Calibri" w:eastAsia="Calibri" w:hAnsi="Calibri" w:cs="Calibri"/>
          <w:i/>
          <w:iCs/>
        </w:rPr>
      </w:pPr>
    </w:p>
    <w:p w14:paraId="00000008" w14:textId="2450F80B" w:rsidR="00744C5F" w:rsidRDefault="00000000">
      <w:pPr>
        <w:rPr>
          <w:rFonts w:ascii="Calibri" w:eastAsia="Calibri" w:hAnsi="Calibri" w:cs="Calibri"/>
          <w:i/>
          <w:iCs/>
        </w:rPr>
      </w:pPr>
      <w:r>
        <w:rPr>
          <w:rFonts w:ascii="Calibri" w:eastAsia="Calibri" w:hAnsi="Calibri" w:cs="Calibri"/>
          <w:i/>
          <w:iCs/>
        </w:rPr>
        <w:t xml:space="preserve">Get </w:t>
      </w:r>
      <w:r w:rsidR="00C54533">
        <w:rPr>
          <w:rFonts w:ascii="Calibri" w:eastAsia="Calibri" w:hAnsi="Calibri" w:cs="Calibri"/>
          <w:i/>
          <w:iCs/>
        </w:rPr>
        <w:t>up to speed</w:t>
      </w:r>
      <w:r>
        <w:rPr>
          <w:rFonts w:ascii="Calibri" w:eastAsia="Calibri" w:hAnsi="Calibri" w:cs="Calibri"/>
          <w:i/>
          <w:iCs/>
        </w:rPr>
        <w:t xml:space="preserve"> with our latest strategic partnerships, community initiatives, and thought leadership across major industry platforms.</w:t>
      </w:r>
    </w:p>
    <w:p w14:paraId="00000009" w14:textId="77777777" w:rsidR="00744C5F" w:rsidRDefault="00744C5F">
      <w:pPr>
        <w:rPr>
          <w:rFonts w:ascii="Calibri" w:eastAsia="Calibri" w:hAnsi="Calibri" w:cs="Calibri"/>
          <w:i/>
          <w:iCs/>
        </w:rPr>
      </w:pPr>
    </w:p>
    <w:p w14:paraId="0000000A" w14:textId="77777777" w:rsidR="00744C5F" w:rsidRDefault="00000000">
      <w:pPr>
        <w:spacing w:after="80"/>
        <w:rPr>
          <w:rFonts w:ascii="Calibri" w:eastAsia="Calibri" w:hAnsi="Calibri" w:cs="Calibri"/>
          <w:b/>
          <w:bCs/>
        </w:rPr>
      </w:pPr>
      <w:r>
        <w:rPr>
          <w:rFonts w:ascii="Calibri" w:eastAsia="Calibri" w:hAnsi="Calibri" w:cs="Calibri"/>
          <w:b/>
          <w:bCs/>
        </w:rPr>
        <w:t>Fighting Hunger Through Fourth Annual Partnership with Feeding Tampa Bay</w:t>
      </w:r>
    </w:p>
    <w:p w14:paraId="0000000B" w14:textId="77777777" w:rsidR="00744C5F" w:rsidRDefault="00000000">
      <w:pPr>
        <w:spacing w:before="240" w:after="240"/>
        <w:rPr>
          <w:rFonts w:ascii="Calibri" w:eastAsia="Calibri" w:hAnsi="Calibri" w:cs="Calibri"/>
        </w:rPr>
      </w:pPr>
      <w:r>
        <w:rPr>
          <w:rFonts w:ascii="Calibri" w:eastAsia="Calibri" w:hAnsi="Calibri" w:cs="Calibri"/>
        </w:rPr>
        <w:t>In March, AmeriLife marked its fourth consecutive year of</w:t>
      </w:r>
      <w:hyperlink r:id="rId7">
        <w:r w:rsidR="00744C5F">
          <w:rPr>
            <w:rFonts w:ascii="Calibri" w:eastAsia="Calibri" w:hAnsi="Calibri" w:cs="Calibri"/>
          </w:rPr>
          <w:t xml:space="preserve"> </w:t>
        </w:r>
      </w:hyperlink>
      <w:hyperlink r:id="rId8">
        <w:r w:rsidR="00744C5F">
          <w:rPr>
            <w:rFonts w:ascii="Calibri" w:eastAsia="Calibri" w:hAnsi="Calibri" w:cs="Calibri"/>
            <w:color w:val="1155CC"/>
            <w:u w:val="single"/>
          </w:rPr>
          <w:t>partnership with Feeding Tampa Bay</w:t>
        </w:r>
      </w:hyperlink>
      <w:r>
        <w:rPr>
          <w:rFonts w:ascii="Calibri" w:eastAsia="Calibri" w:hAnsi="Calibri" w:cs="Calibri"/>
        </w:rPr>
        <w:t xml:space="preserve"> through a food drive for the Valspar Championship’s final round. This community initiative featured multiple contribution opportunities for spectators, including ticket round-up options and on-site QR code donations, with donors eligible to win a pin flag signed by the 2026 Champion.</w:t>
      </w:r>
    </w:p>
    <w:p w14:paraId="0000000C" w14:textId="68B3A163" w:rsidR="00744C5F" w:rsidRDefault="00000000">
      <w:pPr>
        <w:spacing w:before="240" w:after="240"/>
        <w:rPr>
          <w:rFonts w:ascii="Calibri" w:eastAsia="Calibri" w:hAnsi="Calibri" w:cs="Calibri"/>
          <w:b/>
          <w:bCs/>
        </w:rPr>
      </w:pPr>
      <w:r>
        <w:rPr>
          <w:rFonts w:ascii="Calibri" w:eastAsia="Calibri" w:hAnsi="Calibri" w:cs="Calibri"/>
        </w:rPr>
        <w:t xml:space="preserve">Through everyone’s generosity, AmeriLife </w:t>
      </w:r>
      <w:r w:rsidR="00C54533">
        <w:rPr>
          <w:rFonts w:ascii="Calibri" w:eastAsia="Calibri" w:hAnsi="Calibri" w:cs="Calibri"/>
        </w:rPr>
        <w:t>presented</w:t>
      </w:r>
      <w:r>
        <w:rPr>
          <w:rFonts w:ascii="Calibri" w:eastAsia="Calibri" w:hAnsi="Calibri" w:cs="Calibri"/>
        </w:rPr>
        <w:t xml:space="preserve"> a $10,000 check during the tournament, and combined contributions from the in-office and gate-day food drives will provide more than 58,000 meals this year. The continued partnership supports Feeding Tampa Bay’s comprehensive mission and AmeriLife’s commitment to giving back to the Tampa Bay community we call home.</w:t>
      </w:r>
    </w:p>
    <w:p w14:paraId="0000000D" w14:textId="77777777" w:rsidR="00744C5F" w:rsidRDefault="00000000">
      <w:pPr>
        <w:spacing w:after="80"/>
        <w:rPr>
          <w:rFonts w:ascii="Calibri" w:eastAsia="Calibri" w:hAnsi="Calibri" w:cs="Calibri"/>
          <w:b/>
          <w:bCs/>
        </w:rPr>
      </w:pPr>
      <w:r>
        <w:rPr>
          <w:rFonts w:ascii="Calibri" w:eastAsia="Calibri" w:hAnsi="Calibri" w:cs="Calibri"/>
          <w:b/>
          <w:bCs/>
        </w:rPr>
        <w:t>LeadStar Partnership Delivers Priority Medicare Appointments</w:t>
      </w:r>
    </w:p>
    <w:p w14:paraId="0000000E" w14:textId="7555AB45" w:rsidR="00744C5F" w:rsidRDefault="00000000">
      <w:pPr>
        <w:spacing w:before="240" w:after="240"/>
        <w:rPr>
          <w:rFonts w:ascii="Calibri" w:eastAsia="Calibri" w:hAnsi="Calibri" w:cs="Calibri"/>
        </w:rPr>
      </w:pPr>
      <w:r>
        <w:rPr>
          <w:rFonts w:ascii="Calibri" w:eastAsia="Calibri" w:hAnsi="Calibri" w:cs="Calibri"/>
        </w:rPr>
        <w:t>AmeriLife’s exclusive lead platform, LeadStar</w:t>
      </w:r>
      <w:r w:rsidR="00C54533">
        <w:rPr>
          <w:rFonts w:ascii="Calibri" w:eastAsia="Calibri" w:hAnsi="Calibri" w:cs="Calibri"/>
        </w:rPr>
        <w:t>,</w:t>
      </w:r>
      <w:r>
        <w:rPr>
          <w:rFonts w:ascii="Calibri" w:eastAsia="Calibri" w:hAnsi="Calibri" w:cs="Calibri"/>
        </w:rPr>
        <w:t xml:space="preserve"> has </w:t>
      </w:r>
      <w:hyperlink r:id="rId9">
        <w:r w:rsidR="00744C5F">
          <w:rPr>
            <w:rFonts w:ascii="Calibri" w:eastAsia="Calibri" w:hAnsi="Calibri" w:cs="Calibri"/>
            <w:color w:val="1155CC"/>
            <w:u w:val="single"/>
          </w:rPr>
          <w:t xml:space="preserve">partnered with </w:t>
        </w:r>
        <w:proofErr w:type="spellStart"/>
        <w:r w:rsidR="00744C5F">
          <w:rPr>
            <w:rFonts w:ascii="Calibri" w:eastAsia="Calibri" w:hAnsi="Calibri" w:cs="Calibri"/>
            <w:color w:val="1155CC"/>
            <w:u w:val="single"/>
          </w:rPr>
          <w:t>MediCare</w:t>
        </w:r>
        <w:proofErr w:type="spellEnd"/>
        <w:r w:rsidR="00744C5F">
          <w:rPr>
            <w:rFonts w:ascii="Calibri" w:eastAsia="Calibri" w:hAnsi="Calibri" w:cs="Calibri"/>
            <w:color w:val="1155CC"/>
            <w:u w:val="single"/>
          </w:rPr>
          <w:t xml:space="preserve"> Express</w:t>
        </w:r>
      </w:hyperlink>
      <w:r>
        <w:rPr>
          <w:rFonts w:ascii="Calibri" w:eastAsia="Calibri" w:hAnsi="Calibri" w:cs="Calibri"/>
        </w:rPr>
        <w:t xml:space="preserve"> to deliver priority in-person appointments to licensed agents </w:t>
      </w:r>
      <w:r w:rsidR="00C54533">
        <w:rPr>
          <w:rFonts w:ascii="Calibri" w:eastAsia="Calibri" w:hAnsi="Calibri" w:cs="Calibri"/>
        </w:rPr>
        <w:t>nationwide</w:t>
      </w:r>
      <w:r>
        <w:rPr>
          <w:rFonts w:ascii="Calibri" w:eastAsia="Calibri" w:hAnsi="Calibri" w:cs="Calibri"/>
        </w:rPr>
        <w:t xml:space="preserve">. Agents will receive first access to these coveted appointment slots in limited areas before they become available to agents outside the AmeriLife network. </w:t>
      </w:r>
    </w:p>
    <w:p w14:paraId="0000000F" w14:textId="77777777" w:rsidR="00744C5F" w:rsidRDefault="00000000">
      <w:pPr>
        <w:spacing w:before="240" w:after="240"/>
        <w:rPr>
          <w:rFonts w:ascii="Calibri" w:eastAsia="Calibri" w:hAnsi="Calibri" w:cs="Calibri"/>
        </w:rPr>
      </w:pPr>
      <w:r>
        <w:rPr>
          <w:rFonts w:ascii="Calibri" w:eastAsia="Calibri" w:hAnsi="Calibri" w:cs="Calibri"/>
        </w:rPr>
        <w:t>This strategic collaboration enhances our access to Medicare beneficiaries seeking personalized guidance, strengthening our commitment to connecting clients with trusted advisors at critical decision points.</w:t>
      </w:r>
    </w:p>
    <w:p w14:paraId="00000010" w14:textId="77777777" w:rsidR="00744C5F" w:rsidRDefault="00000000">
      <w:pPr>
        <w:spacing w:before="240" w:after="240"/>
        <w:rPr>
          <w:rFonts w:ascii="Calibri" w:eastAsia="Calibri" w:hAnsi="Calibri" w:cs="Calibri"/>
          <w:b/>
          <w:bCs/>
        </w:rPr>
      </w:pPr>
      <w:r>
        <w:rPr>
          <w:rFonts w:ascii="Calibri" w:eastAsia="Calibri" w:hAnsi="Calibri" w:cs="Calibri"/>
          <w:b/>
          <w:bCs/>
        </w:rPr>
        <w:t>Executive Insights on Forbes Councils</w:t>
      </w:r>
    </w:p>
    <w:p w14:paraId="00000011" w14:textId="77777777" w:rsidR="00744C5F" w:rsidRDefault="00000000">
      <w:pPr>
        <w:spacing w:before="240" w:after="240"/>
        <w:rPr>
          <w:rFonts w:ascii="Calibri" w:eastAsia="Calibri" w:hAnsi="Calibri" w:cs="Calibri"/>
        </w:rPr>
      </w:pPr>
      <w:r>
        <w:rPr>
          <w:rFonts w:ascii="Calibri" w:eastAsia="Calibri" w:hAnsi="Calibri" w:cs="Calibri"/>
        </w:rPr>
        <w:t xml:space="preserve">AmeriLife leadership continued sharing strategic insights across the Forbes Councils. </w:t>
      </w:r>
      <w:r>
        <w:rPr>
          <w:rFonts w:ascii="Calibri" w:eastAsia="Calibri" w:hAnsi="Calibri" w:cs="Calibri"/>
          <w:b/>
          <w:bCs/>
        </w:rPr>
        <w:t>Angela Palo</w:t>
      </w:r>
      <w:r>
        <w:rPr>
          <w:rFonts w:ascii="Calibri" w:eastAsia="Calibri" w:hAnsi="Calibri" w:cs="Calibri"/>
        </w:rPr>
        <w:t>, Chief Operating Officer at Pinnacle Financial Services, explored agency growth strategies in</w:t>
      </w:r>
      <w:hyperlink r:id="rId10">
        <w:r w:rsidR="00744C5F">
          <w:rPr>
            <w:rFonts w:ascii="Calibri" w:eastAsia="Calibri" w:hAnsi="Calibri" w:cs="Calibri"/>
          </w:rPr>
          <w:t xml:space="preserve"> </w:t>
        </w:r>
      </w:hyperlink>
      <w:hyperlink r:id="rId11">
        <w:r w:rsidR="00744C5F">
          <w:rPr>
            <w:rFonts w:ascii="Calibri" w:eastAsia="Calibri" w:hAnsi="Calibri" w:cs="Calibri"/>
            <w:color w:val="1155CC"/>
            <w:u w:val="single"/>
          </w:rPr>
          <w:t>How Agencies Can Use The Quiet Season To Build Next Year’s Growth</w:t>
        </w:r>
      </w:hyperlink>
      <w:r>
        <w:rPr>
          <w:rFonts w:ascii="Calibri" w:eastAsia="Calibri" w:hAnsi="Calibri" w:cs="Calibri"/>
        </w:rPr>
        <w:t>, emphasizing proactive planning during slower periods.</w:t>
      </w:r>
    </w:p>
    <w:p w14:paraId="00000012" w14:textId="77777777" w:rsidR="00744C5F" w:rsidRDefault="00000000">
      <w:pPr>
        <w:spacing w:before="240" w:after="240"/>
        <w:rPr>
          <w:rFonts w:ascii="Calibri" w:eastAsia="Calibri" w:hAnsi="Calibri" w:cs="Calibri"/>
        </w:rPr>
      </w:pPr>
      <w:r>
        <w:rPr>
          <w:rFonts w:ascii="Calibri" w:eastAsia="Calibri" w:hAnsi="Calibri" w:cs="Calibri"/>
        </w:rPr>
        <w:t xml:space="preserve">AmeriLife’s Chief Distribution Officer, </w:t>
      </w:r>
      <w:r>
        <w:rPr>
          <w:rFonts w:ascii="Calibri" w:eastAsia="Calibri" w:hAnsi="Calibri" w:cs="Calibri"/>
          <w:b/>
          <w:bCs/>
        </w:rPr>
        <w:t>Mike Vietri</w:t>
      </w:r>
      <w:r>
        <w:rPr>
          <w:rFonts w:ascii="Calibri" w:eastAsia="Calibri" w:hAnsi="Calibri" w:cs="Calibri"/>
        </w:rPr>
        <w:t>, examined cross-sector collaboration in</w:t>
      </w:r>
      <w:hyperlink r:id="rId12">
        <w:r w:rsidR="00744C5F">
          <w:rPr>
            <w:rFonts w:ascii="Calibri" w:eastAsia="Calibri" w:hAnsi="Calibri" w:cs="Calibri"/>
          </w:rPr>
          <w:t xml:space="preserve"> </w:t>
        </w:r>
      </w:hyperlink>
      <w:hyperlink r:id="rId13">
        <w:r w:rsidR="00744C5F">
          <w:rPr>
            <w:rFonts w:ascii="Calibri" w:eastAsia="Calibri" w:hAnsi="Calibri" w:cs="Calibri"/>
            <w:color w:val="1155CC"/>
            <w:u w:val="single"/>
          </w:rPr>
          <w:t>Health And Wealth Connection: How Collaboration Among Health Agents And Financial Professionals Drives Growth</w:t>
        </w:r>
      </w:hyperlink>
      <w:r>
        <w:rPr>
          <w:rFonts w:ascii="Calibri" w:eastAsia="Calibri" w:hAnsi="Calibri" w:cs="Calibri"/>
        </w:rPr>
        <w:t>, highlighting the benefits of integrated financial and health planning.</w:t>
      </w:r>
    </w:p>
    <w:p w14:paraId="00000013" w14:textId="77777777" w:rsidR="00744C5F" w:rsidRDefault="00000000">
      <w:pPr>
        <w:spacing w:before="240" w:after="240"/>
        <w:rPr>
          <w:rFonts w:ascii="Calibri" w:eastAsia="Calibri" w:hAnsi="Calibri" w:cs="Calibri"/>
        </w:rPr>
      </w:pPr>
      <w:r>
        <w:rPr>
          <w:rFonts w:ascii="Calibri" w:eastAsia="Calibri" w:hAnsi="Calibri" w:cs="Calibri"/>
          <w:b/>
          <w:bCs/>
        </w:rPr>
        <w:t>William “Bill”  DeCourcy</w:t>
      </w:r>
      <w:r>
        <w:rPr>
          <w:rFonts w:ascii="Calibri" w:eastAsia="Calibri" w:hAnsi="Calibri" w:cs="Calibri"/>
        </w:rPr>
        <w:t>, Chief Lead Generation Officer at AmeriLife, addressed leadership effectiveness in</w:t>
      </w:r>
      <w:hyperlink r:id="rId14">
        <w:r w:rsidR="00744C5F">
          <w:rPr>
            <w:rFonts w:ascii="Calibri" w:eastAsia="Calibri" w:hAnsi="Calibri" w:cs="Calibri"/>
          </w:rPr>
          <w:t xml:space="preserve"> </w:t>
        </w:r>
      </w:hyperlink>
      <w:hyperlink r:id="rId15">
        <w:r w:rsidR="00744C5F">
          <w:rPr>
            <w:rFonts w:ascii="Calibri" w:eastAsia="Calibri" w:hAnsi="Calibri" w:cs="Calibri"/>
            <w:color w:val="1155CC"/>
            <w:u w:val="single"/>
          </w:rPr>
          <w:t>The Leadership Metric You’re Not Tracking (But Should Be)</w:t>
        </w:r>
      </w:hyperlink>
      <w:r>
        <w:rPr>
          <w:rFonts w:ascii="Calibri" w:eastAsia="Calibri" w:hAnsi="Calibri" w:cs="Calibri"/>
        </w:rPr>
        <w:t>, and contributed to two Expert Panels,</w:t>
      </w:r>
      <w:hyperlink r:id="rId16">
        <w:r w:rsidR="00744C5F">
          <w:rPr>
            <w:rFonts w:ascii="Calibri" w:eastAsia="Calibri" w:hAnsi="Calibri" w:cs="Calibri"/>
          </w:rPr>
          <w:t xml:space="preserve"> </w:t>
        </w:r>
      </w:hyperlink>
      <w:hyperlink r:id="rId17">
        <w:r w:rsidR="00744C5F">
          <w:rPr>
            <w:rFonts w:ascii="Calibri" w:eastAsia="Calibri" w:hAnsi="Calibri" w:cs="Calibri"/>
            <w:color w:val="1155CC"/>
            <w:u w:val="single"/>
          </w:rPr>
          <w:t>Leadership Habits That Create Loyal, Long-Term Service Reps</w:t>
        </w:r>
      </w:hyperlink>
      <w:r>
        <w:rPr>
          <w:rFonts w:ascii="Calibri" w:eastAsia="Calibri" w:hAnsi="Calibri" w:cs="Calibri"/>
        </w:rPr>
        <w:t xml:space="preserve"> and</w:t>
      </w:r>
      <w:hyperlink r:id="rId18">
        <w:r w:rsidR="00744C5F">
          <w:rPr>
            <w:rFonts w:ascii="Calibri" w:eastAsia="Calibri" w:hAnsi="Calibri" w:cs="Calibri"/>
          </w:rPr>
          <w:t xml:space="preserve"> </w:t>
        </w:r>
      </w:hyperlink>
      <w:hyperlink r:id="rId19">
        <w:r w:rsidR="00744C5F">
          <w:rPr>
            <w:rFonts w:ascii="Calibri" w:eastAsia="Calibri" w:hAnsi="Calibri" w:cs="Calibri"/>
            <w:color w:val="1155CC"/>
            <w:u w:val="single"/>
          </w:rPr>
          <w:t>The 2026 KPIs That Will Define Biz Dev Success</w:t>
        </w:r>
      </w:hyperlink>
      <w:r>
        <w:rPr>
          <w:rFonts w:ascii="Calibri" w:eastAsia="Calibri" w:hAnsi="Calibri" w:cs="Calibri"/>
        </w:rPr>
        <w:t>.</w:t>
      </w:r>
    </w:p>
    <w:p w14:paraId="00000014" w14:textId="04403E74" w:rsidR="00744C5F" w:rsidRDefault="00000000">
      <w:pPr>
        <w:spacing w:after="80"/>
        <w:rPr>
          <w:rFonts w:ascii="Calibri" w:eastAsia="Calibri" w:hAnsi="Calibri" w:cs="Calibri"/>
          <w:b/>
          <w:bCs/>
        </w:rPr>
      </w:pPr>
      <w:r>
        <w:rPr>
          <w:rFonts w:ascii="Calibri" w:eastAsia="Calibri" w:hAnsi="Calibri" w:cs="Calibri"/>
          <w:b/>
          <w:bCs/>
        </w:rPr>
        <w:lastRenderedPageBreak/>
        <w:t>A</w:t>
      </w:r>
      <w:r w:rsidR="004A0F99">
        <w:rPr>
          <w:rFonts w:ascii="Calibri" w:eastAsia="Calibri" w:hAnsi="Calibri" w:cs="Calibri"/>
          <w:b/>
          <w:bCs/>
        </w:rPr>
        <w:t>ffiliates</w:t>
      </w:r>
      <w:r>
        <w:rPr>
          <w:rFonts w:ascii="Calibri" w:eastAsia="Calibri" w:hAnsi="Calibri" w:cs="Calibri"/>
          <w:b/>
          <w:bCs/>
        </w:rPr>
        <w:t xml:space="preserve"> Spread</w:t>
      </w:r>
      <w:r w:rsidR="004A0F99">
        <w:rPr>
          <w:rFonts w:ascii="Calibri" w:eastAsia="Calibri" w:hAnsi="Calibri" w:cs="Calibri"/>
          <w:b/>
          <w:bCs/>
        </w:rPr>
        <w:t xml:space="preserve"> The AmeriLife </w:t>
      </w:r>
      <w:r>
        <w:rPr>
          <w:rFonts w:ascii="Calibri" w:eastAsia="Calibri" w:hAnsi="Calibri" w:cs="Calibri"/>
          <w:b/>
          <w:bCs/>
        </w:rPr>
        <w:t>Message on InsuranceNewsNet</w:t>
      </w:r>
    </w:p>
    <w:p w14:paraId="00000015" w14:textId="008E38BE" w:rsidR="00744C5F" w:rsidRDefault="004A0F99">
      <w:pPr>
        <w:spacing w:before="240" w:after="240"/>
        <w:rPr>
          <w:rFonts w:ascii="Calibri" w:eastAsia="Calibri" w:hAnsi="Calibri" w:cs="Calibri"/>
        </w:rPr>
      </w:pPr>
      <w:r>
        <w:rPr>
          <w:rFonts w:ascii="Calibri" w:eastAsia="Calibri" w:hAnsi="Calibri" w:cs="Calibri"/>
        </w:rPr>
        <w:t xml:space="preserve">AmeriLife’s leading voices in insurance and financial services lent their perspectives on critical industry topics to InsuranceNewsNet. </w:t>
      </w:r>
      <w:r>
        <w:rPr>
          <w:rFonts w:ascii="Calibri" w:eastAsia="Calibri" w:hAnsi="Calibri" w:cs="Calibri"/>
          <w:b/>
          <w:bCs/>
        </w:rPr>
        <w:t>Carly Brooks</w:t>
      </w:r>
      <w:r>
        <w:rPr>
          <w:rFonts w:ascii="Calibri" w:eastAsia="Calibri" w:hAnsi="Calibri" w:cs="Calibri"/>
        </w:rPr>
        <w:t>, Senior Vice President and Head of Advanced Sales at Crump Life Insurance Services, contributed “</w:t>
      </w:r>
      <w:hyperlink r:id="rId20">
        <w:r w:rsidR="00744C5F">
          <w:rPr>
            <w:rFonts w:ascii="Calibri" w:eastAsia="Calibri" w:hAnsi="Calibri" w:cs="Calibri"/>
            <w:color w:val="1155CC"/>
            <w:u w:val="single"/>
          </w:rPr>
          <w:t>Are The Biggest Life Insurance Opportunities Hiding During Tax Season?</w:t>
        </w:r>
      </w:hyperlink>
      <w:r>
        <w:rPr>
          <w:rFonts w:ascii="Calibri" w:eastAsia="Calibri" w:hAnsi="Calibri" w:cs="Calibri"/>
        </w:rPr>
        <w:t>”, which examined some often overlooked sales opportunities.</w:t>
      </w:r>
    </w:p>
    <w:p w14:paraId="00000016" w14:textId="77777777" w:rsidR="00744C5F" w:rsidRDefault="00000000">
      <w:pPr>
        <w:spacing w:before="240" w:after="240"/>
        <w:rPr>
          <w:rFonts w:ascii="Calibri" w:eastAsia="Calibri" w:hAnsi="Calibri" w:cs="Calibri"/>
        </w:rPr>
      </w:pPr>
      <w:r>
        <w:rPr>
          <w:rFonts w:ascii="Calibri" w:eastAsia="Calibri" w:hAnsi="Calibri" w:cs="Calibri"/>
          <w:b/>
          <w:bCs/>
        </w:rPr>
        <w:t>Lucas Vandenberg</w:t>
      </w:r>
      <w:r>
        <w:rPr>
          <w:rFonts w:ascii="Calibri" w:eastAsia="Calibri" w:hAnsi="Calibri" w:cs="Calibri"/>
        </w:rPr>
        <w:t>, CEO of PSM Brokerage, challenged conventional wisdom in</w:t>
      </w:r>
      <w:hyperlink r:id="rId21">
        <w:r w:rsidR="00744C5F">
          <w:rPr>
            <w:rFonts w:ascii="Calibri" w:eastAsia="Calibri" w:hAnsi="Calibri" w:cs="Calibri"/>
          </w:rPr>
          <w:t xml:space="preserve"> “</w:t>
        </w:r>
      </w:hyperlink>
      <w:hyperlink r:id="rId22">
        <w:r w:rsidR="00744C5F">
          <w:rPr>
            <w:rFonts w:ascii="Calibri" w:eastAsia="Calibri" w:hAnsi="Calibri" w:cs="Calibri"/>
            <w:color w:val="1155CC"/>
            <w:u w:val="single"/>
          </w:rPr>
          <w:t>Rethinking Whether Annuities Are Too Late For Older Retirees</w:t>
        </w:r>
      </w:hyperlink>
      <w:r>
        <w:rPr>
          <w:rFonts w:ascii="Calibri" w:eastAsia="Calibri" w:hAnsi="Calibri" w:cs="Calibri"/>
        </w:rPr>
        <w:t xml:space="preserve">,” and </w:t>
      </w:r>
      <w:r>
        <w:rPr>
          <w:rFonts w:ascii="Calibri" w:eastAsia="Calibri" w:hAnsi="Calibri" w:cs="Calibri"/>
          <w:b/>
          <w:bCs/>
        </w:rPr>
        <w:t>Val Majewski</w:t>
      </w:r>
      <w:r>
        <w:rPr>
          <w:rFonts w:ascii="Calibri" w:eastAsia="Calibri" w:hAnsi="Calibri" w:cs="Calibri"/>
        </w:rPr>
        <w:t>, Vice President of Sales &amp; Marketing at American Benefits Exchange, analyzed FIA riders with</w:t>
      </w:r>
      <w:hyperlink r:id="rId23">
        <w:r w:rsidR="00744C5F">
          <w:rPr>
            <w:rFonts w:ascii="Calibri" w:eastAsia="Calibri" w:hAnsi="Calibri" w:cs="Calibri"/>
          </w:rPr>
          <w:t xml:space="preserve"> “</w:t>
        </w:r>
      </w:hyperlink>
      <w:hyperlink r:id="rId24">
        <w:r w:rsidR="00744C5F">
          <w:rPr>
            <w:rFonts w:ascii="Calibri" w:eastAsia="Calibri" w:hAnsi="Calibri" w:cs="Calibri"/>
            <w:color w:val="1155CC"/>
            <w:u w:val="single"/>
          </w:rPr>
          <w:t>Customizing FIAs With Riders Meets A Broad Set Of Client Needs</w:t>
        </w:r>
      </w:hyperlink>
      <w:r>
        <w:rPr>
          <w:rFonts w:ascii="Calibri" w:eastAsia="Calibri" w:hAnsi="Calibri" w:cs="Calibri"/>
        </w:rPr>
        <w:t>.”</w:t>
      </w:r>
    </w:p>
    <w:p w14:paraId="00000017" w14:textId="77777777" w:rsidR="00744C5F" w:rsidRDefault="00000000">
      <w:pPr>
        <w:spacing w:before="240" w:after="240"/>
        <w:rPr>
          <w:rFonts w:ascii="Calibri" w:eastAsia="Calibri" w:hAnsi="Calibri" w:cs="Calibri"/>
        </w:rPr>
      </w:pPr>
      <w:r>
        <w:rPr>
          <w:rFonts w:ascii="Calibri" w:eastAsia="Calibri" w:hAnsi="Calibri" w:cs="Calibri"/>
          <w:b/>
          <w:bCs/>
        </w:rPr>
        <w:t>Ian McDowell</w:t>
      </w:r>
      <w:r>
        <w:rPr>
          <w:rFonts w:ascii="Calibri" w:eastAsia="Calibri" w:hAnsi="Calibri" w:cs="Calibri"/>
        </w:rPr>
        <w:t>, Life Insurance Wholesaler with TruChoice Financial Group, explored ethical practices in</w:t>
      </w:r>
      <w:hyperlink r:id="rId25">
        <w:r w:rsidR="00744C5F">
          <w:rPr>
            <w:rFonts w:ascii="Calibri" w:eastAsia="Calibri" w:hAnsi="Calibri" w:cs="Calibri"/>
          </w:rPr>
          <w:t xml:space="preserve"> his article, “</w:t>
        </w:r>
      </w:hyperlink>
      <w:hyperlink r:id="rId26">
        <w:r w:rsidR="00744C5F">
          <w:rPr>
            <w:rFonts w:ascii="Calibri" w:eastAsia="Calibri" w:hAnsi="Calibri" w:cs="Calibri"/>
            <w:color w:val="1155CC"/>
            <w:u w:val="single"/>
          </w:rPr>
          <w:t>Ethics And IUL: Tax-Advantaged Strategies For Client Success</w:t>
        </w:r>
      </w:hyperlink>
      <w:r>
        <w:rPr>
          <w:rFonts w:ascii="Calibri" w:eastAsia="Calibri" w:hAnsi="Calibri" w:cs="Calibri"/>
        </w:rPr>
        <w:t xml:space="preserve">”, while </w:t>
      </w:r>
      <w:r>
        <w:rPr>
          <w:rFonts w:ascii="Calibri" w:eastAsia="Calibri" w:hAnsi="Calibri" w:cs="Calibri"/>
          <w:b/>
          <w:bCs/>
        </w:rPr>
        <w:t>Brian Kunkel</w:t>
      </w:r>
      <w:r>
        <w:rPr>
          <w:rFonts w:ascii="Calibri" w:eastAsia="Calibri" w:hAnsi="Calibri" w:cs="Calibri"/>
        </w:rPr>
        <w:t>, Senior Vice President of Marketing Strategy and Field Services at Connect Wealth Solutions, provided expert guidance to annuity producers in</w:t>
      </w:r>
      <w:hyperlink r:id="rId27">
        <w:r w:rsidR="00744C5F">
          <w:rPr>
            <w:rFonts w:ascii="Calibri" w:eastAsia="Calibri" w:hAnsi="Calibri" w:cs="Calibri"/>
          </w:rPr>
          <w:t xml:space="preserve"> “</w:t>
        </w:r>
      </w:hyperlink>
      <w:hyperlink r:id="rId28">
        <w:r w:rsidR="00744C5F">
          <w:rPr>
            <w:rFonts w:ascii="Calibri" w:eastAsia="Calibri" w:hAnsi="Calibri" w:cs="Calibri"/>
            <w:color w:val="1155CC"/>
            <w:u w:val="single"/>
          </w:rPr>
          <w:t>How To Elevate Annuity Discussions During Tax Season</w:t>
        </w:r>
      </w:hyperlink>
      <w:r>
        <w:rPr>
          <w:rFonts w:ascii="Calibri" w:eastAsia="Calibri" w:hAnsi="Calibri" w:cs="Calibri"/>
        </w:rPr>
        <w:t>.”</w:t>
      </w:r>
    </w:p>
    <w:p w14:paraId="00000018" w14:textId="77777777" w:rsidR="00744C5F" w:rsidRDefault="00000000">
      <w:pPr>
        <w:spacing w:after="80"/>
        <w:rPr>
          <w:rFonts w:ascii="Calibri" w:eastAsia="Calibri" w:hAnsi="Calibri" w:cs="Calibri"/>
          <w:b/>
          <w:bCs/>
        </w:rPr>
      </w:pPr>
      <w:r>
        <w:rPr>
          <w:rFonts w:ascii="Calibri" w:eastAsia="Calibri" w:hAnsi="Calibri" w:cs="Calibri"/>
          <w:b/>
          <w:bCs/>
        </w:rPr>
        <w:t>More AmeriLife Voices on NAIFA’s Medicare Blog</w:t>
      </w:r>
    </w:p>
    <w:p w14:paraId="00000019" w14:textId="53F37FD9" w:rsidR="00744C5F" w:rsidRDefault="004A0F99">
      <w:pPr>
        <w:spacing w:before="240" w:after="240"/>
        <w:rPr>
          <w:rFonts w:ascii="Calibri" w:eastAsia="Calibri" w:hAnsi="Calibri" w:cs="Calibri"/>
        </w:rPr>
      </w:pPr>
      <w:r>
        <w:rPr>
          <w:rFonts w:ascii="Calibri" w:eastAsia="Calibri" w:hAnsi="Calibri" w:cs="Calibri"/>
        </w:rPr>
        <w:t xml:space="preserve">Our thought leaders have been reshaping Medicare conversations on NAIFA’s Medicare Collective blog. </w:t>
      </w:r>
      <w:r>
        <w:rPr>
          <w:rFonts w:ascii="Calibri" w:eastAsia="Calibri" w:hAnsi="Calibri" w:cs="Calibri"/>
          <w:b/>
          <w:bCs/>
        </w:rPr>
        <w:t>Bryan Keeven</w:t>
      </w:r>
      <w:r>
        <w:rPr>
          <w:rFonts w:ascii="Calibri" w:eastAsia="Calibri" w:hAnsi="Calibri" w:cs="Calibri"/>
        </w:rPr>
        <w:t>, AmeriLife’s President of Health Distribution Product, addressed regulatory changes in</w:t>
      </w:r>
      <w:hyperlink r:id="rId29">
        <w:r w:rsidR="00744C5F">
          <w:rPr>
            <w:rFonts w:ascii="Calibri" w:eastAsia="Calibri" w:hAnsi="Calibri" w:cs="Calibri"/>
          </w:rPr>
          <w:t xml:space="preserve"> “</w:t>
        </w:r>
      </w:hyperlink>
      <w:hyperlink r:id="rId30">
        <w:r w:rsidR="00744C5F">
          <w:rPr>
            <w:rFonts w:ascii="Calibri" w:eastAsia="Calibri" w:hAnsi="Calibri" w:cs="Calibri"/>
            <w:color w:val="1155CC"/>
            <w:u w:val="single"/>
          </w:rPr>
          <w:t>New Proposed CMS Rule May Be a Game Changer for AEP 2027</w:t>
        </w:r>
      </w:hyperlink>
      <w:r>
        <w:rPr>
          <w:rFonts w:ascii="Calibri" w:eastAsia="Calibri" w:hAnsi="Calibri" w:cs="Calibri"/>
        </w:rPr>
        <w:t>,” exploring potential impacts on enrollment strategies.</w:t>
      </w:r>
    </w:p>
    <w:p w14:paraId="0000001E" w14:textId="58DDD23D" w:rsidR="00744C5F" w:rsidRDefault="00000000" w:rsidP="00956164">
      <w:pPr>
        <w:spacing w:before="240" w:after="240"/>
        <w:rPr>
          <w:rFonts w:ascii="Calibri" w:eastAsia="Calibri" w:hAnsi="Calibri" w:cs="Calibri"/>
          <w:b/>
          <w:bCs/>
        </w:rPr>
      </w:pPr>
      <w:r>
        <w:rPr>
          <w:rFonts w:ascii="Calibri" w:eastAsia="Calibri" w:hAnsi="Calibri" w:cs="Calibri"/>
          <w:b/>
          <w:bCs/>
        </w:rPr>
        <w:t>Aaron Zolbrod</w:t>
      </w:r>
      <w:r>
        <w:rPr>
          <w:rFonts w:ascii="Calibri" w:eastAsia="Calibri" w:hAnsi="Calibri" w:cs="Calibri"/>
        </w:rPr>
        <w:t>, Founder &amp; President of Health Insurance Store, turned his attention to demographic shifts in</w:t>
      </w:r>
      <w:hyperlink r:id="rId31">
        <w:r w:rsidR="00744C5F">
          <w:rPr>
            <w:rFonts w:ascii="Calibri" w:eastAsia="Calibri" w:hAnsi="Calibri" w:cs="Calibri"/>
          </w:rPr>
          <w:t xml:space="preserve"> “</w:t>
        </w:r>
      </w:hyperlink>
      <w:hyperlink r:id="rId32">
        <w:r w:rsidR="00744C5F">
          <w:rPr>
            <w:rFonts w:ascii="Calibri" w:eastAsia="Calibri" w:hAnsi="Calibri" w:cs="Calibri"/>
            <w:color w:val="1155CC"/>
            <w:u w:val="single"/>
          </w:rPr>
          <w:t>Why Turning 65 in 2026 Demands More Thoughtful Medicare Guidance</w:t>
        </w:r>
      </w:hyperlink>
      <w:r>
        <w:rPr>
          <w:rFonts w:ascii="Calibri" w:eastAsia="Calibri" w:hAnsi="Calibri" w:cs="Calibri"/>
        </w:rPr>
        <w:t>,” emphasizing the need for personalized advice as Baby Boomers navigate their Medicare decisions.</w:t>
      </w:r>
    </w:p>
    <w:p w14:paraId="00000020" w14:textId="2D07207D" w:rsidR="00744C5F" w:rsidRDefault="00BD290A">
      <w:pPr>
        <w:rPr>
          <w:rFonts w:ascii="Calibri" w:eastAsia="Calibri" w:hAnsi="Calibri" w:cs="Calibri"/>
        </w:rPr>
      </w:pPr>
      <w:r w:rsidRPr="00BD290A">
        <w:rPr>
          <w:rFonts w:ascii="Calibri" w:eastAsia="Calibri" w:hAnsi="Calibri" w:cs="Calibri"/>
          <w:highlight w:val="yellow"/>
        </w:rPr>
        <w:t>SEO</w:t>
      </w:r>
    </w:p>
    <w:p w14:paraId="210E3F22" w14:textId="77777777" w:rsidR="00BD290A" w:rsidRDefault="00BD290A">
      <w:pPr>
        <w:rPr>
          <w:rFonts w:ascii="Calibri" w:eastAsia="Calibri" w:hAnsi="Calibri" w:cs="Calibri"/>
        </w:rPr>
      </w:pPr>
    </w:p>
    <w:p w14:paraId="5E1E5906" w14:textId="77777777" w:rsidR="00BD290A" w:rsidRPr="00BD290A" w:rsidRDefault="00BD290A" w:rsidP="00BD290A">
      <w:pPr>
        <w:rPr>
          <w:rFonts w:ascii="Calibri" w:eastAsia="Calibri" w:hAnsi="Calibri" w:cs="Calibri"/>
        </w:rPr>
      </w:pPr>
      <w:r w:rsidRPr="00BD290A">
        <w:rPr>
          <w:rFonts w:ascii="Calibri" w:eastAsia="Calibri" w:hAnsi="Calibri" w:cs="Calibri"/>
        </w:rPr>
        <w:t xml:space="preserve">Focus </w:t>
      </w:r>
      <w:proofErr w:type="spellStart"/>
      <w:r w:rsidRPr="00BD290A">
        <w:rPr>
          <w:rFonts w:ascii="Calibri" w:eastAsia="Calibri" w:hAnsi="Calibri" w:cs="Calibri"/>
        </w:rPr>
        <w:t>Keyphrase</w:t>
      </w:r>
      <w:proofErr w:type="spellEnd"/>
      <w:r w:rsidRPr="00BD290A">
        <w:rPr>
          <w:rFonts w:ascii="Calibri" w:eastAsia="Calibri" w:hAnsi="Calibri" w:cs="Calibri"/>
        </w:rPr>
        <w:t xml:space="preserve"> (&lt;=4 words):</w:t>
      </w:r>
    </w:p>
    <w:p w14:paraId="4D4A36BC" w14:textId="77777777" w:rsidR="00BD290A" w:rsidRPr="00BD290A" w:rsidRDefault="00BD290A" w:rsidP="00BD290A">
      <w:pPr>
        <w:rPr>
          <w:rFonts w:ascii="Calibri" w:eastAsia="Calibri" w:hAnsi="Calibri" w:cs="Calibri"/>
        </w:rPr>
      </w:pPr>
      <w:r w:rsidRPr="00BD290A">
        <w:rPr>
          <w:rFonts w:ascii="Calibri" w:eastAsia="Calibri" w:hAnsi="Calibri" w:cs="Calibri"/>
        </w:rPr>
        <w:t>AmeriLife industry leadership</w:t>
      </w:r>
    </w:p>
    <w:p w14:paraId="3322B84B" w14:textId="77777777" w:rsidR="00BD290A" w:rsidRPr="00BD290A" w:rsidRDefault="00BD290A" w:rsidP="00BD290A">
      <w:pPr>
        <w:rPr>
          <w:rFonts w:ascii="Calibri" w:eastAsia="Calibri" w:hAnsi="Calibri" w:cs="Calibri"/>
        </w:rPr>
      </w:pPr>
    </w:p>
    <w:p w14:paraId="5604E199" w14:textId="77777777" w:rsidR="00BD290A" w:rsidRPr="00BD290A" w:rsidRDefault="00BD290A" w:rsidP="00BD290A">
      <w:pPr>
        <w:rPr>
          <w:rFonts w:ascii="Calibri" w:eastAsia="Calibri" w:hAnsi="Calibri" w:cs="Calibri"/>
        </w:rPr>
      </w:pPr>
      <w:r w:rsidRPr="00BD290A">
        <w:rPr>
          <w:rFonts w:ascii="Calibri" w:eastAsia="Calibri" w:hAnsi="Calibri" w:cs="Calibri"/>
        </w:rPr>
        <w:t>Category(</w:t>
      </w:r>
      <w:proofErr w:type="spellStart"/>
      <w:r w:rsidRPr="00BD290A">
        <w:rPr>
          <w:rFonts w:ascii="Calibri" w:eastAsia="Calibri" w:hAnsi="Calibri" w:cs="Calibri"/>
        </w:rPr>
        <w:t>ies</w:t>
      </w:r>
      <w:proofErr w:type="spellEnd"/>
      <w:r w:rsidRPr="00BD290A">
        <w:rPr>
          <w:rFonts w:ascii="Calibri" w:eastAsia="Calibri" w:hAnsi="Calibri" w:cs="Calibri"/>
        </w:rPr>
        <w:t>):</w:t>
      </w:r>
    </w:p>
    <w:p w14:paraId="144F87F2" w14:textId="77777777" w:rsidR="00BD290A" w:rsidRPr="00BD290A" w:rsidRDefault="00BD290A" w:rsidP="00BD290A">
      <w:pPr>
        <w:rPr>
          <w:rFonts w:ascii="Calibri" w:eastAsia="Calibri" w:hAnsi="Calibri" w:cs="Calibri"/>
        </w:rPr>
      </w:pPr>
      <w:r w:rsidRPr="00BD290A">
        <w:rPr>
          <w:rFonts w:ascii="Calibri" w:eastAsia="Calibri" w:hAnsi="Calibri" w:cs="Calibri"/>
        </w:rPr>
        <w:t>Company News, Community Impact, Thought Leadership</w:t>
      </w:r>
    </w:p>
    <w:p w14:paraId="4A1F0ED4" w14:textId="77777777" w:rsidR="00BD290A" w:rsidRPr="00BD290A" w:rsidRDefault="00BD290A" w:rsidP="00BD290A">
      <w:pPr>
        <w:rPr>
          <w:rFonts w:ascii="Calibri" w:eastAsia="Calibri" w:hAnsi="Calibri" w:cs="Calibri"/>
        </w:rPr>
      </w:pPr>
    </w:p>
    <w:p w14:paraId="2488B289" w14:textId="77777777" w:rsidR="00BD290A" w:rsidRPr="00BD290A" w:rsidRDefault="00BD290A" w:rsidP="00BD290A">
      <w:pPr>
        <w:rPr>
          <w:rFonts w:ascii="Calibri" w:eastAsia="Calibri" w:hAnsi="Calibri" w:cs="Calibri"/>
        </w:rPr>
      </w:pPr>
      <w:r w:rsidRPr="00BD290A">
        <w:rPr>
          <w:rFonts w:ascii="Calibri" w:eastAsia="Calibri" w:hAnsi="Calibri" w:cs="Calibri"/>
        </w:rPr>
        <w:t>Tags:</w:t>
      </w:r>
    </w:p>
    <w:p w14:paraId="2B35EB3E" w14:textId="77777777" w:rsidR="00BD290A" w:rsidRPr="00BD290A" w:rsidRDefault="00BD290A" w:rsidP="00BD290A">
      <w:pPr>
        <w:rPr>
          <w:rFonts w:ascii="Calibri" w:eastAsia="Calibri" w:hAnsi="Calibri" w:cs="Calibri"/>
        </w:rPr>
      </w:pPr>
      <w:r w:rsidRPr="00BD290A">
        <w:rPr>
          <w:rFonts w:ascii="Calibri" w:eastAsia="Calibri" w:hAnsi="Calibri" w:cs="Calibri"/>
        </w:rPr>
        <w:t xml:space="preserve">AmeriLife industry leadership, Feeding Tampa Bay, LeadStar, </w:t>
      </w:r>
      <w:proofErr w:type="spellStart"/>
      <w:r w:rsidRPr="00BD290A">
        <w:rPr>
          <w:rFonts w:ascii="Calibri" w:eastAsia="Calibri" w:hAnsi="Calibri" w:cs="Calibri"/>
        </w:rPr>
        <w:t>MediCare</w:t>
      </w:r>
      <w:proofErr w:type="spellEnd"/>
      <w:r w:rsidRPr="00BD290A">
        <w:rPr>
          <w:rFonts w:ascii="Calibri" w:eastAsia="Calibri" w:hAnsi="Calibri" w:cs="Calibri"/>
        </w:rPr>
        <w:t xml:space="preserve"> Express, Forbes Councils, InsuranceNewsNet, NAIFA, Angela Palo, Mike Vietri, Bill DeCourcy, Pinnacle Financial Services, TruChoice Financial Group, Crump Life Insurance Services</w:t>
      </w:r>
    </w:p>
    <w:p w14:paraId="4E8E6936" w14:textId="77777777" w:rsidR="00BD290A" w:rsidRPr="00BD290A" w:rsidRDefault="00BD290A" w:rsidP="00BD290A">
      <w:pPr>
        <w:rPr>
          <w:rFonts w:ascii="Calibri" w:eastAsia="Calibri" w:hAnsi="Calibri" w:cs="Calibri"/>
        </w:rPr>
      </w:pPr>
    </w:p>
    <w:p w14:paraId="48672597" w14:textId="77777777" w:rsidR="00BD290A" w:rsidRPr="00BD290A" w:rsidRDefault="00BD290A" w:rsidP="00BD290A">
      <w:pPr>
        <w:rPr>
          <w:rFonts w:ascii="Calibri" w:eastAsia="Calibri" w:hAnsi="Calibri" w:cs="Calibri"/>
        </w:rPr>
      </w:pPr>
      <w:r w:rsidRPr="00BD290A">
        <w:rPr>
          <w:rFonts w:ascii="Calibri" w:eastAsia="Calibri" w:hAnsi="Calibri" w:cs="Calibri"/>
        </w:rPr>
        <w:t xml:space="preserve">SEO Title (&lt;=60 chars; must include focus </w:t>
      </w:r>
      <w:proofErr w:type="spellStart"/>
      <w:r w:rsidRPr="00BD290A">
        <w:rPr>
          <w:rFonts w:ascii="Calibri" w:eastAsia="Calibri" w:hAnsi="Calibri" w:cs="Calibri"/>
        </w:rPr>
        <w:t>keyphrase</w:t>
      </w:r>
      <w:proofErr w:type="spellEnd"/>
      <w:r w:rsidRPr="00BD290A">
        <w:rPr>
          <w:rFonts w:ascii="Calibri" w:eastAsia="Calibri" w:hAnsi="Calibri" w:cs="Calibri"/>
        </w:rPr>
        <w:t>):</w:t>
      </w:r>
    </w:p>
    <w:p w14:paraId="3819FE0D" w14:textId="77777777" w:rsidR="00BD290A" w:rsidRPr="00BD290A" w:rsidRDefault="00BD290A" w:rsidP="00BD290A">
      <w:pPr>
        <w:rPr>
          <w:rFonts w:ascii="Calibri" w:eastAsia="Calibri" w:hAnsi="Calibri" w:cs="Calibri"/>
        </w:rPr>
      </w:pPr>
      <w:r w:rsidRPr="00BD290A">
        <w:rPr>
          <w:rFonts w:ascii="Calibri" w:eastAsia="Calibri" w:hAnsi="Calibri" w:cs="Calibri"/>
        </w:rPr>
        <w:t>AmeriLife Industry Leadership: Innovation &amp; Impact</w:t>
      </w:r>
    </w:p>
    <w:p w14:paraId="58341DA6" w14:textId="77777777" w:rsidR="00BD290A" w:rsidRPr="00BD290A" w:rsidRDefault="00BD290A" w:rsidP="00BD290A">
      <w:pPr>
        <w:rPr>
          <w:rFonts w:ascii="Calibri" w:eastAsia="Calibri" w:hAnsi="Calibri" w:cs="Calibri"/>
        </w:rPr>
      </w:pPr>
    </w:p>
    <w:p w14:paraId="62625CD8" w14:textId="77777777" w:rsidR="00BD290A" w:rsidRPr="00BD290A" w:rsidRDefault="00BD290A" w:rsidP="00BD290A">
      <w:pPr>
        <w:rPr>
          <w:rFonts w:ascii="Calibri" w:eastAsia="Calibri" w:hAnsi="Calibri" w:cs="Calibri"/>
        </w:rPr>
      </w:pPr>
      <w:r w:rsidRPr="00BD290A">
        <w:rPr>
          <w:rFonts w:ascii="Calibri" w:eastAsia="Calibri" w:hAnsi="Calibri" w:cs="Calibri"/>
        </w:rPr>
        <w:t xml:space="preserve">Meta Description (&lt;=156 chars; must include focus </w:t>
      </w:r>
      <w:proofErr w:type="spellStart"/>
      <w:r w:rsidRPr="00BD290A">
        <w:rPr>
          <w:rFonts w:ascii="Calibri" w:eastAsia="Calibri" w:hAnsi="Calibri" w:cs="Calibri"/>
        </w:rPr>
        <w:t>keyphrase</w:t>
      </w:r>
      <w:proofErr w:type="spellEnd"/>
      <w:r w:rsidRPr="00BD290A">
        <w:rPr>
          <w:rFonts w:ascii="Calibri" w:eastAsia="Calibri" w:hAnsi="Calibri" w:cs="Calibri"/>
        </w:rPr>
        <w:t>):</w:t>
      </w:r>
    </w:p>
    <w:p w14:paraId="7290A7C0" w14:textId="77777777" w:rsidR="00BD290A" w:rsidRPr="00BD290A" w:rsidRDefault="00BD290A" w:rsidP="00BD290A">
      <w:pPr>
        <w:rPr>
          <w:rFonts w:ascii="Calibri" w:eastAsia="Calibri" w:hAnsi="Calibri" w:cs="Calibri"/>
        </w:rPr>
      </w:pPr>
      <w:r w:rsidRPr="00BD290A">
        <w:rPr>
          <w:rFonts w:ascii="Calibri" w:eastAsia="Calibri" w:hAnsi="Calibri" w:cs="Calibri"/>
        </w:rPr>
        <w:t>See AmeriLife industry leadership in action through community giving, strategic partnerships, and thought leadership across Forbes, INN, and NAIFA.</w:t>
      </w:r>
    </w:p>
    <w:p w14:paraId="3280766C" w14:textId="77777777" w:rsidR="00BD290A" w:rsidRPr="00BD290A" w:rsidRDefault="00BD290A" w:rsidP="00BD290A">
      <w:pPr>
        <w:rPr>
          <w:rFonts w:ascii="Calibri" w:eastAsia="Calibri" w:hAnsi="Calibri" w:cs="Calibri"/>
        </w:rPr>
      </w:pPr>
    </w:p>
    <w:p w14:paraId="054BE8E0" w14:textId="77777777" w:rsidR="00BD290A" w:rsidRPr="00BD290A" w:rsidRDefault="00BD290A" w:rsidP="00BD290A">
      <w:pPr>
        <w:rPr>
          <w:rFonts w:ascii="Calibri" w:eastAsia="Calibri" w:hAnsi="Calibri" w:cs="Calibri"/>
        </w:rPr>
      </w:pPr>
      <w:r w:rsidRPr="00BD290A">
        <w:rPr>
          <w:rFonts w:ascii="Calibri" w:eastAsia="Calibri" w:hAnsi="Calibri" w:cs="Calibri"/>
        </w:rPr>
        <w:t>Page Slug:</w:t>
      </w:r>
    </w:p>
    <w:p w14:paraId="4C319278" w14:textId="77777777" w:rsidR="00BD290A" w:rsidRPr="00BD290A" w:rsidRDefault="00BD290A" w:rsidP="00BD290A">
      <w:pPr>
        <w:rPr>
          <w:rFonts w:ascii="Calibri" w:eastAsia="Calibri" w:hAnsi="Calibri" w:cs="Calibri"/>
        </w:rPr>
      </w:pPr>
      <w:proofErr w:type="spellStart"/>
      <w:r w:rsidRPr="00BD290A">
        <w:rPr>
          <w:rFonts w:ascii="Calibri" w:eastAsia="Calibri" w:hAnsi="Calibri" w:cs="Calibri"/>
        </w:rPr>
        <w:t>amerilife</w:t>
      </w:r>
      <w:proofErr w:type="spellEnd"/>
      <w:r w:rsidRPr="00BD290A">
        <w:rPr>
          <w:rFonts w:ascii="Calibri" w:eastAsia="Calibri" w:hAnsi="Calibri" w:cs="Calibri"/>
        </w:rPr>
        <w:t>-industry-leadership-innovation-impact</w:t>
      </w:r>
    </w:p>
    <w:p w14:paraId="24CCEF2B" w14:textId="77777777" w:rsidR="00BD290A" w:rsidRPr="00BD290A" w:rsidRDefault="00BD290A" w:rsidP="00BD290A">
      <w:pPr>
        <w:rPr>
          <w:rFonts w:ascii="Calibri" w:eastAsia="Calibri" w:hAnsi="Calibri" w:cs="Calibri"/>
        </w:rPr>
      </w:pPr>
    </w:p>
    <w:p w14:paraId="65001BD6" w14:textId="77777777" w:rsidR="00BD290A" w:rsidRPr="00BD290A" w:rsidRDefault="00BD290A" w:rsidP="00BD290A">
      <w:pPr>
        <w:rPr>
          <w:rFonts w:ascii="Calibri" w:eastAsia="Calibri" w:hAnsi="Calibri" w:cs="Calibri"/>
        </w:rPr>
      </w:pPr>
      <w:r w:rsidRPr="00BD290A">
        <w:rPr>
          <w:rFonts w:ascii="Calibri" w:eastAsia="Calibri" w:hAnsi="Calibri" w:cs="Calibri"/>
        </w:rPr>
        <w:t>Featured Image recommendation:</w:t>
      </w:r>
    </w:p>
    <w:p w14:paraId="5038CB11" w14:textId="77777777" w:rsidR="00BD290A" w:rsidRPr="00BD290A" w:rsidRDefault="00BD290A" w:rsidP="00BD290A">
      <w:pPr>
        <w:rPr>
          <w:rFonts w:ascii="Calibri" w:eastAsia="Calibri" w:hAnsi="Calibri" w:cs="Calibri"/>
        </w:rPr>
      </w:pPr>
      <w:r w:rsidRPr="00BD290A">
        <w:rPr>
          <w:rFonts w:ascii="Calibri" w:eastAsia="Calibri" w:hAnsi="Calibri" w:cs="Calibri"/>
        </w:rPr>
        <w:t>A dynamic composite image showing the $10,000 check presentation at Feeding Tampa Bay's Valspar Championship alongside AmeriLife leaders featured in Forbes and InsuranceNewsNet publications, or a professional image of AmeriLife executives collaborating symbolizing the company's commitment to innovation, community impact, and industry leadership.</w:t>
      </w:r>
    </w:p>
    <w:p w14:paraId="2DD31B5A" w14:textId="77777777" w:rsidR="00BD290A" w:rsidRPr="00BD290A" w:rsidRDefault="00BD290A" w:rsidP="00BD290A">
      <w:pPr>
        <w:rPr>
          <w:rFonts w:ascii="Calibri" w:eastAsia="Calibri" w:hAnsi="Calibri" w:cs="Calibri"/>
        </w:rPr>
      </w:pPr>
    </w:p>
    <w:p w14:paraId="16CD0CD0" w14:textId="77777777" w:rsidR="00BD290A" w:rsidRPr="00BD290A" w:rsidRDefault="00BD290A" w:rsidP="00BD290A">
      <w:pPr>
        <w:rPr>
          <w:rFonts w:ascii="Calibri" w:eastAsia="Calibri" w:hAnsi="Calibri" w:cs="Calibri"/>
        </w:rPr>
      </w:pPr>
      <w:r w:rsidRPr="00BD290A">
        <w:rPr>
          <w:rFonts w:ascii="Calibri" w:eastAsia="Calibri" w:hAnsi="Calibri" w:cs="Calibri"/>
        </w:rPr>
        <w:t>Alt &amp; Title Tag (</w:t>
      </w:r>
      <w:proofErr w:type="spellStart"/>
      <w:r w:rsidRPr="00BD290A">
        <w:rPr>
          <w:rFonts w:ascii="Calibri" w:eastAsia="Calibri" w:hAnsi="Calibri" w:cs="Calibri"/>
        </w:rPr>
        <w:t>seo</w:t>
      </w:r>
      <w:proofErr w:type="spellEnd"/>
      <w:r w:rsidRPr="00BD290A">
        <w:rPr>
          <w:rFonts w:ascii="Calibri" w:eastAsia="Calibri" w:hAnsi="Calibri" w:cs="Calibri"/>
        </w:rPr>
        <w:t xml:space="preserve"> title | client name):</w:t>
      </w:r>
    </w:p>
    <w:p w14:paraId="5371351E" w14:textId="77777777" w:rsidR="00BD290A" w:rsidRPr="00BD290A" w:rsidRDefault="00BD290A" w:rsidP="00BD290A">
      <w:pPr>
        <w:rPr>
          <w:rFonts w:ascii="Calibri" w:eastAsia="Calibri" w:hAnsi="Calibri" w:cs="Calibri"/>
        </w:rPr>
      </w:pPr>
      <w:r w:rsidRPr="00BD290A">
        <w:rPr>
          <w:rFonts w:ascii="Calibri" w:eastAsia="Calibri" w:hAnsi="Calibri" w:cs="Calibri"/>
        </w:rPr>
        <w:t>AmeriLife Industry Leadership: Innovation &amp; Impact | AmeriLife</w:t>
      </w:r>
    </w:p>
    <w:p w14:paraId="390FAA86" w14:textId="77777777" w:rsidR="00BD290A" w:rsidRPr="00BD290A" w:rsidRDefault="00BD290A" w:rsidP="00BD290A">
      <w:pPr>
        <w:rPr>
          <w:rFonts w:ascii="Calibri" w:eastAsia="Calibri" w:hAnsi="Calibri" w:cs="Calibri"/>
        </w:rPr>
      </w:pPr>
    </w:p>
    <w:p w14:paraId="290D9C5D" w14:textId="77777777" w:rsidR="00BD290A" w:rsidRPr="00BD290A" w:rsidRDefault="00BD290A" w:rsidP="00BD290A">
      <w:pPr>
        <w:rPr>
          <w:rFonts w:ascii="Calibri" w:eastAsia="Calibri" w:hAnsi="Calibri" w:cs="Calibri"/>
        </w:rPr>
      </w:pPr>
      <w:r w:rsidRPr="00BD290A">
        <w:rPr>
          <w:rFonts w:ascii="Calibri" w:eastAsia="Calibri" w:hAnsi="Calibri" w:cs="Calibri"/>
        </w:rPr>
        <w:t>H1:</w:t>
      </w:r>
    </w:p>
    <w:p w14:paraId="11F2E499" w14:textId="0A3472C8" w:rsidR="00BD290A" w:rsidRPr="00BD290A" w:rsidRDefault="00BD290A" w:rsidP="00BD290A">
      <w:pPr>
        <w:rPr>
          <w:rFonts w:ascii="Calibri" w:eastAsia="Calibri" w:hAnsi="Calibri" w:cs="Calibri"/>
        </w:rPr>
      </w:pPr>
      <w:r w:rsidRPr="00BD290A">
        <w:rPr>
          <w:rFonts w:ascii="Calibri" w:eastAsia="Calibri" w:hAnsi="Calibri" w:cs="Calibri"/>
        </w:rPr>
        <w:t>News From AmeriLife: Innovation, Impact, and Industry Leadership</w:t>
      </w:r>
    </w:p>
    <w:p w14:paraId="00000021" w14:textId="77777777" w:rsidR="00744C5F" w:rsidRDefault="00744C5F">
      <w:pPr>
        <w:rPr>
          <w:rFonts w:ascii="Calibri" w:eastAsia="Calibri" w:hAnsi="Calibri" w:cs="Calibri"/>
          <w:b/>
          <w:bCs/>
        </w:rPr>
      </w:pPr>
    </w:p>
    <w:p w14:paraId="00000022" w14:textId="77777777" w:rsidR="00744C5F" w:rsidRDefault="00744C5F">
      <w:pPr>
        <w:rPr>
          <w:rFonts w:ascii="Calibri" w:eastAsia="Calibri" w:hAnsi="Calibri" w:cs="Calibri"/>
          <w:b/>
          <w:bCs/>
        </w:rPr>
      </w:pPr>
    </w:p>
    <w:p w14:paraId="0000003C" w14:textId="77777777" w:rsidR="00744C5F" w:rsidRDefault="00744C5F">
      <w:pPr>
        <w:rPr>
          <w:rFonts w:ascii="Calibri" w:eastAsia="Calibri" w:hAnsi="Calibri" w:cs="Calibri"/>
        </w:rPr>
      </w:pPr>
    </w:p>
    <w:sectPr w:rsidR="00744C5F">
      <w:headerReference w:type="defaul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4B1C0" w14:textId="77777777" w:rsidR="00F8256E" w:rsidRDefault="00F8256E">
      <w:pPr>
        <w:spacing w:line="240" w:lineRule="auto"/>
      </w:pPr>
      <w:r>
        <w:separator/>
      </w:r>
    </w:p>
  </w:endnote>
  <w:endnote w:type="continuationSeparator" w:id="0">
    <w:p w14:paraId="401E5E6C" w14:textId="77777777" w:rsidR="00F8256E" w:rsidRDefault="00F825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C940F4-74E3-4650-9D37-645CF25DB4B3}"/>
    <w:embedBold r:id="rId2" w:fontKey="{EE1F4F06-53AF-48F2-86C6-DCB6AAA9B0B7}"/>
    <w:embedItalic r:id="rId3" w:fontKey="{8F2D5718-7EF8-468D-ACA2-DCC26CEA0763}"/>
  </w:font>
  <w:font w:name="Cambria">
    <w:panose1 w:val="02040503050406030204"/>
    <w:charset w:val="00"/>
    <w:family w:val="roman"/>
    <w:pitch w:val="variable"/>
    <w:sig w:usb0="E00006FF" w:usb1="420024FF" w:usb2="02000000" w:usb3="00000000" w:csb0="0000019F" w:csb1="00000000"/>
    <w:embedRegular r:id="rId4" w:fontKey="{D870713A-9A52-4E37-BC08-0317EB5E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C9A5" w14:textId="77777777" w:rsidR="00F8256E" w:rsidRDefault="00F8256E">
      <w:pPr>
        <w:spacing w:line="240" w:lineRule="auto"/>
      </w:pPr>
      <w:r>
        <w:separator/>
      </w:r>
    </w:p>
  </w:footnote>
  <w:footnote w:type="continuationSeparator" w:id="0">
    <w:p w14:paraId="2CD12ED1" w14:textId="77777777" w:rsidR="00F8256E" w:rsidRDefault="00F825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77777777" w:rsidR="00744C5F" w:rsidRDefault="00744C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5752E"/>
    <w:multiLevelType w:val="multilevel"/>
    <w:tmpl w:val="65F85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08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C5F"/>
    <w:rsid w:val="00142601"/>
    <w:rsid w:val="00176AD1"/>
    <w:rsid w:val="0018033E"/>
    <w:rsid w:val="003A6D6A"/>
    <w:rsid w:val="00474DD4"/>
    <w:rsid w:val="004753F4"/>
    <w:rsid w:val="004A0F99"/>
    <w:rsid w:val="00597078"/>
    <w:rsid w:val="00744C5F"/>
    <w:rsid w:val="00904679"/>
    <w:rsid w:val="00956164"/>
    <w:rsid w:val="00BD290A"/>
    <w:rsid w:val="00C54533"/>
    <w:rsid w:val="00E2218B"/>
    <w:rsid w:val="00F8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D34D"/>
  <w15:docId w15:val="{C6E7E3C8-3BD5-4256-8CB9-7F059379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orbes.com/councils/forbesbusinesscouncil/2026/03/27/health-and-wealth-connection-how-collaboration-among-health-agents-and-financial-professionals-drives-growth/" TargetMode="External"/><Relationship Id="rId18" Type="http://schemas.openxmlformats.org/officeDocument/2006/relationships/hyperlink" Target="https://www.forbes.com/councils/forbesbusinessdevelopmentcouncil/2026/03/06/the-2026-kpis-that-will-define-biz-dev-success/" TargetMode="External"/><Relationship Id="rId26" Type="http://schemas.openxmlformats.org/officeDocument/2006/relationships/hyperlink" Target="https://insurancenewsnet.com/innarticle/ethics-and-iuls-tax-advantaged-strategies-for-client-success" TargetMode="External"/><Relationship Id="rId3" Type="http://schemas.openxmlformats.org/officeDocument/2006/relationships/settings" Target="settings.xml"/><Relationship Id="rId21" Type="http://schemas.openxmlformats.org/officeDocument/2006/relationships/hyperlink" Target="https://insurancenewsnet.com/innarticle/rethinking-whether-annuities-are-too-late-for-older-retirees" TargetMode="External"/><Relationship Id="rId34" Type="http://schemas.openxmlformats.org/officeDocument/2006/relationships/fontTable" Target="fontTable.xml"/><Relationship Id="rId7" Type="http://schemas.openxmlformats.org/officeDocument/2006/relationships/hyperlink" Target="https://valsparchampionship.com/media/press-release/feeding-families-together-amerilife-community-food-initiative-benefiting-feeding-tampa-bay/" TargetMode="External"/><Relationship Id="rId12" Type="http://schemas.openxmlformats.org/officeDocument/2006/relationships/hyperlink" Target="https://www.forbes.com/councils/forbesbusinesscouncil/2026/03/27/health-and-wealth-connection-how-collaboration-among-health-agents-and-financial-professionals-drives-growth/" TargetMode="External"/><Relationship Id="rId17" Type="http://schemas.openxmlformats.org/officeDocument/2006/relationships/hyperlink" Target="https://www.forbes.com/councils/forbesbusinessdevelopmentcouncil/2026/03/06/leadership-habits-that-create-loyal-long-term-service-reps/" TargetMode="External"/><Relationship Id="rId25" Type="http://schemas.openxmlformats.org/officeDocument/2006/relationships/hyperlink" Target="https://insurancenewsnet.com/innarticle/ethics-and-iuls-tax-advantaged-strategies-for-client-success"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orbes.com/councils/forbesbusinessdevelopmentcouncil/2026/03/06/leadership-habits-that-create-loyal-long-term-service-reps/" TargetMode="External"/><Relationship Id="rId20" Type="http://schemas.openxmlformats.org/officeDocument/2006/relationships/hyperlink" Target="https://insurancenewsnet.com/innarticle/are-the-biggest-life-insurance-opportunities-hiding-during-tax-season" TargetMode="External"/><Relationship Id="rId29" Type="http://schemas.openxmlformats.org/officeDocument/2006/relationships/hyperlink" Target="https://lhc.naifa.org/mcblog/new-proposed-cms-rule-may-be-a-game-changer-for-aep-20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bes.com/councils/forbesbusinesscouncil/2026/03/25/how-agencies-can-use-the-quiet-season-to-build-next-years-growth/" TargetMode="External"/><Relationship Id="rId24" Type="http://schemas.openxmlformats.org/officeDocument/2006/relationships/hyperlink" Target="https://insurancenewsnet.com/innarticle/customizing-fias-with-riders-meets-a-broad-set-of-client-needs" TargetMode="External"/><Relationship Id="rId32" Type="http://schemas.openxmlformats.org/officeDocument/2006/relationships/hyperlink" Target="https://lhc.naifa.org/mcblog/why-turning-65-in-2026-demands-more-thoughtful-medicare-guidance" TargetMode="External"/><Relationship Id="rId5" Type="http://schemas.openxmlformats.org/officeDocument/2006/relationships/footnotes" Target="footnotes.xml"/><Relationship Id="rId15" Type="http://schemas.openxmlformats.org/officeDocument/2006/relationships/hyperlink" Target="https://www.forbes.com/councils/forbesbusinessdevelopmentcouncil/2026/03/18/the-leadership-metric-youre-not-tracking-but-should-be/" TargetMode="External"/><Relationship Id="rId23" Type="http://schemas.openxmlformats.org/officeDocument/2006/relationships/hyperlink" Target="https://insurancenewsnet.com/innarticle/customizing-fias-with-riders-meets-a-broad-set-of-client-needs" TargetMode="External"/><Relationship Id="rId28" Type="http://schemas.openxmlformats.org/officeDocument/2006/relationships/hyperlink" Target="https://insurancenewsnet.com/innarticle/how-to-elevate-annuity-discussions-during-tax-season" TargetMode="External"/><Relationship Id="rId10" Type="http://schemas.openxmlformats.org/officeDocument/2006/relationships/hyperlink" Target="https://www.forbes.com/councils/forbesbusinesscouncil/2026/03/25/how-agencies-can-use-the-quiet-season-to-build-next-years-growth/" TargetMode="External"/><Relationship Id="rId19" Type="http://schemas.openxmlformats.org/officeDocument/2006/relationships/hyperlink" Target="https://www.forbes.com/councils/forbesbusinessdevelopmentcouncil/2026/03/06/the-2026-kpis-that-will-define-biz-dev-success/" TargetMode="External"/><Relationship Id="rId31" Type="http://schemas.openxmlformats.org/officeDocument/2006/relationships/hyperlink" Target="https://lhc.naifa.org/mcblog/why-turning-65-in-2026-demands-more-thoughtful-medicare-guidance" TargetMode="External"/><Relationship Id="rId4" Type="http://schemas.openxmlformats.org/officeDocument/2006/relationships/webSettings" Target="webSettings.xml"/><Relationship Id="rId9" Type="http://schemas.openxmlformats.org/officeDocument/2006/relationships/hyperlink" Target="https://amerilife.com/blog/announcements/leadstar-partners-with-medicare-express-to-deliver-priority-in-person-appointments-to-licensed-agents-in-amerilifes-nationwide-network/" TargetMode="External"/><Relationship Id="rId14" Type="http://schemas.openxmlformats.org/officeDocument/2006/relationships/hyperlink" Target="https://www.forbes.com/councils/forbesbusinessdevelopmentcouncil/2026/03/18/the-leadership-metric-youre-not-tracking-but-should-be/" TargetMode="External"/><Relationship Id="rId22" Type="http://schemas.openxmlformats.org/officeDocument/2006/relationships/hyperlink" Target="https://insurancenewsnet.com/innarticle/rethinking-whether-annuities-are-too-late-for-older-retirees" TargetMode="External"/><Relationship Id="rId27" Type="http://schemas.openxmlformats.org/officeDocument/2006/relationships/hyperlink" Target="https://insurancenewsnet.com/innarticle/how-to-elevate-annuity-discussions-during-tax-season" TargetMode="External"/><Relationship Id="rId30" Type="http://schemas.openxmlformats.org/officeDocument/2006/relationships/hyperlink" Target="https://lhc.naifa.org/mcblog/new-proposed-cms-rule-may-be-a-game-changer-for-aep-2027" TargetMode="External"/><Relationship Id="rId35" Type="http://schemas.openxmlformats.org/officeDocument/2006/relationships/theme" Target="theme/theme1.xml"/><Relationship Id="rId8" Type="http://schemas.openxmlformats.org/officeDocument/2006/relationships/hyperlink" Target="https://valsparchampionship.com/media/press-release/feeding-families-together-amerilife-community-food-initiative-benefiting-feeding-tampa-ba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7</cp:revision>
  <dcterms:created xsi:type="dcterms:W3CDTF">2026-04-04T00:39:00Z</dcterms:created>
  <dcterms:modified xsi:type="dcterms:W3CDTF">2026-04-29T19:43:00Z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9efe42e1-f78e-43d0-abc5-737005648c52</vt:lpwstr>
  </property>
</Properties>
</file>