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Protection/Income</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AML10082402</w:t>
      </w:r>
    </w:p>
    <w:p w:rsidR="00000000" w:rsidDel="00000000" w:rsidP="00000000" w:rsidRDefault="00000000" w:rsidRPr="00000000" w14:paraId="0000000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H1: Addressing Client Misconceptions Amid the Annuity Boom</w:t>
      </w:r>
    </w:p>
    <w:p w:rsidR="00000000" w:rsidDel="00000000" w:rsidP="00000000" w:rsidRDefault="00000000" w:rsidRPr="00000000" w14:paraId="00000005">
      <w:pPr>
        <w:spacing w:line="276.0005454545455"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06">
      <w:pPr>
        <w:spacing w:line="276.0005454545455"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Meta Description:</w:t>
      </w:r>
      <w:r w:rsidDel="00000000" w:rsidR="00000000" w:rsidRPr="00000000">
        <w:rPr>
          <w:rFonts w:ascii="Calibri" w:cs="Calibri" w:eastAsia="Calibri" w:hAnsi="Calibri"/>
          <w:i w:val="1"/>
          <w:iCs w:val="1"/>
          <w:rtl w:val="0"/>
        </w:rPr>
        <w:t xml:space="preserve"> Learn how to transform skepticism into sales by addressing common misconceptions about annuities.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Word Count: 587</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Byline: </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b w:val="1"/>
          <w:bCs w:val="1"/>
          <w:i w:val="1"/>
          <w:iCs w:val="1"/>
        </w:rPr>
      </w:pPr>
      <w:r w:rsidDel="00000000" w:rsidR="00000000" w:rsidRPr="00000000">
        <w:rPr>
          <w:rFonts w:ascii="Calibri" w:cs="Calibri" w:eastAsia="Calibri" w:hAnsi="Calibri"/>
          <w:rtl w:val="0"/>
        </w:rPr>
        <w:t xml:space="preserve">Featured image:</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color w:val="242424"/>
        </w:rPr>
      </w:pP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shd w:fill="auto" w:val="clear"/>
          <w:rtl w:val="0"/>
        </w:rPr>
        <w:t xml:space="preserve">Th</w:t>
      </w:r>
      <w:r w:rsidDel="00000000" w:rsidR="00000000" w:rsidRPr="00000000">
        <w:rPr>
          <w:rFonts w:ascii="Calibri" w:cs="Calibri" w:eastAsia="Calibri" w:hAnsi="Calibri"/>
          <w:color w:val="242424"/>
          <w:rtl w:val="0"/>
        </w:rPr>
        <w:t xml:space="preserve">e recent</w:t>
      </w:r>
      <w:r w:rsidDel="00000000" w:rsidR="00000000" w:rsidRPr="00000000">
        <w:rPr>
          <w:rFonts w:ascii="Calibri" w:cs="Calibri" w:eastAsia="Calibri" w:hAnsi="Calibri"/>
          <w:color w:val="242424"/>
          <w:shd w:fill="auto" w:val="clear"/>
          <w:rtl w:val="0"/>
        </w:rPr>
        <w:t xml:space="preserve"> su</w:t>
      </w:r>
      <w:r w:rsidDel="00000000" w:rsidR="00000000" w:rsidRPr="00000000">
        <w:rPr>
          <w:rFonts w:ascii="Calibri" w:cs="Calibri" w:eastAsia="Calibri" w:hAnsi="Calibri"/>
          <w:shd w:fill="auto" w:val="clear"/>
          <w:rtl w:val="0"/>
        </w:rPr>
        <w:t xml:space="preserve">rge</w:t>
      </w:r>
      <w:r w:rsidDel="00000000" w:rsidR="00000000" w:rsidRPr="00000000">
        <w:rPr>
          <w:rFonts w:ascii="Calibri" w:cs="Calibri" w:eastAsia="Calibri" w:hAnsi="Calibri"/>
          <w:color w:val="242424"/>
          <w:shd w:fill="auto" w:val="clear"/>
          <w:rtl w:val="0"/>
        </w:rPr>
        <w:t xml:space="preserve"> in annuity sales underscores a robust and growing interest in annuities as a key component of retirement income planning. </w:t>
      </w:r>
      <w:r w:rsidDel="00000000" w:rsidR="00000000" w:rsidRPr="00000000">
        <w:rPr>
          <w:rFonts w:ascii="Calibri" w:cs="Calibri" w:eastAsia="Calibri" w:hAnsi="Calibri"/>
          <w:color w:val="242424"/>
          <w:rtl w:val="0"/>
        </w:rPr>
        <w:t xml:space="preserve">Annuity sales in 2024 reached over </w:t>
      </w:r>
      <w:hyperlink r:id="rId7">
        <w:r w:rsidDel="00000000" w:rsidR="00000000" w:rsidRPr="00000000">
          <w:rPr>
            <w:rFonts w:ascii="Calibri" w:cs="Calibri" w:eastAsia="Calibri" w:hAnsi="Calibri"/>
            <w:color w:val="1155cc"/>
            <w:u w:val="single"/>
            <w:rtl w:val="0"/>
          </w:rPr>
          <w:t xml:space="preserve">$432 billion</w:t>
        </w:r>
      </w:hyperlink>
      <w:r w:rsidDel="00000000" w:rsidR="00000000" w:rsidRPr="00000000">
        <w:rPr>
          <w:rFonts w:ascii="Calibri" w:cs="Calibri" w:eastAsia="Calibri" w:hAnsi="Calibri"/>
          <w:color w:val="242424"/>
          <w:rtl w:val="0"/>
        </w:rPr>
        <w:t xml:space="preserve">, representing a 12% increase from the previous year and marking the third consecutive year of record-setting sales in the industry. </w:t>
      </w:r>
    </w:p>
    <w:p w:rsidR="00000000" w:rsidDel="00000000" w:rsidP="00000000" w:rsidRDefault="00000000" w:rsidRPr="00000000" w14:paraId="0000000E">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But despite their popularity, annuities remain perplexing to many consumers. It’s crucial for financial professionals to take the time necessary to educate their clients on the value of annuities to counteract some of the myths they may have heard. </w:t>
      </w:r>
    </w:p>
    <w:p w:rsidR="00000000" w:rsidDel="00000000" w:rsidP="00000000" w:rsidRDefault="00000000" w:rsidRPr="00000000" w14:paraId="0000000F">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H2: The perception gap: Addressing annuity myths</w:t>
      </w:r>
    </w:p>
    <w:p w:rsidR="00000000" w:rsidDel="00000000" w:rsidP="00000000" w:rsidRDefault="00000000" w:rsidRPr="00000000" w14:paraId="00000010">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Although the booming sales figures seem to paint a clear picture of continued success for annuities in 2025, a substantial segment of potential investors remains skeptical about incorporating these products into their financial portfolios.</w:t>
      </w:r>
    </w:p>
    <w:p w:rsidR="00000000" w:rsidDel="00000000" w:rsidP="00000000" w:rsidRDefault="00000000" w:rsidRPr="00000000" w14:paraId="00000011">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This reluctance often originates from several common misconceptions:</w:t>
      </w:r>
    </w:p>
    <w:p w:rsidR="00000000" w:rsidDel="00000000" w:rsidP="00000000" w:rsidRDefault="00000000" w:rsidRPr="00000000" w14:paraId="00000012">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#1: Annuities are only for the rich.</w:t>
      </w:r>
    </w:p>
    <w:p w:rsidR="00000000" w:rsidDel="00000000" w:rsidP="00000000" w:rsidRDefault="00000000" w:rsidRPr="00000000" w14:paraId="00000013">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Financial professionals can explain that annuities are accessible to a wide range of income levels and can be tailored to fit various financial situations.</w:t>
      </w:r>
    </w:p>
    <w:p w:rsidR="00000000" w:rsidDel="00000000" w:rsidP="00000000" w:rsidRDefault="00000000" w:rsidRPr="00000000" w14:paraId="00000014">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#2: Annuities trap your money.</w:t>
      </w:r>
    </w:p>
    <w:p w:rsidR="00000000" w:rsidDel="00000000" w:rsidP="00000000" w:rsidRDefault="00000000" w:rsidRPr="00000000" w14:paraId="00000015">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Highlight the flexibility in withdrawal options and the potential for liquidity depending on the type of annuity chosen. Additionally, annuities are only appropriate for a portion of the client’s money, so they should always have an additional amount set aside for emergencies and daily expenses.  </w:t>
      </w:r>
    </w:p>
    <w:p w:rsidR="00000000" w:rsidDel="00000000" w:rsidP="00000000" w:rsidRDefault="00000000" w:rsidRPr="00000000" w14:paraId="00000016">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#3: Annuities offer terrible returns.</w:t>
      </w:r>
    </w:p>
    <w:p w:rsidR="00000000" w:rsidDel="00000000" w:rsidP="00000000" w:rsidRDefault="00000000" w:rsidRPr="00000000" w14:paraId="00000017">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Fixed annuities offer guaranteed income and the opportunity to earn credited interest in a number of ways depending on the product. These annuities can still be a competitive product for those clients looking for more stability in their portfolio and contractual guarantees.</w:t>
      </w:r>
    </w:p>
    <w:p w:rsidR="00000000" w:rsidDel="00000000" w:rsidP="00000000" w:rsidRDefault="00000000" w:rsidRPr="00000000" w14:paraId="00000018">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#4: Annuities are complicated and confusing.</w:t>
      </w:r>
    </w:p>
    <w:p w:rsidR="00000000" w:rsidDel="00000000" w:rsidP="00000000" w:rsidRDefault="00000000" w:rsidRPr="00000000" w14:paraId="00000019">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 </w:t>
      </w:r>
      <w:r w:rsidDel="00000000" w:rsidR="00000000" w:rsidRPr="00000000">
        <w:rPr>
          <w:rFonts w:ascii="Calibri" w:cs="Calibri" w:eastAsia="Calibri" w:hAnsi="Calibri"/>
          <w:color w:val="242424"/>
          <w:rtl w:val="0"/>
        </w:rPr>
        <w:t xml:space="preserve">Simplifying explanations and using clear, jargon-free language can help demystify annuities. Offering educational resources and personalized consultations can also aid understanding.</w:t>
      </w:r>
    </w:p>
    <w:p w:rsidR="00000000" w:rsidDel="00000000" w:rsidP="00000000" w:rsidRDefault="00000000" w:rsidRPr="00000000" w14:paraId="0000001A">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#5: Better off investing in the stock market.</w:t>
      </w:r>
    </w:p>
    <w:p w:rsidR="00000000" w:rsidDel="00000000" w:rsidP="00000000" w:rsidRDefault="00000000" w:rsidRPr="00000000" w14:paraId="0000001B">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Discuss how annuities provide a different type of financial security, such as protection against market downturns. Index annuities provide the opportunity to receive credited interest tied to an external index (subject to caps/rates/spreads) without directly investing in an index or investment fund.</w:t>
      </w:r>
    </w:p>
    <w:p w:rsidR="00000000" w:rsidDel="00000000" w:rsidP="00000000" w:rsidRDefault="00000000" w:rsidRPr="00000000" w14:paraId="0000001C">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#6: Annuities are scams.</w:t>
      </w:r>
    </w:p>
    <w:p w:rsidR="00000000" w:rsidDel="00000000" w:rsidP="00000000" w:rsidRDefault="00000000" w:rsidRPr="00000000" w14:paraId="0000001D">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Providing evidence of regulatory oversight and the reputable nature of well-established annuity providers can help build trust.</w:t>
      </w:r>
    </w:p>
    <w:p w:rsidR="00000000" w:rsidDel="00000000" w:rsidP="00000000" w:rsidRDefault="00000000" w:rsidRPr="00000000" w14:paraId="0000001E">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#7: Fixed annuities are the only good option.</w:t>
      </w:r>
    </w:p>
    <w:p w:rsidR="00000000" w:rsidDel="00000000" w:rsidP="00000000" w:rsidRDefault="00000000" w:rsidRPr="00000000" w14:paraId="0000001F">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What can you do?</w:t>
      </w:r>
      <w:r w:rsidDel="00000000" w:rsidR="00000000" w:rsidRPr="00000000">
        <w:rPr>
          <w:rFonts w:ascii="Calibri" w:cs="Calibri" w:eastAsia="Calibri" w:hAnsi="Calibri"/>
          <w:color w:val="242424"/>
          <w:rtl w:val="0"/>
        </w:rPr>
        <w:t xml:space="preserve"> Educating on the variety of annuity products available, including variable and indexed annuities, can show the adaptability of annuities to different financial goals and risk tolerances.</w:t>
      </w:r>
    </w:p>
    <w:p w:rsidR="00000000" w:rsidDel="00000000" w:rsidP="00000000" w:rsidRDefault="00000000" w:rsidRPr="00000000" w14:paraId="00000020">
      <w:pPr>
        <w:spacing w:after="240" w:lineRule="auto"/>
        <w:ind w:left="0" w:firstLine="0"/>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Myth #8: If an annuity holder passes away, the money is gone.</w:t>
      </w:r>
    </w:p>
    <w:p w:rsidR="00000000" w:rsidDel="00000000" w:rsidP="00000000" w:rsidRDefault="00000000" w:rsidRPr="00000000" w14:paraId="00000021">
      <w:pPr>
        <w:spacing w:after="240" w:lineRule="auto"/>
        <w:ind w:left="0" w:firstLine="0"/>
        <w:rPr>
          <w:rFonts w:ascii="Calibri" w:cs="Calibri" w:eastAsia="Calibri" w:hAnsi="Calibri"/>
          <w:color w:val="242424"/>
        </w:rPr>
      </w:pPr>
      <w:r w:rsidDel="00000000" w:rsidR="00000000" w:rsidRPr="00000000">
        <w:rPr>
          <w:rFonts w:ascii="Calibri" w:cs="Calibri" w:eastAsia="Calibri" w:hAnsi="Calibri"/>
          <w:b w:val="1"/>
          <w:bCs w:val="1"/>
          <w:color w:val="242424"/>
          <w:shd w:fill="auto" w:val="clear"/>
          <w:rtl w:val="0"/>
        </w:rPr>
        <w:t xml:space="preserve">What can you do?</w:t>
      </w:r>
      <w:r w:rsidDel="00000000" w:rsidR="00000000" w:rsidRPr="00000000">
        <w:rPr>
          <w:rFonts w:ascii="Calibri" w:cs="Calibri" w:eastAsia="Calibri" w:hAnsi="Calibri"/>
          <w:color w:val="242424"/>
          <w:shd w:fill="auto" w:val="clear"/>
          <w:rtl w:val="0"/>
        </w:rPr>
        <w:t xml:space="preserve"> Explain structure options for death benefits and annuities to pass on wealth to beneficiaries, ensuring that the </w:t>
      </w:r>
      <w:r w:rsidDel="00000000" w:rsidR="00000000" w:rsidRPr="00000000">
        <w:rPr>
          <w:rFonts w:ascii="Calibri" w:cs="Calibri" w:eastAsia="Calibri" w:hAnsi="Calibri"/>
          <w:color w:val="242424"/>
          <w:rtl w:val="0"/>
        </w:rPr>
        <w:t xml:space="preserve">contract value </w:t>
      </w:r>
      <w:r w:rsidDel="00000000" w:rsidR="00000000" w:rsidRPr="00000000">
        <w:rPr>
          <w:rFonts w:ascii="Calibri" w:cs="Calibri" w:eastAsia="Calibri" w:hAnsi="Calibri"/>
          <w:color w:val="242424"/>
          <w:shd w:fill="auto" w:val="clear"/>
          <w:rtl w:val="0"/>
        </w:rPr>
        <w:t xml:space="preserve">does not simply disappear.</w: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Without a financial professional to dispel common myths, these misconceptions can prevent consumers from seeing the value of annuities, despite clear evidence of their benefits and increasing popularity among those seeking stable retirement income solutions.</w:t>
      </w:r>
    </w:p>
    <w:p w:rsidR="00000000" w:rsidDel="00000000" w:rsidP="00000000" w:rsidRDefault="00000000" w:rsidRPr="00000000" w14:paraId="00000023">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H2: Bridging the gap for a secure retirement</w:t>
      </w:r>
    </w:p>
    <w:p w:rsidR="00000000" w:rsidDel="00000000" w:rsidP="00000000" w:rsidRDefault="00000000" w:rsidRPr="00000000" w14:paraId="00000024">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The booming annuity sales in 2024 demonstrated a growing recognition of their value in retirement planning. However, the journey toward widespread acceptance is still fraught with misconceptions. In your client interactions, prioritize education, transparency, and personalized service, and you’ll not only grow your business but also build lasting relationships based on trust and mutual success.</w:t>
      </w:r>
    </w:p>
    <w:p w:rsidR="00000000" w:rsidDel="00000000" w:rsidP="00000000" w:rsidRDefault="00000000" w:rsidRPr="00000000" w14:paraId="00000025">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H2: Takeaways</w:t>
      </w: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Financial professionals play a key role in dispelling the common myths and misinformation about annuity products.</w:t>
      </w:r>
    </w:p>
    <w:p w:rsidR="00000000" w:rsidDel="00000000" w:rsidP="00000000" w:rsidRDefault="00000000" w:rsidRPr="00000000" w14:paraId="00000027">
      <w:pPr>
        <w:numPr>
          <w:ilvl w:val="0"/>
          <w:numId w:val="1"/>
        </w:numPr>
        <w:spacing w:after="0" w:lineRule="auto"/>
        <w:ind w:left="720" w:hanging="360"/>
        <w:rPr>
          <w:rFonts w:ascii="Calibri" w:cs="Calibri" w:eastAsia="Calibri" w:hAnsi="Calibri"/>
          <w:color w:val="242424"/>
        </w:rPr>
      </w:pPr>
      <w:r w:rsidDel="00000000" w:rsidR="00000000" w:rsidRPr="00000000">
        <w:rPr>
          <w:rFonts w:ascii="Calibri" w:cs="Calibri" w:eastAsia="Calibri" w:hAnsi="Calibri"/>
          <w:color w:val="242424"/>
          <w:shd w:fill="auto" w:val="clear"/>
          <w:rtl w:val="0"/>
        </w:rPr>
        <w:t xml:space="preserve">Highlighting the wide variety and flexibility of annuities to fill individual consumer needs can show the value of annuity products and clear up any misconceptions your clients may have.</w:t>
      </w:r>
      <w:r w:rsidDel="00000000" w:rsidR="00000000" w:rsidRPr="00000000">
        <w:rPr>
          <w:rtl w:val="0"/>
        </w:rPr>
      </w:r>
    </w:p>
    <w:p w:rsidR="00000000" w:rsidDel="00000000" w:rsidP="00000000" w:rsidRDefault="00000000" w:rsidRPr="00000000" w14:paraId="00000028">
      <w:pPr>
        <w:numPr>
          <w:ilvl w:val="0"/>
          <w:numId w:val="1"/>
        </w:numPr>
        <w:spacing w:after="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Transparent communication regarding all aspects of annuities can also foster stronger client relationships.</w:t>
      </w:r>
    </w:p>
    <w:p w:rsidR="00000000" w:rsidDel="00000000" w:rsidP="00000000" w:rsidRDefault="00000000" w:rsidRPr="00000000" w14:paraId="00000029">
      <w:pPr>
        <w:spacing w:after="240" w:before="240" w:line="328" w:lineRule="auto"/>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2A">
      <w:pPr>
        <w:spacing w:after="240" w:before="240" w:line="328" w:lineRule="auto"/>
        <w:rPr>
          <w:rFonts w:ascii="Calibri" w:cs="Calibri" w:eastAsia="Calibri" w:hAnsi="Calibri"/>
        </w:rPr>
      </w:pPr>
      <w:r w:rsidDel="00000000" w:rsidR="00000000" w:rsidRPr="00000000">
        <w:rPr>
          <w:rFonts w:ascii="Calibri" w:cs="Calibri" w:eastAsia="Calibri" w:hAnsi="Calibri"/>
          <w:b w:val="1"/>
          <w:bCs w:val="1"/>
          <w:color w:val="434343"/>
          <w:highlight w:val="yellow"/>
          <w:rtl w:val="0"/>
        </w:rPr>
        <w:t xml:space="preserve">SEO Details: </w:t>
      </w:r>
      <w:r w:rsidDel="00000000" w:rsidR="00000000" w:rsidRPr="00000000">
        <w:rPr>
          <w:rtl w:val="0"/>
        </w:rPr>
      </w:r>
    </w:p>
    <w:p w:rsidR="00000000" w:rsidDel="00000000" w:rsidP="00000000" w:rsidRDefault="00000000" w:rsidRPr="00000000" w14:paraId="0000002B">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Focus Keyphrase:</w:t>
      </w:r>
      <w:r w:rsidDel="00000000" w:rsidR="00000000" w:rsidRPr="00000000">
        <w:rPr>
          <w:rFonts w:ascii="Calibri" w:cs="Calibri" w:eastAsia="Calibri" w:hAnsi="Calibri"/>
          <w:color w:val="242424"/>
          <w:rtl w:val="0"/>
        </w:rPr>
        <w:t xml:space="preserve"> annuity misconceptions</w:t>
      </w:r>
    </w:p>
    <w:p w:rsidR="00000000" w:rsidDel="00000000" w:rsidP="00000000" w:rsidRDefault="00000000" w:rsidRPr="00000000" w14:paraId="0000002C">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Category(ies):</w:t>
      </w:r>
      <w:r w:rsidDel="00000000" w:rsidR="00000000" w:rsidRPr="00000000">
        <w:rPr>
          <w:rFonts w:ascii="Calibri" w:cs="Calibri" w:eastAsia="Calibri" w:hAnsi="Calibri"/>
          <w:color w:val="242424"/>
          <w:rtl w:val="0"/>
        </w:rPr>
        <w:t xml:space="preserve"> Wealth, Protection/Income</w:t>
      </w:r>
    </w:p>
    <w:p w:rsidR="00000000" w:rsidDel="00000000" w:rsidP="00000000" w:rsidRDefault="00000000" w:rsidRPr="00000000" w14:paraId="0000002D">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Tags:</w:t>
      </w:r>
      <w:r w:rsidDel="00000000" w:rsidR="00000000" w:rsidRPr="00000000">
        <w:rPr>
          <w:rFonts w:ascii="Calibri" w:cs="Calibri" w:eastAsia="Calibri" w:hAnsi="Calibri"/>
          <w:color w:val="242424"/>
          <w:rtl w:val="0"/>
        </w:rPr>
        <w:t xml:space="preserve"> annuities, annuity myths, retirement income, annuity education, financial planning, client trust</w:t>
      </w:r>
    </w:p>
    <w:p w:rsidR="00000000" w:rsidDel="00000000" w:rsidP="00000000" w:rsidRDefault="00000000" w:rsidRPr="00000000" w14:paraId="0000002E">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SEO Title:</w:t>
      </w:r>
      <w:r w:rsidDel="00000000" w:rsidR="00000000" w:rsidRPr="00000000">
        <w:rPr>
          <w:rFonts w:ascii="Calibri" w:cs="Calibri" w:eastAsia="Calibri" w:hAnsi="Calibri"/>
          <w:color w:val="242424"/>
          <w:rtl w:val="0"/>
        </w:rPr>
        <w:t xml:space="preserve"> Addressing Client Misconceptions Amid the Annuity Boom</w:t>
      </w:r>
    </w:p>
    <w:p w:rsidR="00000000" w:rsidDel="00000000" w:rsidP="00000000" w:rsidRDefault="00000000" w:rsidRPr="00000000" w14:paraId="0000002F">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Meta Description:</w:t>
      </w:r>
      <w:r w:rsidDel="00000000" w:rsidR="00000000" w:rsidRPr="00000000">
        <w:rPr>
          <w:rFonts w:ascii="Calibri" w:cs="Calibri" w:eastAsia="Calibri" w:hAnsi="Calibri"/>
          <w:color w:val="242424"/>
          <w:rtl w:val="0"/>
        </w:rPr>
        <w:t xml:space="preserve"> Learn how to address common annuity misconceptions and help clients better understand retirement income options.</w:t>
      </w:r>
    </w:p>
    <w:p w:rsidR="00000000" w:rsidDel="00000000" w:rsidP="00000000" w:rsidRDefault="00000000" w:rsidRPr="00000000" w14:paraId="00000030">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Page Slug:</w:t>
      </w:r>
      <w:r w:rsidDel="00000000" w:rsidR="00000000" w:rsidRPr="00000000">
        <w:rPr>
          <w:rFonts w:ascii="Calibri" w:cs="Calibri" w:eastAsia="Calibri" w:hAnsi="Calibri"/>
          <w:color w:val="242424"/>
          <w:rtl w:val="0"/>
        </w:rPr>
        <w:t xml:space="preserve"> annuity-misconceptions-annuity-boom</w:t>
      </w:r>
    </w:p>
    <w:p w:rsidR="00000000" w:rsidDel="00000000" w:rsidP="00000000" w:rsidRDefault="00000000" w:rsidRPr="00000000" w14:paraId="00000031">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Featured Image recommendation:</w:t>
      </w:r>
      <w:r w:rsidDel="00000000" w:rsidR="00000000" w:rsidRPr="00000000">
        <w:rPr>
          <w:rFonts w:ascii="Calibri" w:cs="Calibri" w:eastAsia="Calibri" w:hAnsi="Calibri"/>
          <w:color w:val="242424"/>
          <w:rtl w:val="0"/>
        </w:rPr>
        <w:t xml:space="preserve"> A client asking questions while a financial professional explains annuity choices.</w:t>
      </w:r>
    </w:p>
    <w:p w:rsidR="00000000" w:rsidDel="00000000" w:rsidP="00000000" w:rsidRDefault="00000000" w:rsidRPr="00000000" w14:paraId="00000032">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Alt &amp; Title Tag:</w:t>
      </w:r>
      <w:r w:rsidDel="00000000" w:rsidR="00000000" w:rsidRPr="00000000">
        <w:rPr>
          <w:rFonts w:ascii="Calibri" w:cs="Calibri" w:eastAsia="Calibri" w:hAnsi="Calibri"/>
          <w:color w:val="242424"/>
          <w:rtl w:val="0"/>
        </w:rPr>
        <w:t xml:space="preserve"> Addressing Client Misconceptions Amid the Annuity Boom | AmeriLife</w:t>
      </w:r>
    </w:p>
    <w:p w:rsidR="00000000" w:rsidDel="00000000" w:rsidP="00000000" w:rsidRDefault="00000000" w:rsidRPr="00000000" w14:paraId="00000033">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H1:</w:t>
      </w:r>
      <w:r w:rsidDel="00000000" w:rsidR="00000000" w:rsidRPr="00000000">
        <w:rPr>
          <w:rFonts w:ascii="Calibri" w:cs="Calibri" w:eastAsia="Calibri" w:hAnsi="Calibri"/>
          <w:color w:val="242424"/>
          <w:rtl w:val="0"/>
        </w:rPr>
        <w:t xml:space="preserve"> Addressing Client Misconceptions Amid the Annuity Boom</w:t>
      </w:r>
    </w:p>
    <w:p w:rsidR="00000000" w:rsidDel="00000000" w:rsidP="00000000" w:rsidRDefault="00000000" w:rsidRPr="00000000" w14:paraId="00000034">
      <w:pPr>
        <w:spacing w:after="240" w:lineRule="auto"/>
        <w:ind w:left="0" w:firstLine="0"/>
        <w:rPr>
          <w:rFonts w:ascii="Calibri" w:cs="Calibri" w:eastAsia="Calibri" w:hAnsi="Calibri"/>
          <w:color w:val="2424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nvestmentnews.com/retirement-planning/annuity-sales-surged-to-a-4324b-high-in-2024/259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H886pmvwcC5kmZJultiicP9VQ==">CgMxLjA4AHIhMUpVaENKS1drYjE2YXptZGk5TDNDS3cyV0l3MHdMN2th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