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Protection/Income, Sales &amp; Marketing</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AML01302502</w:t>
      </w:r>
    </w:p>
    <w:p w:rsidR="00000000" w:rsidDel="00000000" w:rsidP="00000000" w:rsidRDefault="00000000" w:rsidRPr="00000000" w14:paraId="00000003">
      <w:pPr>
        <w:spacing w:line="240" w:lineRule="auto"/>
        <w:rPr>
          <w:rFonts w:ascii="Calibri" w:cs="Calibri" w:eastAsia="Calibri" w:hAnsi="Calibri"/>
          <w:b w:val="1"/>
          <w:bCs w:val="1"/>
          <w:color w:val="ff0000"/>
          <w:highlight w:val="yellow"/>
        </w:rPr>
      </w:pP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b w:val="1"/>
          <w:bCs w:val="1"/>
          <w:color w:val="b7b7b7"/>
        </w:rPr>
      </w:pPr>
      <w:r w:rsidDel="00000000" w:rsidR="00000000" w:rsidRPr="00000000">
        <w:rPr>
          <w:rFonts w:ascii="Calibri" w:cs="Calibri" w:eastAsia="Calibri" w:hAnsi="Calibri"/>
          <w:b w:val="1"/>
          <w:bCs w:val="1"/>
          <w:color w:val="242424"/>
          <w:rtl w:val="0"/>
        </w:rPr>
        <w:t xml:space="preserve">H1: Using Client Questionnaires for Better Annuity Conversations</w:t>
      </w: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Meta description:</w:t>
      </w:r>
      <w:r w:rsidDel="00000000" w:rsidR="00000000" w:rsidRPr="00000000">
        <w:rPr>
          <w:rFonts w:ascii="Calibri" w:cs="Calibri" w:eastAsia="Calibri" w:hAnsi="Calibri"/>
          <w:i w:val="1"/>
          <w:iCs w:val="1"/>
          <w:rtl w:val="0"/>
        </w:rPr>
        <w:t xml:space="preserve"> Jumpstart the fact-finding process with two key questions that can elevate your client relationships. </w:t>
      </w:r>
    </w:p>
    <w:p w:rsidR="00000000" w:rsidDel="00000000" w:rsidP="00000000" w:rsidRDefault="00000000" w:rsidRPr="00000000" w14:paraId="00000006">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__________________________________________________________</w:t>
      </w:r>
    </w:p>
    <w:p w:rsidR="00000000" w:rsidDel="00000000" w:rsidP="00000000" w:rsidRDefault="00000000" w:rsidRPr="00000000" w14:paraId="00000007">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Key Takeaways: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24242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42424"/>
          <w:sz w:val="22"/>
          <w:szCs w:val="22"/>
          <w:u w:val="none"/>
          <w:shd w:fill="auto" w:val="clear"/>
          <w:vertAlign w:val="baseline"/>
          <w:rtl w:val="0"/>
        </w:rPr>
        <w:t xml:space="preserve">Using client questionnaires can greatly enhance and improve your annuity conversations.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4242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42424"/>
          <w:sz w:val="22"/>
          <w:szCs w:val="22"/>
          <w:u w:val="none"/>
          <w:shd w:fill="auto" w:val="clear"/>
          <w:vertAlign w:val="baseline"/>
          <w:rtl w:val="0"/>
        </w:rPr>
        <w:t xml:space="preserve">Questionnaires should touch on factors such as risk tolerance, time horizon, and tax bracket to better understand the client's financial situation and needs.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bCs w:val="0"/>
          <w:i w:val="0"/>
          <w:iCs w:val="0"/>
          <w:smallCaps w:val="0"/>
          <w:strike w:val="0"/>
          <w:color w:val="24242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42424"/>
          <w:sz w:val="22"/>
          <w:szCs w:val="22"/>
          <w:u w:val="none"/>
          <w:shd w:fill="auto" w:val="clear"/>
          <w:vertAlign w:val="baseline"/>
          <w:rtl w:val="0"/>
        </w:rPr>
        <w:t xml:space="preserve">By asking the right questions, you can gain insights into clients' life stages, financial goals, concerns, and investment preferences, enabling more informed and personalized annuity recommendations.</w:t>
      </w:r>
    </w:p>
    <w:p w:rsidR="00000000" w:rsidDel="00000000" w:rsidP="00000000" w:rsidRDefault="00000000" w:rsidRPr="00000000" w14:paraId="0000000B">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__________________________________________________________</w:t>
      </w:r>
    </w:p>
    <w:p w:rsidR="00000000" w:rsidDel="00000000" w:rsidP="00000000" w:rsidRDefault="00000000" w:rsidRPr="00000000" w14:paraId="0000000C">
      <w:pPr>
        <w:spacing w:after="240" w:before="240" w:lineRule="auto"/>
        <w:rPr>
          <w:rFonts w:ascii="Calibri" w:cs="Calibri" w:eastAsia="Calibri" w:hAnsi="Calibri"/>
          <w:b w:val="1"/>
          <w:bCs w:val="1"/>
          <w:color w:val="999999"/>
        </w:rPr>
      </w:pPr>
      <w:r w:rsidDel="00000000" w:rsidR="00000000" w:rsidRPr="00000000">
        <w:rPr>
          <w:rFonts w:ascii="Calibri" w:cs="Calibri" w:eastAsia="Calibri" w:hAnsi="Calibri"/>
          <w:b w:val="1"/>
          <w:bCs w:val="1"/>
          <w:color w:val="999999"/>
          <w:rtl w:val="0"/>
        </w:rPr>
        <w:t xml:space="preserve">Word Count: 655</w:t>
      </w:r>
    </w:p>
    <w:p w:rsidR="00000000" w:rsidDel="00000000" w:rsidP="00000000" w:rsidRDefault="00000000" w:rsidRPr="00000000" w14:paraId="0000000D">
      <w:pPr>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999999"/>
          <w:rtl w:val="0"/>
        </w:rPr>
        <w:t xml:space="preserve">Byline: Austin James</w:t>
        <w:br w:type="textWrapping"/>
      </w: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color w:val="242424"/>
          <w:rtl w:val="0"/>
        </w:rPr>
        <w:t xml:space="preserve">In the digital age, people are bombarded with information, particularly regarding finances. Clients are inundated with constant investment and income product pitches, many of which contain confusing information about rules and riders. But how can they discern the right fit</w:t>
      </w:r>
      <w:r w:rsidDel="00000000" w:rsidR="00000000" w:rsidRPr="00000000">
        <w:rPr>
          <w:rFonts w:ascii="Calibri" w:cs="Calibri" w:eastAsia="Calibri" w:hAnsi="Calibri"/>
          <w:rtl w:val="0"/>
        </w:rPr>
        <w:t xml:space="preserve"> from the noise? With so much seemingly conflicting advice, they can easily make hasty decisions that may lead to regret and frustration.</w:t>
      </w:r>
    </w:p>
    <w:p w:rsidR="00000000" w:rsidDel="00000000" w:rsidP="00000000" w:rsidRDefault="00000000" w:rsidRPr="00000000" w14:paraId="0000000F">
      <w:pPr>
        <w:spacing w:after="240" w:before="240" w:lineRule="auto"/>
        <w:rPr>
          <w:rFonts w:ascii="Calibri" w:cs="Calibri" w:eastAsia="Calibri" w:hAnsi="Calibri"/>
          <w:color w:val="ff0000"/>
        </w:rPr>
      </w:pPr>
      <w:r w:rsidDel="00000000" w:rsidR="00000000" w:rsidRPr="00000000">
        <w:rPr>
          <w:rFonts w:ascii="Calibri" w:cs="Calibri" w:eastAsia="Calibri" w:hAnsi="Calibri"/>
          <w:rtl w:val="0"/>
        </w:rPr>
        <w:t xml:space="preserve">To truly serve your clients, you must go beyond surface-level conversations. By refining your fact-finding skills, you can uncover their deepest financial desires and deliver tailored solutions that exceed expectations.</w:t>
      </w: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You can clear up much misinformation by asking the right questions to determine your client's specific wants and needs. This helps position yourself as a reliable and trustworthy partner committed to offering personalized solutions and services.</w:t>
      </w:r>
    </w:p>
    <w:p w:rsidR="00000000" w:rsidDel="00000000" w:rsidP="00000000" w:rsidRDefault="00000000" w:rsidRPr="00000000" w14:paraId="00000011">
      <w:pPr>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While conducting your client questionnaires, try directing your conversations to address these three important factors to determine the best annuity solutions for those looking for an income stream in retirement:</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tolerance: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Clients who are more risk-averse and prefer stable, guaranteed returns may find fixed annuities more suitable. On the other hand, clients willing to accept more risk for the potential of higher returns might benefit from variable annuities, which allow investments in various subaccounts that can fluctuate in value.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horizon: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time horizon determines when clients need access to their funds. Early withdrawals from annuities can result in penalties, such as surrender charges, which can be a significant percentage of the value of the entire annuity.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horizon is also vital to determining whether immediate or deferred annuities are more suited to their individual needs.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bracket: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Clients should always consult a tax professional for their liability but informing them about deferred taxation with annuities is essential. Interest earnings on a nonqualified annuity or contributions from a qualified annuity won’t be taxed until withdrawal. And those clients with a higher tax rate may have an even bigger tax deferral advantage with an annuity.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H2: Example client questionnaire </w:t>
      </w:r>
      <w:r w:rsidDel="00000000" w:rsidR="00000000" w:rsidRPr="00000000">
        <w:rPr>
          <w:rFonts w:ascii="Calibri" w:cs="Calibri" w:eastAsia="Calibri" w:hAnsi="Calibri"/>
          <w:rtl w:val="0"/>
        </w:rPr>
        <w:br w:type="textWrapping"/>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rtl w:val="0"/>
        </w:rPr>
        <w:t xml:space="preserve">By finding ways to implement these questions into your annuity conversations, you can delve deeper than surface-level information to understand your client's concerns and long-term goals genuinely:</w:t>
      </w: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H3: Covering the basics</w:t>
      </w:r>
    </w:p>
    <w:p w:rsidR="00000000" w:rsidDel="00000000" w:rsidP="00000000" w:rsidRDefault="00000000" w:rsidRPr="00000000" w14:paraId="0000001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stage of life are you in (e.g., young adult, family, retirement)?</w:t>
      </w:r>
    </w:p>
    <w:p w:rsidR="00000000" w:rsidDel="00000000" w:rsidP="00000000" w:rsidRDefault="00000000" w:rsidRPr="00000000" w14:paraId="0000001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How have recent life events (e.g., marriage, divorce, job loss) impacted your financial situation?</w:t>
      </w:r>
    </w:p>
    <w:p w:rsidR="00000000" w:rsidDel="00000000" w:rsidP="00000000" w:rsidRDefault="00000000" w:rsidRPr="00000000" w14:paraId="0000001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Are you currently employed? If so, when do you plan to retire? </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are your retirement income goals?</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are your current or expected yearly healthcare expenses?</w:t>
      </w:r>
    </w:p>
    <w:p w:rsidR="00000000" w:rsidDel="00000000" w:rsidP="00000000" w:rsidRDefault="00000000" w:rsidRPr="00000000" w14:paraId="0000001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H3: Financial goals &amp; needs assessment</w:t>
      </w:r>
    </w:p>
    <w:p w:rsidR="00000000" w:rsidDel="00000000" w:rsidP="00000000" w:rsidRDefault="00000000" w:rsidRPr="00000000" w14:paraId="00000020">
      <w:pPr>
        <w:numPr>
          <w:ilvl w:val="0"/>
          <w:numId w:val="1"/>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are your current financial concerns?</w:t>
      </w:r>
    </w:p>
    <w:p w:rsidR="00000000" w:rsidDel="00000000" w:rsidP="00000000" w:rsidRDefault="00000000" w:rsidRPr="00000000" w14:paraId="0000002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specific financial goals do you have (e.g., retirement, education, homeownership)?</w:t>
      </w:r>
    </w:p>
    <w:p w:rsidR="00000000" w:rsidDel="00000000" w:rsidP="00000000" w:rsidRDefault="00000000" w:rsidRPr="00000000" w14:paraId="00000022">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 you have any specific legacy goals (e.g., charitable giving, family inheritance)?</w:t>
      </w:r>
    </w:p>
    <w:p w:rsidR="00000000" w:rsidDel="00000000" w:rsidP="00000000" w:rsidRDefault="00000000" w:rsidRPr="00000000" w14:paraId="0000002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H3: Risk tolerance and investment philosophy</w:t>
      </w:r>
    </w:p>
    <w:p w:rsidR="00000000" w:rsidDel="00000000" w:rsidP="00000000" w:rsidRDefault="00000000" w:rsidRPr="00000000" w14:paraId="00000024">
      <w:pPr>
        <w:numPr>
          <w:ilvl w:val="0"/>
          <w:numId w:val="1"/>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comfortable are you with market volatility and taking financial risks?</w:t>
      </w:r>
    </w:p>
    <w:p w:rsidR="00000000" w:rsidDel="00000000" w:rsidP="00000000" w:rsidRDefault="00000000" w:rsidRPr="00000000" w14:paraId="0000002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are your values, beliefs, and feelings about money?</w:t>
      </w:r>
    </w:p>
    <w:p w:rsidR="00000000" w:rsidDel="00000000" w:rsidP="00000000" w:rsidRDefault="00000000" w:rsidRPr="00000000" w14:paraId="0000002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is your preferred investment approach (e.g., conservative, moderate, aggressive)?</w:t>
      </w:r>
    </w:p>
    <w:p w:rsidR="00000000" w:rsidDel="00000000" w:rsidP="00000000" w:rsidRDefault="00000000" w:rsidRPr="00000000" w14:paraId="00000027">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are your investment goals (e.g., capital preservation, income generation, growth)?</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H2: Better questions make for better annuity answers</w:t>
      </w: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crafting a client questionnaire, remember that the goal is to comprehensively understand your clients' financial situations, aspirations, and concerns to find the right solutions to fit their needs. Instead of steering the conversation toward a sale, listen attentively to their responses and ask follow-up questions to gain deeper insights and improve your product recommendations.</w:t>
        <w:br w:type="textWrapping"/>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i w:val="1"/>
          <w:iCs w:val="1"/>
          <w:rtl w:val="0"/>
        </w:rPr>
        <w:t xml:space="preserve">*Guarantees are backed by the financial strength and claims-paying ability of the issuing insurance carrier.</w:t>
      </w:r>
      <w:r w:rsidDel="00000000" w:rsidR="00000000" w:rsidRPr="00000000">
        <w:rPr>
          <w:rtl w:val="0"/>
        </w:rPr>
      </w:r>
    </w:p>
    <w:p w:rsidR="00000000" w:rsidDel="00000000" w:rsidP="00000000" w:rsidRDefault="00000000" w:rsidRPr="00000000" w14:paraId="0000002B">
      <w:pPr>
        <w:spacing w:after="240" w:before="240" w:line="328" w:lineRule="auto"/>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2C">
      <w:pPr>
        <w:spacing w:after="240" w:before="240" w:line="328" w:lineRule="auto"/>
        <w:rPr>
          <w:rFonts w:ascii="Calibri" w:cs="Calibri" w:eastAsia="Calibri" w:hAnsi="Calibri"/>
          <w:b w:val="1"/>
          <w:bCs w:val="1"/>
          <w:color w:val="434343"/>
          <w:highlight w:val="yellow"/>
        </w:rPr>
      </w:pPr>
      <w:r w:rsidDel="00000000" w:rsidR="00000000" w:rsidRPr="00000000">
        <w:rPr>
          <w:rFonts w:ascii="Calibri" w:cs="Calibri" w:eastAsia="Calibri" w:hAnsi="Calibri"/>
          <w:b w:val="1"/>
          <w:bCs w:val="1"/>
          <w:color w:val="434343"/>
          <w:highlight w:val="yellow"/>
          <w:rtl w:val="0"/>
        </w:rPr>
        <w:t xml:space="preserve">SEO Details: </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Focus Keyphrase:</w:t>
      </w:r>
      <w:r w:rsidDel="00000000" w:rsidR="00000000" w:rsidRPr="00000000">
        <w:rPr>
          <w:rFonts w:ascii="Calibri" w:cs="Calibri" w:eastAsia="Calibri" w:hAnsi="Calibri"/>
          <w:rtl w:val="0"/>
        </w:rPr>
        <w:t xml:space="preserve"> annuity client questionnaire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Category(ies):</w:t>
      </w:r>
      <w:r w:rsidDel="00000000" w:rsidR="00000000" w:rsidRPr="00000000">
        <w:rPr>
          <w:rFonts w:ascii="Calibri" w:cs="Calibri" w:eastAsia="Calibri" w:hAnsi="Calibri"/>
          <w:rtl w:val="0"/>
        </w:rPr>
        <w:t xml:space="preserve"> Wealth, Protection/Income, Sales &amp; Marketing</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annuities, client questionnaire, fact finding, retirement planning, client discovery, financial professionals</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SEO Title:</w:t>
      </w:r>
      <w:r w:rsidDel="00000000" w:rsidR="00000000" w:rsidRPr="00000000">
        <w:rPr>
          <w:rFonts w:ascii="Calibri" w:cs="Calibri" w:eastAsia="Calibri" w:hAnsi="Calibri"/>
          <w:rtl w:val="0"/>
        </w:rPr>
        <w:t xml:space="preserve"> Using Client Questionnaires for Better Annuity Conversations</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w:t>
      </w:r>
      <w:r w:rsidDel="00000000" w:rsidR="00000000" w:rsidRPr="00000000">
        <w:rPr>
          <w:rFonts w:ascii="Calibri" w:cs="Calibri" w:eastAsia="Calibri" w:hAnsi="Calibri"/>
          <w:rtl w:val="0"/>
        </w:rPr>
        <w:t xml:space="preserve"> Improve annuity conversations with smarter client questionnaires that uncover goals, risk tolerance, and retirement income needs.</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Page Slug:</w:t>
      </w:r>
      <w:r w:rsidDel="00000000" w:rsidR="00000000" w:rsidRPr="00000000">
        <w:rPr>
          <w:rFonts w:ascii="Calibri" w:cs="Calibri" w:eastAsia="Calibri" w:hAnsi="Calibri"/>
          <w:rtl w:val="0"/>
        </w:rPr>
        <w:t xml:space="preserve"> client-questionnaires-annuity-conversations</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Featured Image recommendation:</w:t>
      </w:r>
      <w:r w:rsidDel="00000000" w:rsidR="00000000" w:rsidRPr="00000000">
        <w:rPr>
          <w:rFonts w:ascii="Calibri" w:cs="Calibri" w:eastAsia="Calibri" w:hAnsi="Calibri"/>
          <w:rtl w:val="0"/>
        </w:rPr>
        <w:t xml:space="preserve"> A financial professional taking notes while asking a client planning questions.</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Alt &amp; Title Tag:</w:t>
      </w:r>
      <w:r w:rsidDel="00000000" w:rsidR="00000000" w:rsidRPr="00000000">
        <w:rPr>
          <w:rFonts w:ascii="Calibri" w:cs="Calibri" w:eastAsia="Calibri" w:hAnsi="Calibri"/>
          <w:rtl w:val="0"/>
        </w:rPr>
        <w:t xml:space="preserve"> Using Client Questionnaires for Better Annuity Conversations | AmeriLife</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H1:</w:t>
      </w:r>
      <w:r w:rsidDel="00000000" w:rsidR="00000000" w:rsidRPr="00000000">
        <w:rPr>
          <w:rFonts w:ascii="Calibri" w:cs="Calibri" w:eastAsia="Calibri" w:hAnsi="Calibri"/>
          <w:rtl w:val="0"/>
        </w:rPr>
        <w:t xml:space="preserve"> Using Client Questionnaires for Better Annuity Conversations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240" w:before="240" w:lineRule="auto"/>
        <w:jc w:val="center"/>
        <w:rPr>
          <w:rFonts w:ascii="Calibri" w:cs="Calibri" w:eastAsia="Calibri" w:hAnsi="Calibri"/>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rFonts w:ascii="Calibri" w:cs="Calibri" w:eastAsia="Calibri" w:hAnsi="Calibri"/>
        <w:color w:val="cccccc"/>
      </w:rPr>
    </w:pPr>
    <w:r w:rsidDel="00000000" w:rsidR="00000000" w:rsidRPr="00000000">
      <w:rPr>
        <w:rFonts w:ascii="Calibri" w:cs="Calibri" w:eastAsia="Calibri" w:hAnsi="Calibri"/>
        <w:color w:val="cccccc"/>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https://insurancenewsnet.com/innarticle/5-questions-to-ask-clients-when-discussing-annuities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https://insurancenewsnet.com/innarticle/5-questions-to-ask-clients-when-discussing-annuities</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rFonts w:ascii="Calibri" w:cs="Calibri" w:eastAsia="Calibri" w:hAnsi="Calibri"/>
        <w:color w:val="cccccc"/>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insurancenewsnet.com/innarticle/5-questions-to-ask-clients-when-discussing-annuities" TargetMode="External"/><Relationship Id="rId2" Type="http://schemas.openxmlformats.org/officeDocument/2006/relationships/hyperlink" Target="https://insurancenewsnet.com/innarticle/5-questions-to-ask-clients-when-discussing-annu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6fh105YB4bf8s7tgnTvf6MBQnA==">CgMxLjA4AHIhMTBqU2lsTG14bEppVVEtQTZfb0taN1Q4bjVQWG1VcE9T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