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190B7" w14:textId="77777777" w:rsidR="003B1F54" w:rsidRPr="0010784C" w:rsidRDefault="00000000">
      <w:pPr>
        <w:rPr>
          <w:rFonts w:asciiTheme="majorHAnsi" w:hAnsiTheme="majorHAnsi" w:cstheme="majorHAnsi"/>
          <w:b/>
          <w:bCs/>
        </w:rPr>
      </w:pPr>
      <w:r w:rsidRPr="0010784C">
        <w:rPr>
          <w:rFonts w:asciiTheme="majorHAnsi" w:hAnsiTheme="majorHAnsi" w:cstheme="majorHAnsi"/>
          <w:b/>
          <w:bCs/>
        </w:rPr>
        <w:t>Why Annuities Are Gaining Momentum Beyond 2026</w:t>
      </w:r>
    </w:p>
    <w:p w14:paraId="2C3190B8" w14:textId="77777777" w:rsidR="003B1F54" w:rsidRPr="0010784C" w:rsidRDefault="003B1F54">
      <w:pPr>
        <w:rPr>
          <w:rFonts w:asciiTheme="majorHAnsi" w:hAnsiTheme="majorHAnsi" w:cstheme="majorHAnsi"/>
        </w:rPr>
      </w:pPr>
    </w:p>
    <w:p w14:paraId="2C3190B9" w14:textId="66EC2A07" w:rsidR="003B1F54" w:rsidRPr="0010784C" w:rsidRDefault="00000000">
      <w:pPr>
        <w:rPr>
          <w:rFonts w:asciiTheme="majorHAnsi" w:hAnsiTheme="majorHAnsi" w:cstheme="majorHAnsi"/>
        </w:rPr>
      </w:pPr>
      <w:r w:rsidRPr="0010784C">
        <w:rPr>
          <w:rFonts w:asciiTheme="majorHAnsi" w:hAnsiTheme="majorHAnsi" w:cstheme="majorHAnsi"/>
          <w:i/>
          <w:iCs/>
        </w:rPr>
        <w:t xml:space="preserve">Long-term shifts in retirement income, market behavior, and longevity are driving sustained </w:t>
      </w:r>
      <w:r w:rsidR="0093042D">
        <w:rPr>
          <w:rFonts w:asciiTheme="majorHAnsi" w:hAnsiTheme="majorHAnsi" w:cstheme="majorHAnsi"/>
          <w:i/>
          <w:iCs/>
        </w:rPr>
        <w:t xml:space="preserve">growth in the annuity market </w:t>
      </w:r>
      <w:r w:rsidRPr="0010784C">
        <w:rPr>
          <w:rFonts w:asciiTheme="majorHAnsi" w:hAnsiTheme="majorHAnsi" w:cstheme="majorHAnsi"/>
          <w:i/>
          <w:iCs/>
        </w:rPr>
        <w:t>and reshaping</w:t>
      </w:r>
      <w:r w:rsidR="007252FF">
        <w:rPr>
          <w:rFonts w:asciiTheme="majorHAnsi" w:hAnsiTheme="majorHAnsi" w:cstheme="majorHAnsi"/>
          <w:i/>
          <w:iCs/>
        </w:rPr>
        <w:t xml:space="preserve"> retirement income</w:t>
      </w:r>
      <w:r w:rsidRPr="0010784C">
        <w:rPr>
          <w:rFonts w:asciiTheme="majorHAnsi" w:hAnsiTheme="majorHAnsi" w:cstheme="majorHAnsi"/>
          <w:i/>
          <w:iCs/>
        </w:rPr>
        <w:t xml:space="preserve"> planning conversations.</w:t>
      </w:r>
    </w:p>
    <w:p w14:paraId="2C3190BB" w14:textId="77777777" w:rsidR="003B1F54" w:rsidRPr="0010784C" w:rsidRDefault="003B1F54">
      <w:pPr>
        <w:rPr>
          <w:rFonts w:asciiTheme="majorHAnsi" w:hAnsiTheme="majorHAnsi" w:cstheme="majorHAnsi"/>
        </w:rPr>
      </w:pPr>
    </w:p>
    <w:p w14:paraId="2C3190BC" w14:textId="2444D23E" w:rsidR="003B1F54" w:rsidRPr="0010784C" w:rsidRDefault="00000000">
      <w:pPr>
        <w:rPr>
          <w:rFonts w:asciiTheme="majorHAnsi" w:hAnsiTheme="majorHAnsi" w:cstheme="majorHAnsi"/>
        </w:rPr>
      </w:pPr>
      <w:r w:rsidRPr="0010784C">
        <w:rPr>
          <w:rFonts w:asciiTheme="majorHAnsi" w:hAnsiTheme="majorHAnsi" w:cstheme="majorHAnsi"/>
        </w:rPr>
        <w:t>The annuity market isn't just having a moment. It</w:t>
      </w:r>
      <w:r w:rsidR="008713E1">
        <w:rPr>
          <w:rFonts w:asciiTheme="majorHAnsi" w:hAnsiTheme="majorHAnsi" w:cstheme="majorHAnsi"/>
        </w:rPr>
        <w:t xml:space="preserve"> is</w:t>
      </w:r>
      <w:r w:rsidRPr="0010784C">
        <w:rPr>
          <w:rFonts w:asciiTheme="majorHAnsi" w:hAnsiTheme="majorHAnsi" w:cstheme="majorHAnsi"/>
        </w:rPr>
        <w:t xml:space="preserve"> responding to long-term changes in how people retire, how long they live, and how much uncertainty they're willing to tolerate. As annuity market growth continues beyond 2026, financial professionals are seeing demand driven by forces that extend well beyond short-term market cycles.</w:t>
      </w:r>
    </w:p>
    <w:p w14:paraId="2C3190BD" w14:textId="77777777" w:rsidR="003B1F54" w:rsidRPr="0010784C" w:rsidRDefault="003B1F54">
      <w:pPr>
        <w:rPr>
          <w:rFonts w:asciiTheme="majorHAnsi" w:hAnsiTheme="majorHAnsi" w:cstheme="majorHAnsi"/>
        </w:rPr>
      </w:pPr>
    </w:p>
    <w:p w14:paraId="2C3190BE" w14:textId="49CB30A0" w:rsidR="003B1F54" w:rsidRPr="008713E1" w:rsidRDefault="00000000">
      <w:pPr>
        <w:rPr>
          <w:rFonts w:asciiTheme="majorHAnsi" w:hAnsiTheme="majorHAnsi" w:cstheme="majorHAnsi"/>
          <w:i/>
          <w:iCs/>
        </w:rPr>
      </w:pPr>
      <w:r w:rsidRPr="0010784C">
        <w:rPr>
          <w:rFonts w:asciiTheme="majorHAnsi" w:hAnsiTheme="majorHAnsi" w:cstheme="majorHAnsi"/>
        </w:rPr>
        <w:t xml:space="preserve">Across AmeriLife, annuities are showing up more often in </w:t>
      </w:r>
      <w:r w:rsidR="007252FF">
        <w:rPr>
          <w:rFonts w:asciiTheme="majorHAnsi" w:hAnsiTheme="majorHAnsi" w:cstheme="majorHAnsi"/>
        </w:rPr>
        <w:t xml:space="preserve">retirement </w:t>
      </w:r>
      <w:r w:rsidRPr="0010784C">
        <w:rPr>
          <w:rFonts w:asciiTheme="majorHAnsi" w:hAnsiTheme="majorHAnsi" w:cstheme="majorHAnsi"/>
        </w:rPr>
        <w:t xml:space="preserve">income planning conversations because they address the questions people are </w:t>
      </w:r>
      <w:r w:rsidR="008713E1" w:rsidRPr="0010784C">
        <w:rPr>
          <w:rFonts w:asciiTheme="majorHAnsi" w:hAnsiTheme="majorHAnsi" w:cstheme="majorHAnsi"/>
        </w:rPr>
        <w:t>asking</w:t>
      </w:r>
      <w:r w:rsidR="008713E1">
        <w:rPr>
          <w:rFonts w:asciiTheme="majorHAnsi" w:hAnsiTheme="majorHAnsi" w:cstheme="majorHAnsi"/>
        </w:rPr>
        <w:t>:</w:t>
      </w:r>
      <w:r w:rsidRPr="0010784C">
        <w:rPr>
          <w:rFonts w:asciiTheme="majorHAnsi" w:hAnsiTheme="majorHAnsi" w:cstheme="majorHAnsi"/>
        </w:rPr>
        <w:t xml:space="preserve"> </w:t>
      </w:r>
      <w:r w:rsidR="008713E1" w:rsidRPr="008713E1">
        <w:rPr>
          <w:rFonts w:asciiTheme="majorHAnsi" w:hAnsiTheme="majorHAnsi" w:cstheme="majorHAnsi"/>
          <w:i/>
          <w:iCs/>
        </w:rPr>
        <w:t>H</w:t>
      </w:r>
      <w:r w:rsidRPr="008713E1">
        <w:rPr>
          <w:rFonts w:asciiTheme="majorHAnsi" w:hAnsiTheme="majorHAnsi" w:cstheme="majorHAnsi"/>
          <w:i/>
          <w:iCs/>
        </w:rPr>
        <w:t>ow to create income that lasts, how to protect what they've built, and how to stay invested without taking on more risk than they're comfortable with.</w:t>
      </w:r>
    </w:p>
    <w:p w14:paraId="2C3190BF" w14:textId="77777777" w:rsidR="003B1F54" w:rsidRPr="0010784C" w:rsidRDefault="003B1F54">
      <w:pPr>
        <w:rPr>
          <w:rFonts w:asciiTheme="majorHAnsi" w:hAnsiTheme="majorHAnsi" w:cstheme="majorHAnsi"/>
        </w:rPr>
      </w:pPr>
    </w:p>
    <w:p w14:paraId="2C3190C0" w14:textId="7C30F2EA" w:rsidR="003B1F54" w:rsidRPr="0010784C" w:rsidRDefault="00000000">
      <w:pPr>
        <w:rPr>
          <w:rFonts w:asciiTheme="majorHAnsi" w:hAnsiTheme="majorHAnsi" w:cstheme="majorHAnsi"/>
        </w:rPr>
      </w:pPr>
      <w:r w:rsidRPr="0010784C">
        <w:rPr>
          <w:rFonts w:asciiTheme="majorHAnsi" w:hAnsiTheme="majorHAnsi" w:cstheme="majorHAnsi"/>
        </w:rPr>
        <w:t xml:space="preserve">"People aren't chasing upside </w:t>
      </w:r>
      <w:r w:rsidR="0093042D">
        <w:rPr>
          <w:rFonts w:asciiTheme="majorHAnsi" w:hAnsiTheme="majorHAnsi" w:cstheme="majorHAnsi"/>
        </w:rPr>
        <w:t xml:space="preserve">down </w:t>
      </w:r>
      <w:r w:rsidRPr="0010784C">
        <w:rPr>
          <w:rFonts w:asciiTheme="majorHAnsi" w:hAnsiTheme="majorHAnsi" w:cstheme="majorHAnsi"/>
        </w:rPr>
        <w:t>the way they used to," said Chris Fuhrer, Vice President of Distribution at Southwest Annuities Marketing. "They're looking for confidence and predictability."</w:t>
      </w:r>
    </w:p>
    <w:p w14:paraId="2C3190C1" w14:textId="77777777" w:rsidR="003B1F54" w:rsidRPr="0010784C" w:rsidRDefault="003B1F54">
      <w:pPr>
        <w:rPr>
          <w:rFonts w:asciiTheme="majorHAnsi" w:hAnsiTheme="majorHAnsi" w:cstheme="majorHAnsi"/>
        </w:rPr>
      </w:pPr>
    </w:p>
    <w:p w14:paraId="2C3190C2" w14:textId="4D8E61F4" w:rsidR="003B1F54" w:rsidRPr="0010784C" w:rsidRDefault="00000000">
      <w:pPr>
        <w:rPr>
          <w:rFonts w:asciiTheme="majorHAnsi" w:hAnsiTheme="majorHAnsi" w:cstheme="majorHAnsi"/>
        </w:rPr>
      </w:pPr>
      <w:r w:rsidRPr="0010784C">
        <w:rPr>
          <w:rFonts w:asciiTheme="majorHAnsi" w:hAnsiTheme="majorHAnsi" w:cstheme="majorHAnsi"/>
        </w:rPr>
        <w:t xml:space="preserve">Understanding what's driving </w:t>
      </w:r>
      <w:r w:rsidR="0093042D">
        <w:rPr>
          <w:rFonts w:asciiTheme="majorHAnsi" w:hAnsiTheme="majorHAnsi" w:cstheme="majorHAnsi"/>
        </w:rPr>
        <w:t xml:space="preserve">growth in the annuity market </w:t>
      </w:r>
      <w:r w:rsidRPr="0010784C">
        <w:rPr>
          <w:rFonts w:asciiTheme="majorHAnsi" w:hAnsiTheme="majorHAnsi" w:cstheme="majorHAnsi"/>
        </w:rPr>
        <w:t>helps financial professionals guide those conversations with clarity.</w:t>
      </w:r>
    </w:p>
    <w:p w14:paraId="2C3190C3" w14:textId="77777777" w:rsidR="003B1F54" w:rsidRPr="0010784C" w:rsidRDefault="003B1F54">
      <w:pPr>
        <w:rPr>
          <w:rFonts w:asciiTheme="majorHAnsi" w:hAnsiTheme="majorHAnsi" w:cstheme="majorHAnsi"/>
        </w:rPr>
      </w:pPr>
    </w:p>
    <w:p w14:paraId="2C3190C4" w14:textId="77777777" w:rsidR="003B1F54" w:rsidRPr="0010784C" w:rsidRDefault="00000000">
      <w:pPr>
        <w:rPr>
          <w:rFonts w:asciiTheme="majorHAnsi" w:hAnsiTheme="majorHAnsi" w:cstheme="majorHAnsi"/>
        </w:rPr>
      </w:pPr>
      <w:r w:rsidRPr="0010784C">
        <w:rPr>
          <w:rFonts w:asciiTheme="majorHAnsi" w:hAnsiTheme="majorHAnsi" w:cstheme="majorHAnsi"/>
          <w:b/>
          <w:bCs/>
        </w:rPr>
        <w:t>Declining pensions and the demand for guaranteed income</w:t>
      </w:r>
    </w:p>
    <w:p w14:paraId="2C3190C5" w14:textId="77777777" w:rsidR="003B1F54" w:rsidRPr="0010784C" w:rsidRDefault="003B1F54">
      <w:pPr>
        <w:rPr>
          <w:rFonts w:asciiTheme="majorHAnsi" w:hAnsiTheme="majorHAnsi" w:cstheme="majorHAnsi"/>
        </w:rPr>
      </w:pPr>
    </w:p>
    <w:p w14:paraId="2C3190C6" w14:textId="77777777" w:rsidR="003B1F54" w:rsidRPr="0010784C" w:rsidRDefault="00000000">
      <w:pPr>
        <w:rPr>
          <w:rFonts w:asciiTheme="majorHAnsi" w:hAnsiTheme="majorHAnsi" w:cstheme="majorHAnsi"/>
        </w:rPr>
      </w:pPr>
      <w:r w:rsidRPr="0010784C">
        <w:rPr>
          <w:rFonts w:asciiTheme="majorHAnsi" w:hAnsiTheme="majorHAnsi" w:cstheme="majorHAnsi"/>
        </w:rPr>
        <w:t>One of the most consistent drivers of annuity market growth is the steady erosion of traditional pension income and the resulting need for more predictable retirement cash flow:</w:t>
      </w:r>
    </w:p>
    <w:p w14:paraId="2C3190C7" w14:textId="77777777" w:rsidR="003B1F54" w:rsidRPr="0010784C" w:rsidRDefault="003B1F54">
      <w:pPr>
        <w:rPr>
          <w:rFonts w:asciiTheme="majorHAnsi" w:hAnsiTheme="majorHAnsi" w:cstheme="majorHAnsi"/>
        </w:rPr>
      </w:pPr>
    </w:p>
    <w:p w14:paraId="2C3190C8" w14:textId="73C26D90" w:rsidR="003B1F54" w:rsidRPr="0010784C" w:rsidRDefault="00000000">
      <w:pPr>
        <w:numPr>
          <w:ilvl w:val="0"/>
          <w:numId w:val="1"/>
        </w:numPr>
        <w:rPr>
          <w:rFonts w:asciiTheme="majorHAnsi" w:hAnsiTheme="majorHAnsi" w:cstheme="majorHAnsi"/>
        </w:rPr>
      </w:pPr>
      <w:r w:rsidRPr="0010784C">
        <w:rPr>
          <w:rFonts w:asciiTheme="majorHAnsi" w:hAnsiTheme="majorHAnsi" w:cstheme="majorHAnsi"/>
          <w:b/>
          <w:bCs/>
        </w:rPr>
        <w:t>Pension coverage continues to decline</w:t>
      </w:r>
      <w:r w:rsidRPr="0010784C">
        <w:rPr>
          <w:rFonts w:asciiTheme="majorHAnsi" w:hAnsiTheme="majorHAnsi" w:cstheme="majorHAnsi"/>
        </w:rPr>
        <w:t xml:space="preserve">, leaving more Americans responsible for generating their own lifetime income. Nearly </w:t>
      </w:r>
      <w:hyperlink r:id="rId7">
        <w:r w:rsidR="003B1F54" w:rsidRPr="0010784C">
          <w:rPr>
            <w:rFonts w:asciiTheme="majorHAnsi" w:hAnsiTheme="majorHAnsi" w:cstheme="majorHAnsi"/>
            <w:color w:val="1155CC"/>
            <w:u w:val="single"/>
          </w:rPr>
          <w:t>47% of private-sector workers</w:t>
        </w:r>
      </w:hyperlink>
      <w:r w:rsidRPr="0010784C">
        <w:rPr>
          <w:rFonts w:asciiTheme="majorHAnsi" w:hAnsiTheme="majorHAnsi" w:cstheme="majorHAnsi"/>
        </w:rPr>
        <w:t xml:space="preserve"> </w:t>
      </w:r>
      <w:r w:rsidR="0093042D">
        <w:rPr>
          <w:rFonts w:asciiTheme="majorHAnsi" w:hAnsiTheme="majorHAnsi" w:cstheme="majorHAnsi"/>
        </w:rPr>
        <w:t>lack access to an employer-sponsored retirement plan, creating a significant</w:t>
      </w:r>
      <w:r w:rsidRPr="0010784C">
        <w:rPr>
          <w:rFonts w:asciiTheme="majorHAnsi" w:hAnsiTheme="majorHAnsi" w:cstheme="majorHAnsi"/>
        </w:rPr>
        <w:t xml:space="preserve"> gap in foundational retirement resources.</w:t>
      </w:r>
    </w:p>
    <w:p w14:paraId="2C3190C9" w14:textId="77777777" w:rsidR="003B1F54" w:rsidRPr="0010784C" w:rsidRDefault="00000000">
      <w:pPr>
        <w:numPr>
          <w:ilvl w:val="0"/>
          <w:numId w:val="1"/>
        </w:numPr>
        <w:rPr>
          <w:rFonts w:asciiTheme="majorHAnsi" w:hAnsiTheme="majorHAnsi" w:cstheme="majorHAnsi"/>
        </w:rPr>
      </w:pPr>
      <w:r w:rsidRPr="0010784C">
        <w:rPr>
          <w:rFonts w:asciiTheme="majorHAnsi" w:hAnsiTheme="majorHAnsi" w:cstheme="majorHAnsi"/>
          <w:b/>
          <w:bCs/>
        </w:rPr>
        <w:t>Income reliability is becoming a top priority</w:t>
      </w:r>
      <w:r w:rsidRPr="0010784C">
        <w:rPr>
          <w:rFonts w:asciiTheme="majorHAnsi" w:hAnsiTheme="majorHAnsi" w:cstheme="majorHAnsi"/>
        </w:rPr>
        <w:t>, especially for individuals approaching or already in retirement. Many people want confidence that at least part of their income will arrive consistently, regardless of market conditions.</w:t>
      </w:r>
    </w:p>
    <w:p w14:paraId="2C3190CA" w14:textId="77777777" w:rsidR="003B1F54" w:rsidRPr="0010784C" w:rsidRDefault="00000000">
      <w:pPr>
        <w:numPr>
          <w:ilvl w:val="0"/>
          <w:numId w:val="1"/>
        </w:numPr>
        <w:rPr>
          <w:rFonts w:asciiTheme="majorHAnsi" w:hAnsiTheme="majorHAnsi" w:cstheme="majorHAnsi"/>
        </w:rPr>
      </w:pPr>
      <w:r w:rsidRPr="0010784C">
        <w:rPr>
          <w:rFonts w:asciiTheme="majorHAnsi" w:hAnsiTheme="majorHAnsi" w:cstheme="majorHAnsi"/>
          <w:b/>
          <w:bCs/>
        </w:rPr>
        <w:t>Planning conversations are shifting toward sustainability</w:t>
      </w:r>
      <w:r w:rsidRPr="0010784C">
        <w:rPr>
          <w:rFonts w:asciiTheme="majorHAnsi" w:hAnsiTheme="majorHAnsi" w:cstheme="majorHAnsi"/>
        </w:rPr>
        <w:t>, with a greater focus on covering essential expenses and reducing uncertainty rather than maximizing accumulation alone.</w:t>
      </w:r>
      <w:r w:rsidRPr="0010784C">
        <w:rPr>
          <w:rFonts w:asciiTheme="majorHAnsi" w:hAnsiTheme="majorHAnsi" w:cstheme="majorHAnsi"/>
        </w:rPr>
        <w:br/>
      </w:r>
    </w:p>
    <w:p w14:paraId="2C3190CB" w14:textId="28704243" w:rsidR="003B1F54" w:rsidRPr="0010784C" w:rsidRDefault="00000000">
      <w:pPr>
        <w:rPr>
          <w:rFonts w:asciiTheme="majorHAnsi" w:hAnsiTheme="majorHAnsi" w:cstheme="majorHAnsi"/>
        </w:rPr>
      </w:pPr>
      <w:r w:rsidRPr="0010784C">
        <w:rPr>
          <w:rFonts w:asciiTheme="majorHAnsi" w:hAnsiTheme="majorHAnsi" w:cstheme="majorHAnsi"/>
        </w:rPr>
        <w:t xml:space="preserve">Together, these shifts are </w:t>
      </w:r>
      <w:proofErr w:type="gramStart"/>
      <w:r w:rsidRPr="0010784C">
        <w:rPr>
          <w:rFonts w:asciiTheme="majorHAnsi" w:hAnsiTheme="majorHAnsi" w:cstheme="majorHAnsi"/>
        </w:rPr>
        <w:t>tying</w:t>
      </w:r>
      <w:proofErr w:type="gramEnd"/>
      <w:r w:rsidRPr="0010784C">
        <w:rPr>
          <w:rFonts w:asciiTheme="majorHAnsi" w:hAnsiTheme="majorHAnsi" w:cstheme="majorHAnsi"/>
        </w:rPr>
        <w:t xml:space="preserve"> annuity market growth more closely to </w:t>
      </w:r>
      <w:r w:rsidR="00A820A8">
        <w:rPr>
          <w:rFonts w:asciiTheme="majorHAnsi" w:hAnsiTheme="majorHAnsi" w:cstheme="majorHAnsi"/>
        </w:rPr>
        <w:t xml:space="preserve">retirement </w:t>
      </w:r>
      <w:r w:rsidRPr="0010784C">
        <w:rPr>
          <w:rFonts w:asciiTheme="majorHAnsi" w:hAnsiTheme="majorHAnsi" w:cstheme="majorHAnsi"/>
        </w:rPr>
        <w:t>income planning needs, positioning annuities less as niche solutions and more as foundational income tools within retirement strategies.</w:t>
      </w:r>
    </w:p>
    <w:p w14:paraId="2C3190CC" w14:textId="77777777" w:rsidR="003B1F54" w:rsidRPr="0010784C" w:rsidRDefault="003B1F54">
      <w:pPr>
        <w:rPr>
          <w:rFonts w:asciiTheme="majorHAnsi" w:hAnsiTheme="majorHAnsi" w:cstheme="majorHAnsi"/>
        </w:rPr>
      </w:pPr>
    </w:p>
    <w:p w14:paraId="2C3190CD" w14:textId="07781CA3" w:rsidR="003B1F54" w:rsidRPr="0010784C" w:rsidRDefault="00000000">
      <w:pPr>
        <w:rPr>
          <w:rFonts w:asciiTheme="majorHAnsi" w:hAnsiTheme="majorHAnsi" w:cstheme="majorHAnsi"/>
          <w:b/>
          <w:bCs/>
        </w:rPr>
      </w:pPr>
      <w:r w:rsidRPr="0010784C">
        <w:rPr>
          <w:rFonts w:asciiTheme="majorHAnsi" w:hAnsiTheme="majorHAnsi" w:cstheme="majorHAnsi"/>
          <w:b/>
          <w:bCs/>
        </w:rPr>
        <w:t xml:space="preserve">Market volatility is increasing </w:t>
      </w:r>
      <w:r w:rsidR="0093042D">
        <w:rPr>
          <w:rFonts w:asciiTheme="majorHAnsi" w:hAnsiTheme="majorHAnsi" w:cstheme="majorHAnsi"/>
          <w:b/>
          <w:bCs/>
        </w:rPr>
        <w:t xml:space="preserve">the </w:t>
      </w:r>
      <w:r w:rsidRPr="0010784C">
        <w:rPr>
          <w:rFonts w:asciiTheme="majorHAnsi" w:hAnsiTheme="majorHAnsi" w:cstheme="majorHAnsi"/>
          <w:b/>
          <w:bCs/>
        </w:rPr>
        <w:t>demand for principal protection</w:t>
      </w:r>
    </w:p>
    <w:p w14:paraId="2C3190CE" w14:textId="77777777" w:rsidR="003B1F54" w:rsidRPr="0010784C" w:rsidRDefault="003B1F54">
      <w:pPr>
        <w:rPr>
          <w:rFonts w:asciiTheme="majorHAnsi" w:hAnsiTheme="majorHAnsi" w:cstheme="majorHAnsi"/>
        </w:rPr>
      </w:pPr>
    </w:p>
    <w:p w14:paraId="2C3190CF" w14:textId="67A8DC1E" w:rsidR="003B1F54" w:rsidRPr="0010784C" w:rsidRDefault="00000000">
      <w:pPr>
        <w:rPr>
          <w:rFonts w:asciiTheme="majorHAnsi" w:hAnsiTheme="majorHAnsi" w:cstheme="majorHAnsi"/>
        </w:rPr>
      </w:pPr>
      <w:r w:rsidRPr="0010784C">
        <w:rPr>
          <w:rFonts w:asciiTheme="majorHAnsi" w:hAnsiTheme="majorHAnsi" w:cstheme="majorHAnsi"/>
        </w:rPr>
        <w:t xml:space="preserve">Volatility hasn't gone away. For pre-retirees and retirees, market swings often feel less like </w:t>
      </w:r>
      <w:r w:rsidR="0093042D">
        <w:rPr>
          <w:rFonts w:asciiTheme="majorHAnsi" w:hAnsiTheme="majorHAnsi" w:cstheme="majorHAnsi"/>
        </w:rPr>
        <w:t xml:space="preserve">an </w:t>
      </w:r>
      <w:r w:rsidRPr="0010784C">
        <w:rPr>
          <w:rFonts w:asciiTheme="majorHAnsi" w:hAnsiTheme="majorHAnsi" w:cstheme="majorHAnsi"/>
        </w:rPr>
        <w:t xml:space="preserve">opportunity and more like </w:t>
      </w:r>
      <w:r w:rsidR="0093042D">
        <w:rPr>
          <w:rFonts w:asciiTheme="majorHAnsi" w:hAnsiTheme="majorHAnsi" w:cstheme="majorHAnsi"/>
        </w:rPr>
        <w:t xml:space="preserve">a </w:t>
      </w:r>
      <w:r w:rsidRPr="0010784C">
        <w:rPr>
          <w:rFonts w:asciiTheme="majorHAnsi" w:hAnsiTheme="majorHAnsi" w:cstheme="majorHAnsi"/>
        </w:rPr>
        <w:t>threat. When portfolios drop, confidence can drop with them.</w:t>
      </w:r>
    </w:p>
    <w:p w14:paraId="2C3190D0" w14:textId="77777777" w:rsidR="003B1F54" w:rsidRPr="0010784C" w:rsidRDefault="003B1F54">
      <w:pPr>
        <w:rPr>
          <w:rFonts w:asciiTheme="majorHAnsi" w:hAnsiTheme="majorHAnsi" w:cstheme="majorHAnsi"/>
        </w:rPr>
      </w:pPr>
    </w:p>
    <w:p w14:paraId="2C3190D1" w14:textId="77777777" w:rsidR="003B1F54" w:rsidRPr="0010784C" w:rsidRDefault="00000000">
      <w:pPr>
        <w:rPr>
          <w:rFonts w:asciiTheme="majorHAnsi" w:hAnsiTheme="majorHAnsi" w:cstheme="majorHAnsi"/>
        </w:rPr>
      </w:pPr>
      <w:r w:rsidRPr="0010784C">
        <w:rPr>
          <w:rFonts w:asciiTheme="majorHAnsi" w:hAnsiTheme="majorHAnsi" w:cstheme="majorHAnsi"/>
        </w:rPr>
        <w:t>Fixed and fixed indexed annuities (FIAs) tend to resonate in these moments because they offer downside protection while still allowing for growth potential. For many individuals, that balance feels like a reasonable trade-off.</w:t>
      </w:r>
    </w:p>
    <w:p w14:paraId="2C3190D2" w14:textId="77777777" w:rsidR="003B1F54" w:rsidRPr="0010784C" w:rsidRDefault="003B1F54">
      <w:pPr>
        <w:rPr>
          <w:rFonts w:asciiTheme="majorHAnsi" w:hAnsiTheme="majorHAnsi" w:cstheme="majorHAnsi"/>
        </w:rPr>
      </w:pPr>
    </w:p>
    <w:p w14:paraId="2C3190D3" w14:textId="1CB6D3F2" w:rsidR="003B1F54" w:rsidRPr="0010784C" w:rsidRDefault="00000000">
      <w:pPr>
        <w:rPr>
          <w:rFonts w:asciiTheme="majorHAnsi" w:hAnsiTheme="majorHAnsi" w:cstheme="majorHAnsi"/>
        </w:rPr>
      </w:pPr>
      <w:r w:rsidRPr="0010784C">
        <w:rPr>
          <w:rFonts w:asciiTheme="majorHAnsi" w:hAnsiTheme="majorHAnsi" w:cstheme="majorHAnsi"/>
        </w:rPr>
        <w:t>"We see people willing to give up some upside if it means sleeping better at night," said Alex Faulken, Vice President and Annuity Sales Manager at TruChoice Financial</w:t>
      </w:r>
      <w:r w:rsidR="00A820A8">
        <w:rPr>
          <w:rFonts w:asciiTheme="majorHAnsi" w:hAnsiTheme="majorHAnsi" w:cstheme="majorHAnsi"/>
        </w:rPr>
        <w:t xml:space="preserve"> Group</w:t>
      </w:r>
      <w:r w:rsidRPr="0010784C">
        <w:rPr>
          <w:rFonts w:asciiTheme="majorHAnsi" w:hAnsiTheme="majorHAnsi" w:cstheme="majorHAnsi"/>
        </w:rPr>
        <w:t>.</w:t>
      </w:r>
    </w:p>
    <w:p w14:paraId="2C3190D4" w14:textId="77777777" w:rsidR="003B1F54" w:rsidRPr="0010784C" w:rsidRDefault="003B1F54">
      <w:pPr>
        <w:rPr>
          <w:rFonts w:asciiTheme="majorHAnsi" w:hAnsiTheme="majorHAnsi" w:cstheme="majorHAnsi"/>
        </w:rPr>
      </w:pPr>
    </w:p>
    <w:p w14:paraId="2C3190D5" w14:textId="77777777" w:rsidR="003B1F54" w:rsidRPr="0010784C" w:rsidRDefault="00000000">
      <w:pPr>
        <w:rPr>
          <w:rFonts w:asciiTheme="majorHAnsi" w:hAnsiTheme="majorHAnsi" w:cstheme="majorHAnsi"/>
        </w:rPr>
      </w:pPr>
      <w:r w:rsidRPr="0010784C">
        <w:rPr>
          <w:rFonts w:asciiTheme="majorHAnsi" w:hAnsiTheme="majorHAnsi" w:cstheme="majorHAnsi"/>
        </w:rPr>
        <w:t>Ongoing uncertainty continues to support annuity market growth as stability becomes a higher priority.</w:t>
      </w:r>
    </w:p>
    <w:p w14:paraId="2C3190D6" w14:textId="77777777" w:rsidR="003B1F54" w:rsidRPr="0010784C" w:rsidRDefault="003B1F54">
      <w:pPr>
        <w:rPr>
          <w:rFonts w:asciiTheme="majorHAnsi" w:hAnsiTheme="majorHAnsi" w:cstheme="majorHAnsi"/>
        </w:rPr>
      </w:pPr>
    </w:p>
    <w:p w14:paraId="2C3190D7" w14:textId="698FFEF8" w:rsidR="003B1F54" w:rsidRPr="0010784C" w:rsidRDefault="00000000">
      <w:pPr>
        <w:rPr>
          <w:rFonts w:asciiTheme="majorHAnsi" w:hAnsiTheme="majorHAnsi" w:cstheme="majorHAnsi"/>
          <w:b/>
          <w:bCs/>
        </w:rPr>
      </w:pPr>
      <w:r w:rsidRPr="0010784C">
        <w:rPr>
          <w:rFonts w:asciiTheme="majorHAnsi" w:hAnsiTheme="majorHAnsi" w:cstheme="majorHAnsi"/>
          <w:b/>
          <w:bCs/>
        </w:rPr>
        <w:t>Rising interest rates are improving annuity value</w:t>
      </w:r>
    </w:p>
    <w:p w14:paraId="2C3190D8" w14:textId="77777777" w:rsidR="003B1F54" w:rsidRPr="0010784C" w:rsidRDefault="003B1F54">
      <w:pPr>
        <w:rPr>
          <w:rFonts w:asciiTheme="majorHAnsi" w:hAnsiTheme="majorHAnsi" w:cstheme="majorHAnsi"/>
        </w:rPr>
      </w:pPr>
    </w:p>
    <w:p w14:paraId="2C3190D9" w14:textId="77777777" w:rsidR="003B1F54" w:rsidRPr="0010784C" w:rsidRDefault="00000000">
      <w:pPr>
        <w:rPr>
          <w:rFonts w:asciiTheme="majorHAnsi" w:hAnsiTheme="majorHAnsi" w:cstheme="majorHAnsi"/>
        </w:rPr>
      </w:pPr>
      <w:r w:rsidRPr="0010784C">
        <w:rPr>
          <w:rFonts w:asciiTheme="majorHAnsi" w:hAnsiTheme="majorHAnsi" w:cstheme="majorHAnsi"/>
        </w:rPr>
        <w:t>Interest rate conditions have materially changed the annuity conversation. Higher rates have improved crediting potential and payout levels across many fixed products, making them more competitive within income strategies.</w:t>
      </w:r>
    </w:p>
    <w:p w14:paraId="2C3190DA" w14:textId="77777777" w:rsidR="003B1F54" w:rsidRPr="0010784C" w:rsidRDefault="003B1F54">
      <w:pPr>
        <w:rPr>
          <w:rFonts w:asciiTheme="majorHAnsi" w:hAnsiTheme="majorHAnsi" w:cstheme="majorHAnsi"/>
        </w:rPr>
      </w:pPr>
    </w:p>
    <w:p w14:paraId="2C3190DB" w14:textId="0D9936F5" w:rsidR="003B1F54" w:rsidRPr="0010784C" w:rsidRDefault="00000000">
      <w:pPr>
        <w:rPr>
          <w:rFonts w:asciiTheme="majorHAnsi" w:hAnsiTheme="majorHAnsi" w:cstheme="majorHAnsi"/>
        </w:rPr>
      </w:pPr>
      <w:r w:rsidRPr="0010784C">
        <w:rPr>
          <w:rFonts w:asciiTheme="majorHAnsi" w:hAnsiTheme="majorHAnsi" w:cstheme="majorHAnsi"/>
        </w:rPr>
        <w:t xml:space="preserve">In many cases, current fixed annuity rates are at their most attractive levels in more than a decade. This has reopened conversations that stalled in prolonged </w:t>
      </w:r>
      <w:r w:rsidR="00B863E9">
        <w:rPr>
          <w:rFonts w:asciiTheme="majorHAnsi" w:hAnsiTheme="majorHAnsi" w:cstheme="majorHAnsi"/>
        </w:rPr>
        <w:t>low-interest-rate</w:t>
      </w:r>
      <w:r w:rsidRPr="0010784C">
        <w:rPr>
          <w:rFonts w:asciiTheme="majorHAnsi" w:hAnsiTheme="majorHAnsi" w:cstheme="majorHAnsi"/>
        </w:rPr>
        <w:t xml:space="preserve"> environments and reinforced annuity market growth by making </w:t>
      </w:r>
      <w:r w:rsidR="0093042D">
        <w:rPr>
          <w:rFonts w:asciiTheme="majorHAnsi" w:hAnsiTheme="majorHAnsi" w:cstheme="majorHAnsi"/>
        </w:rPr>
        <w:t xml:space="preserve">the value of annuities </w:t>
      </w:r>
      <w:r w:rsidRPr="0010784C">
        <w:rPr>
          <w:rFonts w:asciiTheme="majorHAnsi" w:hAnsiTheme="majorHAnsi" w:cstheme="majorHAnsi"/>
        </w:rPr>
        <w:t>easier to demonstrate.</w:t>
      </w:r>
    </w:p>
    <w:p w14:paraId="2C3190DC" w14:textId="77777777" w:rsidR="003B1F54" w:rsidRPr="0010784C" w:rsidRDefault="003B1F54">
      <w:pPr>
        <w:rPr>
          <w:rFonts w:asciiTheme="majorHAnsi" w:hAnsiTheme="majorHAnsi" w:cstheme="majorHAnsi"/>
        </w:rPr>
      </w:pPr>
    </w:p>
    <w:p w14:paraId="2C3190DD" w14:textId="77777777" w:rsidR="003B1F54" w:rsidRPr="0010784C" w:rsidRDefault="00000000">
      <w:pPr>
        <w:rPr>
          <w:rFonts w:asciiTheme="majorHAnsi" w:hAnsiTheme="majorHAnsi" w:cstheme="majorHAnsi"/>
          <w:b/>
          <w:bCs/>
        </w:rPr>
      </w:pPr>
      <w:r w:rsidRPr="0010784C">
        <w:rPr>
          <w:rFonts w:asciiTheme="majorHAnsi" w:hAnsiTheme="majorHAnsi" w:cstheme="majorHAnsi"/>
          <w:b/>
          <w:bCs/>
        </w:rPr>
        <w:t>Longevity risk and an aging population</w:t>
      </w:r>
    </w:p>
    <w:p w14:paraId="2C3190DE" w14:textId="77777777" w:rsidR="003B1F54" w:rsidRPr="0010784C" w:rsidRDefault="003B1F54">
      <w:pPr>
        <w:rPr>
          <w:rFonts w:asciiTheme="majorHAnsi" w:hAnsiTheme="majorHAnsi" w:cstheme="majorHAnsi"/>
        </w:rPr>
      </w:pPr>
    </w:p>
    <w:p w14:paraId="2C3190DF" w14:textId="77777777" w:rsidR="003B1F54" w:rsidRPr="0010784C" w:rsidRDefault="00000000">
      <w:pPr>
        <w:rPr>
          <w:rFonts w:asciiTheme="majorHAnsi" w:hAnsiTheme="majorHAnsi" w:cstheme="majorHAnsi"/>
        </w:rPr>
      </w:pPr>
      <w:r w:rsidRPr="0010784C">
        <w:rPr>
          <w:rFonts w:asciiTheme="majorHAnsi" w:hAnsiTheme="majorHAnsi" w:cstheme="majorHAnsi"/>
        </w:rPr>
        <w:t xml:space="preserve">Longevity remains one of the strongest structural drivers of annuity market growth. A 65-year-old American can expect to live more than 20 additional years on average. </w:t>
      </w:r>
    </w:p>
    <w:p w14:paraId="2C3190E0" w14:textId="77777777" w:rsidR="003B1F54" w:rsidRPr="0010784C" w:rsidRDefault="003B1F54">
      <w:pPr>
        <w:rPr>
          <w:rFonts w:asciiTheme="majorHAnsi" w:hAnsiTheme="majorHAnsi" w:cstheme="majorHAnsi"/>
        </w:rPr>
      </w:pPr>
    </w:p>
    <w:p w14:paraId="2C3190E1" w14:textId="77777777" w:rsidR="003B1F54" w:rsidRPr="0010784C" w:rsidRDefault="00000000">
      <w:pPr>
        <w:rPr>
          <w:rFonts w:asciiTheme="majorHAnsi" w:hAnsiTheme="majorHAnsi" w:cstheme="majorHAnsi"/>
        </w:rPr>
      </w:pPr>
      <w:r w:rsidRPr="0010784C">
        <w:rPr>
          <w:rFonts w:asciiTheme="majorHAnsi" w:hAnsiTheme="majorHAnsi" w:cstheme="majorHAnsi"/>
        </w:rPr>
        <w:t xml:space="preserve">"Funding a retirement of that length introduces challenges that traditional portfolios can't always solve on their own," Alex said. </w:t>
      </w:r>
    </w:p>
    <w:p w14:paraId="2C3190E2" w14:textId="77777777" w:rsidR="003B1F54" w:rsidRPr="0010784C" w:rsidRDefault="003B1F54">
      <w:pPr>
        <w:rPr>
          <w:rFonts w:asciiTheme="majorHAnsi" w:hAnsiTheme="majorHAnsi" w:cstheme="majorHAnsi"/>
        </w:rPr>
      </w:pPr>
    </w:p>
    <w:p w14:paraId="2C3190E3" w14:textId="77777777" w:rsidR="003B1F54" w:rsidRPr="0010784C" w:rsidRDefault="00000000">
      <w:pPr>
        <w:rPr>
          <w:rFonts w:asciiTheme="majorHAnsi" w:hAnsiTheme="majorHAnsi" w:cstheme="majorHAnsi"/>
        </w:rPr>
      </w:pPr>
      <w:r w:rsidRPr="0010784C">
        <w:rPr>
          <w:rFonts w:asciiTheme="majorHAnsi" w:hAnsiTheme="majorHAnsi" w:cstheme="majorHAnsi"/>
        </w:rPr>
        <w:t>As lifespans increase, more individuals are prioritizing income sustainability and protection against outliving their savings.</w:t>
      </w:r>
    </w:p>
    <w:p w14:paraId="2C3190E4" w14:textId="77777777" w:rsidR="003B1F54" w:rsidRPr="0010784C" w:rsidRDefault="003B1F54">
      <w:pPr>
        <w:rPr>
          <w:rFonts w:asciiTheme="majorHAnsi" w:hAnsiTheme="majorHAnsi" w:cstheme="majorHAnsi"/>
        </w:rPr>
      </w:pPr>
    </w:p>
    <w:p w14:paraId="2C3190E5" w14:textId="49DE2075" w:rsidR="003B1F54" w:rsidRPr="0010784C" w:rsidRDefault="00000000">
      <w:pPr>
        <w:rPr>
          <w:rFonts w:asciiTheme="majorHAnsi" w:hAnsiTheme="majorHAnsi" w:cstheme="majorHAnsi"/>
          <w:b/>
          <w:bCs/>
        </w:rPr>
      </w:pPr>
      <w:r w:rsidRPr="0010784C">
        <w:rPr>
          <w:rFonts w:asciiTheme="majorHAnsi" w:hAnsiTheme="majorHAnsi" w:cstheme="majorHAnsi"/>
          <w:b/>
          <w:bCs/>
        </w:rPr>
        <w:t>Product innovation is expanding adoption</w:t>
      </w:r>
    </w:p>
    <w:p w14:paraId="2C3190E6" w14:textId="77777777" w:rsidR="003B1F54" w:rsidRPr="0010784C" w:rsidRDefault="003B1F54">
      <w:pPr>
        <w:rPr>
          <w:rFonts w:asciiTheme="majorHAnsi" w:hAnsiTheme="majorHAnsi" w:cstheme="majorHAnsi"/>
        </w:rPr>
      </w:pPr>
    </w:p>
    <w:p w14:paraId="2C3190E7" w14:textId="07E088EC" w:rsidR="003B1F54" w:rsidRPr="0010784C" w:rsidRDefault="00000000">
      <w:pPr>
        <w:rPr>
          <w:rFonts w:asciiTheme="majorHAnsi" w:hAnsiTheme="majorHAnsi" w:cstheme="majorHAnsi"/>
        </w:rPr>
      </w:pPr>
      <w:r w:rsidRPr="0010784C">
        <w:rPr>
          <w:rFonts w:asciiTheme="majorHAnsi" w:hAnsiTheme="majorHAnsi" w:cstheme="majorHAnsi"/>
        </w:rPr>
        <w:t xml:space="preserve">Annuities have evolved. Improved indexing strategies, more flexible income features, and clearer structures have expanded their appeal across a </w:t>
      </w:r>
      <w:r w:rsidR="0093042D">
        <w:rPr>
          <w:rFonts w:asciiTheme="majorHAnsi" w:hAnsiTheme="majorHAnsi" w:cstheme="majorHAnsi"/>
        </w:rPr>
        <w:t>broader</w:t>
      </w:r>
      <w:r w:rsidRPr="0010784C">
        <w:rPr>
          <w:rFonts w:asciiTheme="majorHAnsi" w:hAnsiTheme="majorHAnsi" w:cstheme="majorHAnsi"/>
        </w:rPr>
        <w:t xml:space="preserve"> range of retirement scenarios.</w:t>
      </w:r>
    </w:p>
    <w:p w14:paraId="2C3190E8" w14:textId="77777777" w:rsidR="003B1F54" w:rsidRPr="0010784C" w:rsidRDefault="003B1F54">
      <w:pPr>
        <w:rPr>
          <w:rFonts w:asciiTheme="majorHAnsi" w:hAnsiTheme="majorHAnsi" w:cstheme="majorHAnsi"/>
        </w:rPr>
      </w:pPr>
    </w:p>
    <w:p w14:paraId="2C3190E9" w14:textId="77777777" w:rsidR="003B1F54" w:rsidRPr="0010784C" w:rsidRDefault="00000000">
      <w:pPr>
        <w:rPr>
          <w:rFonts w:asciiTheme="majorHAnsi" w:hAnsiTheme="majorHAnsi" w:cstheme="majorHAnsi"/>
        </w:rPr>
      </w:pPr>
      <w:r w:rsidRPr="0010784C">
        <w:rPr>
          <w:rFonts w:asciiTheme="majorHAnsi" w:hAnsiTheme="majorHAnsi" w:cstheme="majorHAnsi"/>
        </w:rPr>
        <w:t>Innovation has also made annuities easier to integrate into comprehensive income plans rather than treating them as standalone decisions. Staying current on product developments helps financial professionals match solutions to real needs.</w:t>
      </w:r>
    </w:p>
    <w:p w14:paraId="2C3190EA" w14:textId="77777777" w:rsidR="003B1F54" w:rsidRPr="0010784C" w:rsidRDefault="003B1F54">
      <w:pPr>
        <w:rPr>
          <w:rFonts w:asciiTheme="majorHAnsi" w:hAnsiTheme="majorHAnsi" w:cstheme="majorHAnsi"/>
        </w:rPr>
      </w:pPr>
    </w:p>
    <w:p w14:paraId="2C3190EB" w14:textId="77777777" w:rsidR="003B1F54" w:rsidRPr="0010784C" w:rsidRDefault="00000000">
      <w:pPr>
        <w:rPr>
          <w:rFonts w:asciiTheme="majorHAnsi" w:hAnsiTheme="majorHAnsi" w:cstheme="majorHAnsi"/>
          <w:b/>
          <w:bCs/>
        </w:rPr>
      </w:pPr>
      <w:r w:rsidRPr="0010784C">
        <w:rPr>
          <w:rFonts w:asciiTheme="majorHAnsi" w:hAnsiTheme="majorHAnsi" w:cstheme="majorHAnsi"/>
          <w:b/>
          <w:bCs/>
        </w:rPr>
        <w:t>Opportunity in a growing annuity market</w:t>
      </w:r>
    </w:p>
    <w:p w14:paraId="2C3190EC" w14:textId="77777777" w:rsidR="003B1F54" w:rsidRPr="0010784C" w:rsidRDefault="003B1F54">
      <w:pPr>
        <w:rPr>
          <w:rFonts w:asciiTheme="majorHAnsi" w:hAnsiTheme="majorHAnsi" w:cstheme="majorHAnsi"/>
        </w:rPr>
      </w:pPr>
    </w:p>
    <w:p w14:paraId="2C3190ED" w14:textId="0C5060EF" w:rsidR="003B1F54" w:rsidRPr="0010784C" w:rsidRDefault="0093042D">
      <w:pPr>
        <w:rPr>
          <w:rFonts w:asciiTheme="majorHAnsi" w:hAnsiTheme="majorHAnsi" w:cstheme="majorHAnsi"/>
        </w:rPr>
      </w:pPr>
      <w:r>
        <w:rPr>
          <w:rFonts w:asciiTheme="majorHAnsi" w:hAnsiTheme="majorHAnsi" w:cstheme="majorHAnsi"/>
        </w:rPr>
        <w:lastRenderedPageBreak/>
        <w:t>Growth in the annuity market</w:t>
      </w:r>
      <w:r w:rsidRPr="0010784C">
        <w:rPr>
          <w:rFonts w:asciiTheme="majorHAnsi" w:hAnsiTheme="majorHAnsi" w:cstheme="majorHAnsi"/>
        </w:rPr>
        <w:t xml:space="preserve"> creates meaningful opportunities for financial professionals who focus on education and planning rather than transactions.</w:t>
      </w:r>
    </w:p>
    <w:p w14:paraId="2C3190EE" w14:textId="77777777" w:rsidR="003B1F54" w:rsidRPr="0010784C" w:rsidRDefault="003B1F54">
      <w:pPr>
        <w:rPr>
          <w:rFonts w:asciiTheme="majorHAnsi" w:hAnsiTheme="majorHAnsi" w:cstheme="majorHAnsi"/>
        </w:rPr>
      </w:pPr>
    </w:p>
    <w:p w14:paraId="2C3190EF" w14:textId="77777777" w:rsidR="003B1F54" w:rsidRPr="0010784C" w:rsidRDefault="00000000">
      <w:pPr>
        <w:rPr>
          <w:rFonts w:asciiTheme="majorHAnsi" w:hAnsiTheme="majorHAnsi" w:cstheme="majorHAnsi"/>
        </w:rPr>
      </w:pPr>
      <w:r w:rsidRPr="0010784C">
        <w:rPr>
          <w:rFonts w:asciiTheme="majorHAnsi" w:hAnsiTheme="majorHAnsi" w:cstheme="majorHAnsi"/>
        </w:rPr>
        <w:t>"At AmeriLife, the focus is on education and responsible use," Chris said. "When financial professionals understand the role annuities can play in a broader income plan, conversations become more strategic and more effective."</w:t>
      </w:r>
    </w:p>
    <w:p w14:paraId="2C3190F0" w14:textId="77777777" w:rsidR="003B1F54" w:rsidRPr="0010784C" w:rsidRDefault="003B1F54">
      <w:pPr>
        <w:rPr>
          <w:rFonts w:asciiTheme="majorHAnsi" w:hAnsiTheme="majorHAnsi" w:cstheme="majorHAnsi"/>
        </w:rPr>
      </w:pPr>
    </w:p>
    <w:p w14:paraId="2C3190F1" w14:textId="77777777" w:rsidR="003B1F54" w:rsidRPr="0010784C" w:rsidRDefault="00000000">
      <w:pPr>
        <w:rPr>
          <w:rFonts w:asciiTheme="majorHAnsi" w:hAnsiTheme="majorHAnsi" w:cstheme="majorHAnsi"/>
        </w:rPr>
      </w:pPr>
      <w:r w:rsidRPr="0010784C">
        <w:rPr>
          <w:rFonts w:asciiTheme="majorHAnsi" w:hAnsiTheme="majorHAnsi" w:cstheme="majorHAnsi"/>
        </w:rPr>
        <w:t>Some drivers of annuity market growth, such as interest rates, are cyclical. Others, including longevity and the decline of pensions, are structural shifts that continue to shape retirement planning regardless of market conditions.</w:t>
      </w:r>
    </w:p>
    <w:p w14:paraId="2C3190F2" w14:textId="77777777" w:rsidR="003B1F54" w:rsidRPr="0010784C" w:rsidRDefault="003B1F54">
      <w:pPr>
        <w:rPr>
          <w:rFonts w:asciiTheme="majorHAnsi" w:hAnsiTheme="majorHAnsi" w:cstheme="majorHAnsi"/>
        </w:rPr>
      </w:pPr>
    </w:p>
    <w:p w14:paraId="2C3190F3" w14:textId="77777777" w:rsidR="003B1F54" w:rsidRPr="0010784C" w:rsidRDefault="00000000">
      <w:pPr>
        <w:rPr>
          <w:rFonts w:asciiTheme="majorHAnsi" w:hAnsiTheme="majorHAnsi" w:cstheme="majorHAnsi"/>
        </w:rPr>
      </w:pPr>
      <w:r w:rsidRPr="0010784C">
        <w:rPr>
          <w:rFonts w:asciiTheme="majorHAnsi" w:hAnsiTheme="majorHAnsi" w:cstheme="majorHAnsi"/>
        </w:rPr>
        <w:t>Understanding those forces allows financial professionals to stay aligned with changing priorities and remain relevant as retirement income planning continues to evolve.</w:t>
      </w:r>
    </w:p>
    <w:p w14:paraId="2C3190F4" w14:textId="77777777" w:rsidR="003B1F54" w:rsidRPr="0010784C" w:rsidRDefault="003B1F54">
      <w:pPr>
        <w:rPr>
          <w:rFonts w:asciiTheme="majorHAnsi" w:hAnsiTheme="majorHAnsi" w:cstheme="majorHAnsi"/>
        </w:rPr>
      </w:pPr>
    </w:p>
    <w:p w14:paraId="2C3190F6" w14:textId="77777777" w:rsidR="003B1F54" w:rsidRPr="008713E1" w:rsidRDefault="00000000">
      <w:pPr>
        <w:rPr>
          <w:rFonts w:asciiTheme="majorHAnsi" w:hAnsiTheme="majorHAnsi" w:cstheme="majorHAnsi"/>
          <w:b/>
          <w:bCs/>
          <w:color w:val="C00000"/>
        </w:rPr>
      </w:pPr>
      <w:r w:rsidRPr="008713E1">
        <w:rPr>
          <w:rFonts w:asciiTheme="majorHAnsi" w:hAnsiTheme="majorHAnsi" w:cstheme="majorHAnsi"/>
          <w:b/>
          <w:bCs/>
          <w:color w:val="C00000"/>
        </w:rPr>
        <w:t>FAQs</w:t>
      </w:r>
    </w:p>
    <w:p w14:paraId="2C3190F7" w14:textId="77777777" w:rsidR="003B1F54" w:rsidRPr="0010784C" w:rsidRDefault="003B1F54">
      <w:pPr>
        <w:rPr>
          <w:rFonts w:asciiTheme="majorHAnsi" w:hAnsiTheme="majorHAnsi" w:cstheme="majorHAnsi"/>
        </w:rPr>
      </w:pPr>
    </w:p>
    <w:p w14:paraId="2C3190F8" w14:textId="5FEED61C" w:rsidR="003B1F54" w:rsidRPr="0010784C" w:rsidRDefault="008713E1" w:rsidP="008713E1">
      <w:pPr>
        <w:rPr>
          <w:rFonts w:asciiTheme="majorHAnsi" w:hAnsiTheme="majorHAnsi" w:cstheme="majorHAnsi"/>
          <w:b/>
          <w:bCs/>
        </w:rPr>
      </w:pPr>
      <w:r>
        <w:rPr>
          <w:rFonts w:asciiTheme="majorHAnsi" w:hAnsiTheme="majorHAnsi" w:cstheme="majorHAnsi"/>
          <w:b/>
          <w:bCs/>
        </w:rPr>
        <w:t xml:space="preserve">Q: </w:t>
      </w:r>
      <w:r w:rsidRPr="0010784C">
        <w:rPr>
          <w:rFonts w:asciiTheme="majorHAnsi" w:hAnsiTheme="majorHAnsi" w:cstheme="majorHAnsi"/>
          <w:b/>
          <w:bCs/>
        </w:rPr>
        <w:t>What is driving annuity market growth beyond 2026?</w:t>
      </w:r>
    </w:p>
    <w:p w14:paraId="2C3190F9" w14:textId="6B2A56E3" w:rsidR="003B1F54" w:rsidRPr="0010784C" w:rsidRDefault="008713E1" w:rsidP="008713E1">
      <w:pPr>
        <w:rPr>
          <w:rFonts w:asciiTheme="majorHAnsi" w:hAnsiTheme="majorHAnsi" w:cstheme="majorHAnsi"/>
        </w:rPr>
      </w:pPr>
      <w:r>
        <w:rPr>
          <w:rFonts w:asciiTheme="majorHAnsi" w:hAnsiTheme="majorHAnsi" w:cstheme="majorHAnsi"/>
        </w:rPr>
        <w:t xml:space="preserve">A: </w:t>
      </w:r>
      <w:r w:rsidRPr="0010784C">
        <w:rPr>
          <w:rFonts w:asciiTheme="majorHAnsi" w:hAnsiTheme="majorHAnsi" w:cstheme="majorHAnsi"/>
        </w:rPr>
        <w:t xml:space="preserve">Strong annuity market growth is driven by </w:t>
      </w:r>
      <w:r w:rsidR="007252FB">
        <w:rPr>
          <w:rFonts w:asciiTheme="majorHAnsi" w:hAnsiTheme="majorHAnsi" w:cstheme="majorHAnsi"/>
        </w:rPr>
        <w:t>ongoing</w:t>
      </w:r>
      <w:r w:rsidRPr="0010784C">
        <w:rPr>
          <w:rFonts w:asciiTheme="majorHAnsi" w:hAnsiTheme="majorHAnsi" w:cstheme="majorHAnsi"/>
        </w:rPr>
        <w:t xml:space="preserve"> volatility, increasing demand for guaranteed income, and improved yields from higher interest rates.</w:t>
      </w:r>
    </w:p>
    <w:p w14:paraId="6A88DECE" w14:textId="77777777" w:rsidR="008713E1" w:rsidRDefault="008713E1" w:rsidP="008713E1">
      <w:pPr>
        <w:rPr>
          <w:rFonts w:asciiTheme="majorHAnsi" w:hAnsiTheme="majorHAnsi" w:cstheme="majorHAnsi"/>
          <w:b/>
          <w:bCs/>
        </w:rPr>
      </w:pPr>
    </w:p>
    <w:p w14:paraId="2C3190FA" w14:textId="4025506D" w:rsidR="003B1F54" w:rsidRPr="0010784C" w:rsidRDefault="008713E1" w:rsidP="008713E1">
      <w:pPr>
        <w:rPr>
          <w:rFonts w:asciiTheme="majorHAnsi" w:hAnsiTheme="majorHAnsi" w:cstheme="majorHAnsi"/>
          <w:b/>
          <w:bCs/>
        </w:rPr>
      </w:pPr>
      <w:r>
        <w:rPr>
          <w:rFonts w:asciiTheme="majorHAnsi" w:hAnsiTheme="majorHAnsi" w:cstheme="majorHAnsi"/>
          <w:b/>
          <w:bCs/>
        </w:rPr>
        <w:t xml:space="preserve">Q: </w:t>
      </w:r>
      <w:r w:rsidRPr="0010784C">
        <w:rPr>
          <w:rFonts w:asciiTheme="majorHAnsi" w:hAnsiTheme="majorHAnsi" w:cstheme="majorHAnsi"/>
          <w:b/>
          <w:bCs/>
        </w:rPr>
        <w:t>Why does market volatility benefit the annuity market?</w:t>
      </w:r>
    </w:p>
    <w:p w14:paraId="2C3190FB" w14:textId="3CE91C18" w:rsidR="003B1F54" w:rsidRPr="0010784C" w:rsidRDefault="008713E1" w:rsidP="008713E1">
      <w:pPr>
        <w:rPr>
          <w:rFonts w:asciiTheme="majorHAnsi" w:hAnsiTheme="majorHAnsi" w:cstheme="majorHAnsi"/>
        </w:rPr>
      </w:pPr>
      <w:r>
        <w:rPr>
          <w:rFonts w:asciiTheme="majorHAnsi" w:hAnsiTheme="majorHAnsi" w:cstheme="majorHAnsi"/>
        </w:rPr>
        <w:t xml:space="preserve">A: </w:t>
      </w:r>
      <w:r w:rsidRPr="0010784C">
        <w:rPr>
          <w:rFonts w:asciiTheme="majorHAnsi" w:hAnsiTheme="majorHAnsi" w:cstheme="majorHAnsi"/>
        </w:rPr>
        <w:t xml:space="preserve">During uncertain markets, </w:t>
      </w:r>
      <w:r>
        <w:rPr>
          <w:rFonts w:asciiTheme="majorHAnsi" w:hAnsiTheme="majorHAnsi" w:cstheme="majorHAnsi"/>
        </w:rPr>
        <w:t>annuity growth accelerates as</w:t>
      </w:r>
      <w:r w:rsidRPr="0010784C">
        <w:rPr>
          <w:rFonts w:asciiTheme="majorHAnsi" w:hAnsiTheme="majorHAnsi" w:cstheme="majorHAnsi"/>
        </w:rPr>
        <w:t xml:space="preserve"> consumers seek protection and stability in their retirement income strategies.</w:t>
      </w:r>
    </w:p>
    <w:p w14:paraId="4EB71659" w14:textId="77777777" w:rsidR="008713E1" w:rsidRDefault="008713E1" w:rsidP="008713E1">
      <w:pPr>
        <w:rPr>
          <w:rFonts w:asciiTheme="majorHAnsi" w:hAnsiTheme="majorHAnsi" w:cstheme="majorHAnsi"/>
          <w:b/>
          <w:bCs/>
        </w:rPr>
      </w:pPr>
    </w:p>
    <w:p w14:paraId="2C3190FC" w14:textId="5690D283" w:rsidR="003B1F54" w:rsidRPr="0010784C" w:rsidRDefault="008713E1" w:rsidP="008713E1">
      <w:pPr>
        <w:rPr>
          <w:rFonts w:asciiTheme="majorHAnsi" w:hAnsiTheme="majorHAnsi" w:cstheme="majorHAnsi"/>
          <w:b/>
          <w:bCs/>
        </w:rPr>
      </w:pPr>
      <w:r>
        <w:rPr>
          <w:rFonts w:asciiTheme="majorHAnsi" w:hAnsiTheme="majorHAnsi" w:cstheme="majorHAnsi"/>
          <w:b/>
          <w:bCs/>
        </w:rPr>
        <w:t xml:space="preserve">Q: </w:t>
      </w:r>
      <w:r w:rsidRPr="0010784C">
        <w:rPr>
          <w:rFonts w:asciiTheme="majorHAnsi" w:hAnsiTheme="majorHAnsi" w:cstheme="majorHAnsi"/>
          <w:b/>
          <w:bCs/>
        </w:rPr>
        <w:t>How do rising interest rates impact annuity market growth?</w:t>
      </w:r>
    </w:p>
    <w:p w14:paraId="2C3190FD" w14:textId="4F6AAEFD" w:rsidR="003B1F54" w:rsidRPr="0010784C" w:rsidRDefault="008713E1" w:rsidP="008713E1">
      <w:pPr>
        <w:rPr>
          <w:rFonts w:asciiTheme="majorHAnsi" w:hAnsiTheme="majorHAnsi" w:cstheme="majorHAnsi"/>
        </w:rPr>
      </w:pPr>
      <w:r>
        <w:rPr>
          <w:rFonts w:asciiTheme="majorHAnsi" w:hAnsiTheme="majorHAnsi" w:cstheme="majorHAnsi"/>
        </w:rPr>
        <w:t xml:space="preserve">A: </w:t>
      </w:r>
      <w:r w:rsidRPr="0010784C">
        <w:rPr>
          <w:rFonts w:asciiTheme="majorHAnsi" w:hAnsiTheme="majorHAnsi" w:cstheme="majorHAnsi"/>
        </w:rPr>
        <w:t>Higher interest rates boost yields and crediting rates, making fixed products more attractive and supporting ongoing annuity market growth.</w:t>
      </w:r>
    </w:p>
    <w:p w14:paraId="3D61155E" w14:textId="77777777" w:rsidR="008713E1" w:rsidRDefault="008713E1" w:rsidP="008713E1">
      <w:pPr>
        <w:rPr>
          <w:rFonts w:asciiTheme="majorHAnsi" w:hAnsiTheme="majorHAnsi" w:cstheme="majorHAnsi"/>
          <w:b/>
          <w:bCs/>
        </w:rPr>
      </w:pPr>
    </w:p>
    <w:p w14:paraId="2C3190FE" w14:textId="40A69B53" w:rsidR="003B1F54" w:rsidRPr="0010784C" w:rsidRDefault="008713E1" w:rsidP="008713E1">
      <w:pPr>
        <w:rPr>
          <w:rFonts w:asciiTheme="majorHAnsi" w:hAnsiTheme="majorHAnsi" w:cstheme="majorHAnsi"/>
          <w:b/>
          <w:bCs/>
        </w:rPr>
      </w:pPr>
      <w:r>
        <w:rPr>
          <w:rFonts w:asciiTheme="majorHAnsi" w:hAnsiTheme="majorHAnsi" w:cstheme="majorHAnsi"/>
          <w:b/>
          <w:bCs/>
        </w:rPr>
        <w:t xml:space="preserve">Q: </w:t>
      </w:r>
      <w:r w:rsidRPr="0010784C">
        <w:rPr>
          <w:rFonts w:asciiTheme="majorHAnsi" w:hAnsiTheme="majorHAnsi" w:cstheme="majorHAnsi"/>
          <w:b/>
          <w:bCs/>
        </w:rPr>
        <w:t>What demographic factors contribute to annuity market growth?</w:t>
      </w:r>
    </w:p>
    <w:p w14:paraId="2C3190FF" w14:textId="27C6C290" w:rsidR="003B1F54" w:rsidRPr="0010784C" w:rsidRDefault="008713E1" w:rsidP="008713E1">
      <w:pPr>
        <w:rPr>
          <w:rFonts w:asciiTheme="majorHAnsi" w:hAnsiTheme="majorHAnsi" w:cstheme="majorHAnsi"/>
        </w:rPr>
      </w:pPr>
      <w:r>
        <w:rPr>
          <w:rFonts w:asciiTheme="majorHAnsi" w:hAnsiTheme="majorHAnsi" w:cstheme="majorHAnsi"/>
        </w:rPr>
        <w:t xml:space="preserve">A: </w:t>
      </w:r>
      <w:r w:rsidRPr="0010784C">
        <w:rPr>
          <w:rFonts w:asciiTheme="majorHAnsi" w:hAnsiTheme="majorHAnsi" w:cstheme="majorHAnsi"/>
        </w:rPr>
        <w:t>An aging population and longer lifespans create a demand for solutions that reduce longevity risk, reinforcing annuity market growth.</w:t>
      </w:r>
    </w:p>
    <w:p w14:paraId="7B63F4C3" w14:textId="77777777" w:rsidR="008713E1" w:rsidRDefault="008713E1" w:rsidP="008713E1">
      <w:pPr>
        <w:rPr>
          <w:rFonts w:asciiTheme="majorHAnsi" w:hAnsiTheme="majorHAnsi" w:cstheme="majorHAnsi"/>
          <w:b/>
          <w:bCs/>
        </w:rPr>
      </w:pPr>
    </w:p>
    <w:p w14:paraId="2C319100" w14:textId="0544A4ED" w:rsidR="003B1F54" w:rsidRPr="0010784C" w:rsidRDefault="008713E1" w:rsidP="008713E1">
      <w:pPr>
        <w:rPr>
          <w:rFonts w:asciiTheme="majorHAnsi" w:hAnsiTheme="majorHAnsi" w:cstheme="majorHAnsi"/>
          <w:b/>
          <w:bCs/>
        </w:rPr>
      </w:pPr>
      <w:r>
        <w:rPr>
          <w:rFonts w:asciiTheme="majorHAnsi" w:hAnsiTheme="majorHAnsi" w:cstheme="majorHAnsi"/>
          <w:b/>
          <w:bCs/>
        </w:rPr>
        <w:t xml:space="preserve">Q: </w:t>
      </w:r>
      <w:r w:rsidRPr="0010784C">
        <w:rPr>
          <w:rFonts w:asciiTheme="majorHAnsi" w:hAnsiTheme="majorHAnsi" w:cstheme="majorHAnsi"/>
          <w:b/>
          <w:bCs/>
        </w:rPr>
        <w:t xml:space="preserve">How can financial professionals </w:t>
      </w:r>
      <w:r w:rsidR="007252FB">
        <w:rPr>
          <w:rFonts w:asciiTheme="majorHAnsi" w:hAnsiTheme="majorHAnsi" w:cstheme="majorHAnsi"/>
          <w:b/>
          <w:bCs/>
        </w:rPr>
        <w:t xml:space="preserve">help their clients </w:t>
      </w:r>
      <w:r w:rsidRPr="0010784C">
        <w:rPr>
          <w:rFonts w:asciiTheme="majorHAnsi" w:hAnsiTheme="majorHAnsi" w:cstheme="majorHAnsi"/>
          <w:b/>
          <w:bCs/>
        </w:rPr>
        <w:t>capitalize on annuity market growth?</w:t>
      </w:r>
    </w:p>
    <w:p w14:paraId="2C319101" w14:textId="3A365C7B" w:rsidR="003B1F54" w:rsidRDefault="008713E1" w:rsidP="008713E1">
      <w:pPr>
        <w:rPr>
          <w:rFonts w:asciiTheme="majorHAnsi" w:hAnsiTheme="majorHAnsi" w:cstheme="majorHAnsi"/>
        </w:rPr>
      </w:pPr>
      <w:r>
        <w:rPr>
          <w:rFonts w:asciiTheme="majorHAnsi" w:hAnsiTheme="majorHAnsi" w:cstheme="majorHAnsi"/>
        </w:rPr>
        <w:t xml:space="preserve">A: </w:t>
      </w:r>
      <w:r w:rsidRPr="0010784C">
        <w:rPr>
          <w:rFonts w:asciiTheme="majorHAnsi" w:hAnsiTheme="majorHAnsi" w:cstheme="majorHAnsi"/>
        </w:rPr>
        <w:t xml:space="preserve">Financial professionals </w:t>
      </w:r>
      <w:r w:rsidR="000E1F7F">
        <w:rPr>
          <w:rFonts w:asciiTheme="majorHAnsi" w:hAnsiTheme="majorHAnsi" w:cstheme="majorHAnsi"/>
        </w:rPr>
        <w:t>can enhance their value by seeking to</w:t>
      </w:r>
      <w:r w:rsidRPr="0010784C">
        <w:rPr>
          <w:rFonts w:asciiTheme="majorHAnsi" w:hAnsiTheme="majorHAnsi" w:cstheme="majorHAnsi"/>
        </w:rPr>
        <w:t xml:space="preserve"> understand </w:t>
      </w:r>
      <w:r>
        <w:rPr>
          <w:rFonts w:asciiTheme="majorHAnsi" w:hAnsiTheme="majorHAnsi" w:cstheme="majorHAnsi"/>
        </w:rPr>
        <w:t>clients' concerns and</w:t>
      </w:r>
      <w:r w:rsidR="000E1F7F">
        <w:rPr>
          <w:rFonts w:asciiTheme="majorHAnsi" w:hAnsiTheme="majorHAnsi" w:cstheme="majorHAnsi"/>
        </w:rPr>
        <w:t xml:space="preserve">, where appropriate, </w:t>
      </w:r>
      <w:r w:rsidR="000870B5">
        <w:rPr>
          <w:rFonts w:asciiTheme="majorHAnsi" w:hAnsiTheme="majorHAnsi" w:cstheme="majorHAnsi"/>
        </w:rPr>
        <w:t>exploring</w:t>
      </w:r>
      <w:r>
        <w:rPr>
          <w:rFonts w:asciiTheme="majorHAnsi" w:hAnsiTheme="majorHAnsi" w:cstheme="majorHAnsi"/>
        </w:rPr>
        <w:t xml:space="preserve"> the role of guaranteed income </w:t>
      </w:r>
      <w:r w:rsidR="000870B5">
        <w:rPr>
          <w:rFonts w:asciiTheme="majorHAnsi" w:hAnsiTheme="majorHAnsi" w:cstheme="majorHAnsi"/>
        </w:rPr>
        <w:t>in helping mitigate longevity risk.</w:t>
      </w:r>
    </w:p>
    <w:p w14:paraId="1C1D50F5" w14:textId="77777777" w:rsidR="00E83283" w:rsidRDefault="00E83283" w:rsidP="008713E1">
      <w:pPr>
        <w:rPr>
          <w:rFonts w:asciiTheme="majorHAnsi" w:hAnsiTheme="majorHAnsi" w:cstheme="majorHAnsi"/>
        </w:rPr>
      </w:pPr>
    </w:p>
    <w:p w14:paraId="180DDE2A" w14:textId="77777777" w:rsidR="00E83283" w:rsidRPr="00E83283" w:rsidRDefault="00E83283" w:rsidP="00E83283">
      <w:pPr>
        <w:rPr>
          <w:rFonts w:asciiTheme="majorHAnsi" w:hAnsiTheme="majorHAnsi" w:cstheme="majorHAnsi"/>
          <w:b/>
          <w:bCs/>
          <w:i/>
          <w:iCs/>
        </w:rPr>
      </w:pPr>
      <w:r w:rsidRPr="00E83283">
        <w:rPr>
          <w:rFonts w:asciiTheme="majorHAnsi" w:hAnsiTheme="majorHAnsi" w:cstheme="majorHAnsi"/>
          <w:b/>
          <w:bCs/>
          <w:i/>
          <w:iCs/>
        </w:rPr>
        <w:t xml:space="preserve">Disclaimer: Guarantees are backed by the financial strength and claims-paying ability of </w:t>
      </w:r>
      <w:proofErr w:type="gramStart"/>
      <w:r w:rsidRPr="00E83283">
        <w:rPr>
          <w:rFonts w:asciiTheme="majorHAnsi" w:hAnsiTheme="majorHAnsi" w:cstheme="majorHAnsi"/>
          <w:b/>
          <w:bCs/>
          <w:i/>
          <w:iCs/>
        </w:rPr>
        <w:t>the issuing</w:t>
      </w:r>
      <w:proofErr w:type="gramEnd"/>
      <w:r w:rsidRPr="00E83283">
        <w:rPr>
          <w:rFonts w:asciiTheme="majorHAnsi" w:hAnsiTheme="majorHAnsi" w:cstheme="majorHAnsi"/>
          <w:b/>
          <w:bCs/>
          <w:i/>
          <w:iCs/>
        </w:rPr>
        <w:t xml:space="preserve"> insurance company.  </w:t>
      </w:r>
    </w:p>
    <w:p w14:paraId="396F6C05" w14:textId="6710AA93" w:rsidR="00E83283" w:rsidRPr="0010784C" w:rsidRDefault="00E83283" w:rsidP="008713E1">
      <w:pPr>
        <w:rPr>
          <w:rFonts w:asciiTheme="majorHAnsi" w:hAnsiTheme="majorHAnsi" w:cstheme="majorHAnsi"/>
        </w:rPr>
      </w:pPr>
    </w:p>
    <w:p w14:paraId="44A5E5E2" w14:textId="77777777" w:rsidR="003D1C0E" w:rsidRPr="003D1C0E" w:rsidRDefault="003D1C0E" w:rsidP="003D1C0E">
      <w:pPr>
        <w:rPr>
          <w:rFonts w:asciiTheme="majorHAnsi" w:hAnsiTheme="majorHAnsi" w:cstheme="majorHAnsi"/>
          <w:b/>
          <w:bCs/>
          <w:color w:val="FF0000"/>
          <w:lang w:val="en-US"/>
        </w:rPr>
      </w:pPr>
      <w:r w:rsidRPr="003D1C0E">
        <w:rPr>
          <w:rFonts w:asciiTheme="majorHAnsi" w:hAnsiTheme="majorHAnsi" w:cstheme="majorHAnsi"/>
          <w:b/>
          <w:bCs/>
          <w:color w:val="FF0000"/>
          <w:lang w:val="en-US"/>
        </w:rPr>
        <w:t>Here are the SEO details and recommendations for the ideaXchange article:</w:t>
      </w:r>
    </w:p>
    <w:p w14:paraId="48CAC571" w14:textId="77777777" w:rsidR="003D1C0E" w:rsidRDefault="003D1C0E" w:rsidP="003D1C0E">
      <w:pPr>
        <w:rPr>
          <w:rFonts w:asciiTheme="majorHAnsi" w:hAnsiTheme="majorHAnsi" w:cstheme="majorHAnsi"/>
          <w:b/>
          <w:bCs/>
          <w:lang w:val="en-US"/>
        </w:rPr>
      </w:pPr>
    </w:p>
    <w:p w14:paraId="2B70E366" w14:textId="01A59827" w:rsidR="003D1C0E" w:rsidRPr="003D1C0E" w:rsidRDefault="003D1C0E" w:rsidP="003D1C0E">
      <w:pPr>
        <w:rPr>
          <w:rFonts w:asciiTheme="majorHAnsi" w:hAnsiTheme="majorHAnsi" w:cstheme="majorHAnsi"/>
          <w:lang w:val="en-US"/>
        </w:rPr>
      </w:pPr>
      <w:r w:rsidRPr="003D1C0E">
        <w:rPr>
          <w:rFonts w:asciiTheme="majorHAnsi" w:hAnsiTheme="majorHAnsi" w:cstheme="majorHAnsi"/>
          <w:b/>
          <w:bCs/>
          <w:lang w:val="en-US"/>
        </w:rPr>
        <w:t xml:space="preserve">Focus </w:t>
      </w:r>
      <w:proofErr w:type="spellStart"/>
      <w:r w:rsidRPr="003D1C0E">
        <w:rPr>
          <w:rFonts w:asciiTheme="majorHAnsi" w:hAnsiTheme="majorHAnsi" w:cstheme="majorHAnsi"/>
          <w:b/>
          <w:bCs/>
          <w:lang w:val="en-US"/>
        </w:rPr>
        <w:t>Keyphrase</w:t>
      </w:r>
      <w:proofErr w:type="spellEnd"/>
      <w:r w:rsidRPr="003D1C0E">
        <w:rPr>
          <w:rFonts w:asciiTheme="majorHAnsi" w:hAnsiTheme="majorHAnsi" w:cstheme="majorHAnsi"/>
          <w:b/>
          <w:bCs/>
          <w:lang w:val="en-US"/>
        </w:rPr>
        <w:t xml:space="preserve"> (&lt;=4 words):</w:t>
      </w:r>
      <w:r w:rsidRPr="003D1C0E">
        <w:rPr>
          <w:rFonts w:asciiTheme="majorHAnsi" w:hAnsiTheme="majorHAnsi" w:cstheme="majorHAnsi"/>
          <w:lang w:val="en-US"/>
        </w:rPr>
        <w:t xml:space="preserve"> Annuity market growth</w:t>
      </w:r>
    </w:p>
    <w:p w14:paraId="372DF344" w14:textId="77777777" w:rsidR="003D1C0E" w:rsidRDefault="003D1C0E" w:rsidP="003D1C0E">
      <w:pPr>
        <w:rPr>
          <w:rFonts w:asciiTheme="majorHAnsi" w:hAnsiTheme="majorHAnsi" w:cstheme="majorHAnsi"/>
          <w:b/>
          <w:bCs/>
          <w:lang w:val="en-US"/>
        </w:rPr>
      </w:pPr>
    </w:p>
    <w:p w14:paraId="24D080CB" w14:textId="26055F83" w:rsidR="003D1C0E" w:rsidRPr="003D1C0E" w:rsidRDefault="003D1C0E" w:rsidP="003D1C0E">
      <w:pPr>
        <w:rPr>
          <w:rFonts w:asciiTheme="majorHAnsi" w:hAnsiTheme="majorHAnsi" w:cstheme="majorHAnsi"/>
          <w:lang w:val="en-US"/>
        </w:rPr>
      </w:pPr>
      <w:r w:rsidRPr="003D1C0E">
        <w:rPr>
          <w:rFonts w:asciiTheme="majorHAnsi" w:hAnsiTheme="majorHAnsi" w:cstheme="majorHAnsi"/>
          <w:b/>
          <w:bCs/>
          <w:lang w:val="en-US"/>
        </w:rPr>
        <w:t>Category(</w:t>
      </w:r>
      <w:proofErr w:type="spellStart"/>
      <w:r w:rsidRPr="003D1C0E">
        <w:rPr>
          <w:rFonts w:asciiTheme="majorHAnsi" w:hAnsiTheme="majorHAnsi" w:cstheme="majorHAnsi"/>
          <w:b/>
          <w:bCs/>
          <w:lang w:val="en-US"/>
        </w:rPr>
        <w:t>ies</w:t>
      </w:r>
      <w:proofErr w:type="spellEnd"/>
      <w:r w:rsidRPr="003D1C0E">
        <w:rPr>
          <w:rFonts w:asciiTheme="majorHAnsi" w:hAnsiTheme="majorHAnsi" w:cstheme="majorHAnsi"/>
          <w:b/>
          <w:bCs/>
          <w:lang w:val="en-US"/>
        </w:rPr>
        <w:t>):</w:t>
      </w:r>
      <w:r w:rsidRPr="003D1C0E">
        <w:rPr>
          <w:rFonts w:asciiTheme="majorHAnsi" w:hAnsiTheme="majorHAnsi" w:cstheme="majorHAnsi"/>
          <w:lang w:val="en-US"/>
        </w:rPr>
        <w:t xml:space="preserve"> Market Trends, Retirement Income Planning, Industry Insights</w:t>
      </w:r>
    </w:p>
    <w:p w14:paraId="68DEE588" w14:textId="77777777" w:rsidR="003D1C0E" w:rsidRDefault="003D1C0E" w:rsidP="003D1C0E">
      <w:pPr>
        <w:rPr>
          <w:rFonts w:asciiTheme="majorHAnsi" w:hAnsiTheme="majorHAnsi" w:cstheme="majorHAnsi"/>
          <w:b/>
          <w:bCs/>
          <w:lang w:val="en-US"/>
        </w:rPr>
      </w:pPr>
    </w:p>
    <w:p w14:paraId="6DE9C32F" w14:textId="78DA46E6" w:rsidR="003D1C0E" w:rsidRPr="003D1C0E" w:rsidRDefault="003D1C0E" w:rsidP="003D1C0E">
      <w:pPr>
        <w:rPr>
          <w:rFonts w:asciiTheme="majorHAnsi" w:hAnsiTheme="majorHAnsi" w:cstheme="majorHAnsi"/>
          <w:lang w:val="en-US"/>
        </w:rPr>
      </w:pPr>
      <w:r w:rsidRPr="003D1C0E">
        <w:rPr>
          <w:rFonts w:asciiTheme="majorHAnsi" w:hAnsiTheme="majorHAnsi" w:cstheme="majorHAnsi"/>
          <w:b/>
          <w:bCs/>
          <w:lang w:val="en-US"/>
        </w:rPr>
        <w:t>Tags:</w:t>
      </w:r>
      <w:r w:rsidRPr="003D1C0E">
        <w:rPr>
          <w:rFonts w:asciiTheme="majorHAnsi" w:hAnsiTheme="majorHAnsi" w:cstheme="majorHAnsi"/>
          <w:lang w:val="en-US"/>
        </w:rPr>
        <w:t xml:space="preserve"> annuity market, retirement planning, fixed indexed annuities, guaranteed income, longevity risk, market volatility</w:t>
      </w:r>
    </w:p>
    <w:p w14:paraId="2761EE86" w14:textId="77777777" w:rsidR="003D1C0E" w:rsidRDefault="003D1C0E" w:rsidP="003D1C0E">
      <w:pPr>
        <w:rPr>
          <w:rFonts w:asciiTheme="majorHAnsi" w:hAnsiTheme="majorHAnsi" w:cstheme="majorHAnsi"/>
          <w:b/>
          <w:bCs/>
          <w:lang w:val="en-US"/>
        </w:rPr>
      </w:pPr>
    </w:p>
    <w:p w14:paraId="3BF1E14E" w14:textId="4A187589" w:rsidR="003D1C0E" w:rsidRPr="003D1C0E" w:rsidRDefault="003D1C0E" w:rsidP="003D1C0E">
      <w:pPr>
        <w:rPr>
          <w:rFonts w:asciiTheme="majorHAnsi" w:hAnsiTheme="majorHAnsi" w:cstheme="majorHAnsi"/>
          <w:lang w:val="en-US"/>
        </w:rPr>
      </w:pPr>
      <w:r w:rsidRPr="003D1C0E">
        <w:rPr>
          <w:rFonts w:asciiTheme="majorHAnsi" w:hAnsiTheme="majorHAnsi" w:cstheme="majorHAnsi"/>
          <w:b/>
          <w:bCs/>
          <w:lang w:val="en-US"/>
        </w:rPr>
        <w:t xml:space="preserve">SEO Title (&lt;=60 chars; must include focus </w:t>
      </w:r>
      <w:proofErr w:type="spellStart"/>
      <w:r w:rsidRPr="003D1C0E">
        <w:rPr>
          <w:rFonts w:asciiTheme="majorHAnsi" w:hAnsiTheme="majorHAnsi" w:cstheme="majorHAnsi"/>
          <w:b/>
          <w:bCs/>
          <w:lang w:val="en-US"/>
        </w:rPr>
        <w:t>keyphrase</w:t>
      </w:r>
      <w:proofErr w:type="spellEnd"/>
      <w:r w:rsidRPr="003D1C0E">
        <w:rPr>
          <w:rFonts w:asciiTheme="majorHAnsi" w:hAnsiTheme="majorHAnsi" w:cstheme="majorHAnsi"/>
          <w:b/>
          <w:bCs/>
          <w:lang w:val="en-US"/>
        </w:rPr>
        <w:t>):</w:t>
      </w:r>
      <w:r w:rsidRPr="003D1C0E">
        <w:rPr>
          <w:rFonts w:asciiTheme="majorHAnsi" w:hAnsiTheme="majorHAnsi" w:cstheme="majorHAnsi"/>
          <w:lang w:val="en-US"/>
        </w:rPr>
        <w:t xml:space="preserve"> Annuity Market Growth Beyond 2026</w:t>
      </w:r>
    </w:p>
    <w:p w14:paraId="221C69FA" w14:textId="77777777" w:rsidR="003D1C0E" w:rsidRDefault="003D1C0E" w:rsidP="003D1C0E">
      <w:pPr>
        <w:rPr>
          <w:rFonts w:asciiTheme="majorHAnsi" w:hAnsiTheme="majorHAnsi" w:cstheme="majorHAnsi"/>
          <w:b/>
          <w:bCs/>
          <w:lang w:val="en-US"/>
        </w:rPr>
      </w:pPr>
    </w:p>
    <w:p w14:paraId="495D314C" w14:textId="730857C7" w:rsidR="003D1C0E" w:rsidRPr="003D1C0E" w:rsidRDefault="003D1C0E" w:rsidP="003D1C0E">
      <w:pPr>
        <w:rPr>
          <w:rFonts w:asciiTheme="majorHAnsi" w:hAnsiTheme="majorHAnsi" w:cstheme="majorHAnsi"/>
          <w:lang w:val="en-US"/>
        </w:rPr>
      </w:pPr>
      <w:r w:rsidRPr="003D1C0E">
        <w:rPr>
          <w:rFonts w:asciiTheme="majorHAnsi" w:hAnsiTheme="majorHAnsi" w:cstheme="majorHAnsi"/>
          <w:b/>
          <w:bCs/>
          <w:lang w:val="en-US"/>
        </w:rPr>
        <w:t xml:space="preserve">Meta Description (&lt;=156 chars; must include focus </w:t>
      </w:r>
      <w:proofErr w:type="spellStart"/>
      <w:r w:rsidRPr="003D1C0E">
        <w:rPr>
          <w:rFonts w:asciiTheme="majorHAnsi" w:hAnsiTheme="majorHAnsi" w:cstheme="majorHAnsi"/>
          <w:b/>
          <w:bCs/>
          <w:lang w:val="en-US"/>
        </w:rPr>
        <w:t>keyphrase</w:t>
      </w:r>
      <w:proofErr w:type="spellEnd"/>
      <w:r w:rsidRPr="003D1C0E">
        <w:rPr>
          <w:rFonts w:asciiTheme="majorHAnsi" w:hAnsiTheme="majorHAnsi" w:cstheme="majorHAnsi"/>
          <w:b/>
          <w:bCs/>
          <w:lang w:val="en-US"/>
        </w:rPr>
        <w:t>):</w:t>
      </w:r>
      <w:r w:rsidRPr="003D1C0E">
        <w:rPr>
          <w:rFonts w:asciiTheme="majorHAnsi" w:hAnsiTheme="majorHAnsi" w:cstheme="majorHAnsi"/>
          <w:lang w:val="en-US"/>
        </w:rPr>
        <w:t xml:space="preserve"> Discover why annuity market growth continues beyond 2026. Learn how pensions, volatility, and longevity are reshaping retirement income planning.</w:t>
      </w:r>
    </w:p>
    <w:p w14:paraId="08D0D7BB" w14:textId="77777777" w:rsidR="003D1C0E" w:rsidRDefault="003D1C0E" w:rsidP="003D1C0E">
      <w:pPr>
        <w:rPr>
          <w:rFonts w:asciiTheme="majorHAnsi" w:hAnsiTheme="majorHAnsi" w:cstheme="majorHAnsi"/>
          <w:b/>
          <w:bCs/>
          <w:lang w:val="en-US"/>
        </w:rPr>
      </w:pPr>
    </w:p>
    <w:p w14:paraId="173900C9" w14:textId="371A58E3" w:rsidR="003D1C0E" w:rsidRPr="003D1C0E" w:rsidRDefault="003D1C0E" w:rsidP="003D1C0E">
      <w:pPr>
        <w:rPr>
          <w:rFonts w:asciiTheme="majorHAnsi" w:hAnsiTheme="majorHAnsi" w:cstheme="majorHAnsi"/>
          <w:lang w:val="en-US"/>
        </w:rPr>
      </w:pPr>
      <w:r w:rsidRPr="003D1C0E">
        <w:rPr>
          <w:rFonts w:asciiTheme="majorHAnsi" w:hAnsiTheme="majorHAnsi" w:cstheme="majorHAnsi"/>
          <w:b/>
          <w:bCs/>
          <w:lang w:val="en-US"/>
        </w:rPr>
        <w:t>Page Slug:</w:t>
      </w:r>
      <w:r w:rsidRPr="003D1C0E">
        <w:rPr>
          <w:rFonts w:asciiTheme="majorHAnsi" w:hAnsiTheme="majorHAnsi" w:cstheme="majorHAnsi"/>
          <w:lang w:val="en-US"/>
        </w:rPr>
        <w:t xml:space="preserve"> annuity-market-growth-beyond-2026</w:t>
      </w:r>
    </w:p>
    <w:p w14:paraId="0970420B" w14:textId="77777777" w:rsidR="003D1C0E" w:rsidRDefault="003D1C0E" w:rsidP="003D1C0E">
      <w:pPr>
        <w:rPr>
          <w:rFonts w:asciiTheme="majorHAnsi" w:hAnsiTheme="majorHAnsi" w:cstheme="majorHAnsi"/>
          <w:b/>
          <w:bCs/>
          <w:lang w:val="en-US"/>
        </w:rPr>
      </w:pPr>
    </w:p>
    <w:p w14:paraId="00DFE023" w14:textId="4EF0DD8D" w:rsidR="003D1C0E" w:rsidRPr="003D1C0E" w:rsidRDefault="003D1C0E" w:rsidP="003D1C0E">
      <w:pPr>
        <w:rPr>
          <w:rFonts w:asciiTheme="majorHAnsi" w:hAnsiTheme="majorHAnsi" w:cstheme="majorHAnsi"/>
          <w:lang w:val="en-US"/>
        </w:rPr>
      </w:pPr>
      <w:r w:rsidRPr="003D1C0E">
        <w:rPr>
          <w:rFonts w:asciiTheme="majorHAnsi" w:hAnsiTheme="majorHAnsi" w:cstheme="majorHAnsi"/>
          <w:b/>
          <w:bCs/>
          <w:lang w:val="en-US"/>
        </w:rPr>
        <w:t>Featured Image recommendation:</w:t>
      </w:r>
      <w:r w:rsidRPr="003D1C0E">
        <w:rPr>
          <w:rFonts w:asciiTheme="majorHAnsi" w:hAnsiTheme="majorHAnsi" w:cstheme="majorHAnsi"/>
          <w:lang w:val="en-US"/>
        </w:rPr>
        <w:t xml:space="preserve"> An upward trending financial chart or graph showing growth momentum, overlaid with retirement imagery such as a diverse group of retirees or a professional financial advisor analyzing data on a tablet.</w:t>
      </w:r>
    </w:p>
    <w:p w14:paraId="17BCA264" w14:textId="77777777" w:rsidR="003D1C0E" w:rsidRDefault="003D1C0E" w:rsidP="003D1C0E">
      <w:pPr>
        <w:rPr>
          <w:rFonts w:asciiTheme="majorHAnsi" w:hAnsiTheme="majorHAnsi" w:cstheme="majorHAnsi"/>
          <w:b/>
          <w:bCs/>
          <w:lang w:val="en-US"/>
        </w:rPr>
      </w:pPr>
    </w:p>
    <w:p w14:paraId="27A64C46" w14:textId="32A24EFA" w:rsidR="003D1C0E" w:rsidRPr="003D1C0E" w:rsidRDefault="003D1C0E" w:rsidP="003D1C0E">
      <w:pPr>
        <w:rPr>
          <w:rFonts w:asciiTheme="majorHAnsi" w:hAnsiTheme="majorHAnsi" w:cstheme="majorHAnsi"/>
          <w:lang w:val="en-US"/>
        </w:rPr>
      </w:pPr>
      <w:r w:rsidRPr="003D1C0E">
        <w:rPr>
          <w:rFonts w:asciiTheme="majorHAnsi" w:hAnsiTheme="majorHAnsi" w:cstheme="majorHAnsi"/>
          <w:b/>
          <w:bCs/>
          <w:lang w:val="en-US"/>
        </w:rPr>
        <w:t>Alt &amp; Title Tag (</w:t>
      </w:r>
      <w:proofErr w:type="spellStart"/>
      <w:r w:rsidRPr="003D1C0E">
        <w:rPr>
          <w:rFonts w:asciiTheme="majorHAnsi" w:hAnsiTheme="majorHAnsi" w:cstheme="majorHAnsi"/>
          <w:b/>
          <w:bCs/>
          <w:lang w:val="en-US"/>
        </w:rPr>
        <w:t>seo</w:t>
      </w:r>
      <w:proofErr w:type="spellEnd"/>
      <w:r w:rsidRPr="003D1C0E">
        <w:rPr>
          <w:rFonts w:asciiTheme="majorHAnsi" w:hAnsiTheme="majorHAnsi" w:cstheme="majorHAnsi"/>
          <w:b/>
          <w:bCs/>
          <w:lang w:val="en-US"/>
        </w:rPr>
        <w:t xml:space="preserve"> title | client name):</w:t>
      </w:r>
      <w:r w:rsidRPr="003D1C0E">
        <w:rPr>
          <w:rFonts w:asciiTheme="majorHAnsi" w:hAnsiTheme="majorHAnsi" w:cstheme="majorHAnsi"/>
          <w:lang w:val="en-US"/>
        </w:rPr>
        <w:t xml:space="preserve"> Annuity Market Growth Beyond 2026 | AmeriLife</w:t>
      </w:r>
    </w:p>
    <w:p w14:paraId="576798CC" w14:textId="77777777" w:rsidR="003D1C0E" w:rsidRDefault="003D1C0E" w:rsidP="003D1C0E">
      <w:pPr>
        <w:rPr>
          <w:rFonts w:asciiTheme="majorHAnsi" w:hAnsiTheme="majorHAnsi" w:cstheme="majorHAnsi"/>
          <w:b/>
          <w:bCs/>
          <w:lang w:val="en-US"/>
        </w:rPr>
      </w:pPr>
    </w:p>
    <w:p w14:paraId="31C8DDB1" w14:textId="3AAE9A70" w:rsidR="003D1C0E" w:rsidRPr="003D1C0E" w:rsidRDefault="003D1C0E" w:rsidP="003D1C0E">
      <w:pPr>
        <w:rPr>
          <w:rFonts w:asciiTheme="majorHAnsi" w:hAnsiTheme="majorHAnsi" w:cstheme="majorHAnsi"/>
          <w:lang w:val="en-US"/>
        </w:rPr>
      </w:pPr>
      <w:r w:rsidRPr="003D1C0E">
        <w:rPr>
          <w:rFonts w:asciiTheme="majorHAnsi" w:hAnsiTheme="majorHAnsi" w:cstheme="majorHAnsi"/>
          <w:b/>
          <w:bCs/>
          <w:lang w:val="en-US"/>
        </w:rPr>
        <w:t>H1:</w:t>
      </w:r>
      <w:r w:rsidRPr="003D1C0E">
        <w:rPr>
          <w:rFonts w:asciiTheme="majorHAnsi" w:hAnsiTheme="majorHAnsi" w:cstheme="majorHAnsi"/>
          <w:lang w:val="en-US"/>
        </w:rPr>
        <w:t xml:space="preserve"> Why Annuities Are Gaining Momentum Beyond 2026</w:t>
      </w:r>
    </w:p>
    <w:p w14:paraId="2C319102" w14:textId="77777777" w:rsidR="003B1F54" w:rsidRPr="0010784C" w:rsidRDefault="003B1F54">
      <w:pPr>
        <w:rPr>
          <w:rFonts w:asciiTheme="majorHAnsi" w:hAnsiTheme="majorHAnsi" w:cstheme="majorHAnsi"/>
        </w:rPr>
      </w:pPr>
    </w:p>
    <w:sectPr w:rsidR="003B1F54" w:rsidRPr="0010784C">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76C5E" w14:textId="77777777" w:rsidR="004E1039" w:rsidRDefault="004E1039">
      <w:pPr>
        <w:spacing w:line="240" w:lineRule="auto"/>
      </w:pPr>
      <w:r>
        <w:separator/>
      </w:r>
    </w:p>
  </w:endnote>
  <w:endnote w:type="continuationSeparator" w:id="0">
    <w:p w14:paraId="004229D9" w14:textId="77777777" w:rsidR="004E1039" w:rsidRDefault="004E10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084581-BB81-4C71-AD6C-79F49C35D7E0}"/>
    <w:embedBold r:id="rId2" w:fontKey="{07EC0FF9-B58C-4935-8ABC-32F3692B2838}"/>
    <w:embedItalic r:id="rId3" w:fontKey="{72EF4240-6906-4EEA-A61F-DF6403796B3D}"/>
    <w:embedBoldItalic r:id="rId4" w:fontKey="{8314F046-EF0E-48F6-B9F7-C7AA44FE6545}"/>
  </w:font>
  <w:font w:name="Cambria">
    <w:panose1 w:val="02040503050406030204"/>
    <w:charset w:val="00"/>
    <w:family w:val="roman"/>
    <w:pitch w:val="variable"/>
    <w:sig w:usb0="E00006FF" w:usb1="420024FF" w:usb2="02000000" w:usb3="00000000" w:csb0="0000019F" w:csb1="00000000"/>
    <w:embedRegular r:id="rId5" w:fontKey="{8816234C-6914-41C4-BC46-98C21A4D2FE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B2A65" w14:textId="77777777" w:rsidR="004E1039" w:rsidRDefault="004E1039">
      <w:pPr>
        <w:spacing w:line="240" w:lineRule="auto"/>
      </w:pPr>
      <w:r>
        <w:separator/>
      </w:r>
    </w:p>
  </w:footnote>
  <w:footnote w:type="continuationSeparator" w:id="0">
    <w:p w14:paraId="57D33CA4" w14:textId="77777777" w:rsidR="004E1039" w:rsidRDefault="004E10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19103" w14:textId="77777777" w:rsidR="003B1F54" w:rsidRDefault="003B1F5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096F"/>
    <w:multiLevelType w:val="multilevel"/>
    <w:tmpl w:val="4ECAE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C93A10"/>
    <w:multiLevelType w:val="multilevel"/>
    <w:tmpl w:val="756C3C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07941865">
    <w:abstractNumId w:val="0"/>
  </w:num>
  <w:num w:numId="2" w16cid:durableId="1930894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F54"/>
    <w:rsid w:val="000870B5"/>
    <w:rsid w:val="000E1F7F"/>
    <w:rsid w:val="000F15BE"/>
    <w:rsid w:val="0010784C"/>
    <w:rsid w:val="003B1F54"/>
    <w:rsid w:val="003D1C0E"/>
    <w:rsid w:val="00487738"/>
    <w:rsid w:val="004D16DC"/>
    <w:rsid w:val="004E1039"/>
    <w:rsid w:val="007252FB"/>
    <w:rsid w:val="007252FF"/>
    <w:rsid w:val="00770FE7"/>
    <w:rsid w:val="008713E1"/>
    <w:rsid w:val="008722BA"/>
    <w:rsid w:val="0093042D"/>
    <w:rsid w:val="00A820A8"/>
    <w:rsid w:val="00B863E9"/>
    <w:rsid w:val="00E83283"/>
    <w:rsid w:val="00EB14A1"/>
    <w:rsid w:val="00F45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190B1"/>
  <w15:docId w15:val="{014AAC37-73E3-420C-A5A4-CE1F78382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ri.georgetown.edu/press-releases/critical-gaps-researc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1161</Words>
  <Characters>6624</Characters>
  <Application>Microsoft Office Word</Application>
  <DocSecurity>0</DocSecurity>
  <Lines>55</Lines>
  <Paragraphs>15</Paragraphs>
  <ScaleCrop>false</ScaleCrop>
  <Company>Independent Administrative Services, LLC</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Athanason, Perry</cp:lastModifiedBy>
  <cp:revision>13</cp:revision>
  <dcterms:created xsi:type="dcterms:W3CDTF">2026-01-30T19:31:00Z</dcterms:created>
  <dcterms:modified xsi:type="dcterms:W3CDTF">2026-04-24T21:39:00Z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3b1fe3e6-e351-49fc-94e9-d6d4f09bf032</vt:lpwstr>
  </property>
</Properties>
</file>