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2FE5" w14:textId="77777777" w:rsidR="00EC5602" w:rsidRPr="008E7CB1" w:rsidRDefault="00000000">
      <w:p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Clarity Over Complexity: Why Annuities Are Standing Out Right Now</w:t>
      </w:r>
    </w:p>
    <w:p w14:paraId="37A42FE6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E7" w14:textId="77777777" w:rsidR="00EC5602" w:rsidRPr="008E7CB1" w:rsidRDefault="00000000">
      <w:pPr>
        <w:rPr>
          <w:rFonts w:asciiTheme="majorHAnsi" w:hAnsiTheme="majorHAnsi" w:cstheme="majorHAnsi"/>
          <w:i/>
          <w:iCs/>
        </w:rPr>
      </w:pPr>
      <w:r w:rsidRPr="008E7CB1">
        <w:rPr>
          <w:rFonts w:asciiTheme="majorHAnsi" w:hAnsiTheme="majorHAnsi" w:cstheme="majorHAnsi"/>
          <w:i/>
          <w:iCs/>
        </w:rPr>
        <w:t>Consumers are seeking clearer, more manageable ways to navigate financial decisions, and annuities are stepping into that role.</w:t>
      </w:r>
    </w:p>
    <w:p w14:paraId="37A42FE9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EA" w14:textId="3DFBE0E8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 xml:space="preserve">Annuities </w:t>
      </w:r>
      <w:r w:rsidR="00884F5D" w:rsidRPr="008E7CB1">
        <w:rPr>
          <w:rFonts w:asciiTheme="majorHAnsi" w:hAnsiTheme="majorHAnsi" w:cstheme="majorHAnsi"/>
        </w:rPr>
        <w:t>see</w:t>
      </w:r>
      <w:r w:rsidRPr="008E7CB1">
        <w:rPr>
          <w:rFonts w:asciiTheme="majorHAnsi" w:hAnsiTheme="majorHAnsi" w:cstheme="majorHAnsi"/>
        </w:rPr>
        <w:t xml:space="preserve"> record demand, and income is only part of the story.</w:t>
      </w:r>
    </w:p>
    <w:p w14:paraId="37A42FEB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EC" w14:textId="77777777" w:rsidR="00EC5602" w:rsidRPr="008E7CB1" w:rsidRDefault="00EC5602">
      <w:pPr>
        <w:rPr>
          <w:rFonts w:asciiTheme="majorHAnsi" w:hAnsiTheme="majorHAnsi" w:cstheme="majorHAnsi"/>
        </w:rPr>
      </w:pPr>
      <w:hyperlink r:id="rId7">
        <w:r w:rsidRPr="008E7CB1">
          <w:rPr>
            <w:rFonts w:asciiTheme="majorHAnsi" w:hAnsiTheme="majorHAnsi" w:cstheme="majorHAnsi"/>
            <w:color w:val="1155CC"/>
            <w:u w:val="single"/>
          </w:rPr>
          <w:t>U.S. annuity sales</w:t>
        </w:r>
      </w:hyperlink>
      <w:r w:rsidRPr="008E7CB1">
        <w:rPr>
          <w:rFonts w:asciiTheme="majorHAnsi" w:hAnsiTheme="majorHAnsi" w:cstheme="majorHAnsi"/>
        </w:rPr>
        <w:t xml:space="preserve"> reached $464.1 billion in 2025, continuing a multiyear surge. Demand remains strong in 2026, driven by demographic shifts, fewer pensions, and a growing need for protected lifetime income.</w:t>
      </w:r>
    </w:p>
    <w:p w14:paraId="37A42FED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EE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The data confirms momentum. The bigger question is why demand looks different right now.</w:t>
      </w:r>
    </w:p>
    <w:p w14:paraId="37A42FEF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0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People aren't just looking for income. They're looking for relief from the pressure of constant financial decision-making.</w:t>
      </w:r>
    </w:p>
    <w:p w14:paraId="37A42FF1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2" w14:textId="5328EE57" w:rsidR="00EC5602" w:rsidRPr="008E7CB1" w:rsidRDefault="00000000">
      <w:p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Financial fatigue is building</w:t>
      </w:r>
      <w:r w:rsidR="005E4D79">
        <w:rPr>
          <w:rFonts w:asciiTheme="majorHAnsi" w:hAnsiTheme="majorHAnsi" w:cstheme="majorHAnsi"/>
          <w:b/>
          <w:bCs/>
        </w:rPr>
        <w:t>.</w:t>
      </w:r>
    </w:p>
    <w:p w14:paraId="37A42FF3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4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Financial decision-making has become more layered than ever.</w:t>
      </w:r>
    </w:p>
    <w:p w14:paraId="37A42FF5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6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Consumers face market volatility, shifting interest rates, longer life expectancies, and an expanding set of financial choices. Access to information has increased, but clarity often hasn't followed.</w:t>
      </w:r>
    </w:p>
    <w:p w14:paraId="37A42FF7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8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Pressure is growing. Even financially engaged individuals can feel overwhelmed by the number of decisions required to build and maintain a retirement strategy. More options haven't simplified planning. In many cases, they've made it harder to move forward with confidence.</w:t>
      </w:r>
    </w:p>
    <w:p w14:paraId="37A42FF9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A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This fatigue is shaping behavior.</w:t>
      </w:r>
    </w:p>
    <w:p w14:paraId="37A42FFB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C" w14:textId="644C6103" w:rsidR="00EC5602" w:rsidRPr="008E7CB1" w:rsidRDefault="00000000">
      <w:p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Predictability is taking on a new role</w:t>
      </w:r>
      <w:r w:rsidR="005E4D79">
        <w:rPr>
          <w:rFonts w:asciiTheme="majorHAnsi" w:hAnsiTheme="majorHAnsi" w:cstheme="majorHAnsi"/>
          <w:b/>
          <w:bCs/>
        </w:rPr>
        <w:t>.</w:t>
      </w:r>
    </w:p>
    <w:p w14:paraId="37A42FFD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2FFE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Annuities have long been associated with income guarantees and long-term planning. Those elements still play a role, but the emotional value is becoming more visible.</w:t>
      </w:r>
    </w:p>
    <w:p w14:paraId="37A42FFF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0" w14:textId="49597F75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 xml:space="preserve">Predictability offers something different. It creates stability in an environment where outcomes often feel uncertain. It reduces the number of decisions individuals have to </w:t>
      </w:r>
      <w:r w:rsidR="008A4798" w:rsidRPr="008E7CB1">
        <w:rPr>
          <w:rFonts w:asciiTheme="majorHAnsi" w:hAnsiTheme="majorHAnsi" w:cstheme="majorHAnsi"/>
        </w:rPr>
        <w:t>make</w:t>
      </w:r>
      <w:r w:rsidRPr="008E7CB1">
        <w:rPr>
          <w:rFonts w:asciiTheme="majorHAnsi" w:hAnsiTheme="majorHAnsi" w:cstheme="majorHAnsi"/>
        </w:rPr>
        <w:t>. It establishes a clearer foundation in a plan that might otherwise feel fragmented.</w:t>
      </w:r>
    </w:p>
    <w:p w14:paraId="37A43001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2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In this context, predictability becomes a form of reassurance. It doesn't remove risk, but it makes it easier to navigate.</w:t>
      </w:r>
    </w:p>
    <w:p w14:paraId="37A43003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4" w14:textId="61328F06" w:rsidR="00EC5602" w:rsidRPr="008E7CB1" w:rsidRDefault="00000000">
      <w:p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Demand reflects more than income needs</w:t>
      </w:r>
      <w:r w:rsidR="005E4D79">
        <w:rPr>
          <w:rFonts w:asciiTheme="majorHAnsi" w:hAnsiTheme="majorHAnsi" w:cstheme="majorHAnsi"/>
          <w:b/>
          <w:bCs/>
        </w:rPr>
        <w:t>.</w:t>
      </w:r>
    </w:p>
    <w:p w14:paraId="37A43005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6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Continued growth in annuity sales reflects more than a search for yield or protection.</w:t>
      </w:r>
    </w:p>
    <w:p w14:paraId="37A43007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8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Market volatility has reinforced a preference for stability. Many consumers are prioritizing income certainty over potential upside, especially as retirement approaches.</w:t>
      </w:r>
    </w:p>
    <w:p w14:paraId="37A43009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A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The decline of traditional pensions has shifted more responsibility onto individuals to create their own income streams. That shift increases both pressure and the number of decisions required.</w:t>
      </w:r>
    </w:p>
    <w:p w14:paraId="37A4300B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C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Annuities sit at the center of that shift. They support income needs while also reducing decision burden.</w:t>
      </w:r>
    </w:p>
    <w:p w14:paraId="37A4300D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0E" w14:textId="6BA5B856" w:rsidR="00EC5602" w:rsidRPr="008E7CB1" w:rsidRDefault="00000000">
      <w:p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The role of financial professionals is evolving</w:t>
      </w:r>
      <w:r w:rsidR="005E4D79">
        <w:rPr>
          <w:rFonts w:asciiTheme="majorHAnsi" w:hAnsiTheme="majorHAnsi" w:cstheme="majorHAnsi"/>
          <w:b/>
          <w:bCs/>
        </w:rPr>
        <w:t>.</w:t>
      </w:r>
    </w:p>
    <w:p w14:paraId="37A4300F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10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As demand grows, the role of financial professionals becomes more nuanced.</w:t>
      </w:r>
    </w:p>
    <w:p w14:paraId="37A43011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12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Interest in annuities often reflects a desire for simplicity and clarity. That calls for guidance that stays clear without oversimplifying.</w:t>
      </w:r>
    </w:p>
    <w:p w14:paraId="37A43013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14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Effective conversations focus on:</w:t>
      </w:r>
    </w:p>
    <w:p w14:paraId="37A43015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16" w14:textId="77777777" w:rsidR="00EC5602" w:rsidRPr="008E7CB1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How a solution fits within a broader retirement strategy.</w:t>
      </w:r>
    </w:p>
    <w:p w14:paraId="37A43017" w14:textId="6F5B2B1C" w:rsidR="00EC5602" w:rsidRPr="008E7CB1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What trade-offs exist around liquidity, flexibility, and growth</w:t>
      </w:r>
      <w:r w:rsidR="005E4D79">
        <w:rPr>
          <w:rFonts w:asciiTheme="majorHAnsi" w:hAnsiTheme="majorHAnsi" w:cstheme="majorHAnsi"/>
        </w:rPr>
        <w:t>?</w:t>
      </w:r>
    </w:p>
    <w:p w14:paraId="37A43018" w14:textId="77777777" w:rsidR="00EC5602" w:rsidRPr="008E7CB1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How income may perform over time under different conditions.</w:t>
      </w:r>
    </w:p>
    <w:p w14:paraId="37A43019" w14:textId="77777777" w:rsidR="00EC5602" w:rsidRPr="008E7CB1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Where predictability adds value and where it may limit options.</w:t>
      </w:r>
    </w:p>
    <w:p w14:paraId="37A4301A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1B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Clear guidance builds trust. Oversimplification weakens it.</w:t>
      </w:r>
    </w:p>
    <w:p w14:paraId="37A4301C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1D" w14:textId="77777777" w:rsidR="00EC5602" w:rsidRPr="008E7CB1" w:rsidRDefault="00000000">
      <w:p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Aligning reassurance with responsibility</w:t>
      </w:r>
    </w:p>
    <w:p w14:paraId="37A4301E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1F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There is a natural tendency to lean into what feels reassuring. Predictability, security, and peace of mind carry weight, especially in uncertain environments. They can also be overstated without clear expectations.</w:t>
      </w:r>
    </w:p>
    <w:p w14:paraId="37A43020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1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Discipline keeps conversations grounded.</w:t>
      </w:r>
    </w:p>
    <w:p w14:paraId="37A43022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3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Annuities can provide meaningful benefits when aligned with individual needs and broader financial goals. They also require thoughtful positioning, realistic framing, and a clear understanding of how they function over time.</w:t>
      </w:r>
    </w:p>
    <w:p w14:paraId="37A43024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5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The goal is to help individuals move forward with greater clarity and confidence while understanding both the strengths and limitations of each solution.</w:t>
      </w:r>
    </w:p>
    <w:p w14:paraId="37A43026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7" w14:textId="77777777" w:rsidR="00EC5602" w:rsidRPr="008E7CB1" w:rsidRDefault="00000000">
      <w:p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lastRenderedPageBreak/>
        <w:t>Moving forward with intention</w:t>
      </w:r>
    </w:p>
    <w:p w14:paraId="37A43028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9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Annuities are gaining traction because people are tired of guessing.</w:t>
      </w:r>
    </w:p>
    <w:p w14:paraId="37A4302A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B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They want clarity. They want direction. They want to know their plan will hold up. And that's where we come in.</w:t>
      </w:r>
    </w:p>
    <w:p w14:paraId="37A4302C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D" w14:textId="4DA49DDE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 xml:space="preserve">Cut through the noise. Simplify the conversation. Help people focus on what will </w:t>
      </w:r>
      <w:proofErr w:type="gramStart"/>
      <w:r w:rsidRPr="008E7CB1">
        <w:rPr>
          <w:rFonts w:asciiTheme="majorHAnsi" w:hAnsiTheme="majorHAnsi" w:cstheme="majorHAnsi"/>
        </w:rPr>
        <w:t>actually support</w:t>
      </w:r>
      <w:proofErr w:type="gramEnd"/>
      <w:r w:rsidRPr="008E7CB1">
        <w:rPr>
          <w:rFonts w:asciiTheme="majorHAnsi" w:hAnsiTheme="majorHAnsi" w:cstheme="majorHAnsi"/>
        </w:rPr>
        <w:t xml:space="preserve"> their income over </w:t>
      </w:r>
      <w:r w:rsidR="005E4D79">
        <w:rPr>
          <w:rFonts w:asciiTheme="majorHAnsi" w:hAnsiTheme="majorHAnsi" w:cstheme="majorHAnsi"/>
        </w:rPr>
        <w:t>the long term</w:t>
      </w:r>
      <w:r w:rsidRPr="008E7CB1">
        <w:rPr>
          <w:rFonts w:asciiTheme="majorHAnsi" w:hAnsiTheme="majorHAnsi" w:cstheme="majorHAnsi"/>
        </w:rPr>
        <w:t>.</w:t>
      </w:r>
    </w:p>
    <w:p w14:paraId="37A4302E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2F" w14:textId="77777777" w:rsidR="00EC5602" w:rsidRPr="008E7CB1" w:rsidRDefault="00000000">
      <w:pPr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Do that consistently, and the value you bring becomes clear and hard to replace.</w:t>
      </w:r>
    </w:p>
    <w:p w14:paraId="37A43030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32" w14:textId="77777777" w:rsidR="00EC5602" w:rsidRPr="006B712E" w:rsidRDefault="00000000">
      <w:pPr>
        <w:rPr>
          <w:rFonts w:asciiTheme="majorHAnsi" w:hAnsiTheme="majorHAnsi" w:cstheme="majorHAnsi"/>
          <w:color w:val="C00000"/>
        </w:rPr>
      </w:pPr>
      <w:r w:rsidRPr="006B712E">
        <w:rPr>
          <w:rFonts w:asciiTheme="majorHAnsi" w:hAnsiTheme="majorHAnsi" w:cstheme="majorHAnsi"/>
          <w:b/>
          <w:bCs/>
          <w:color w:val="C00000"/>
        </w:rPr>
        <w:t>SIDEBAR: 5 Questions About Annuities in 2026</w:t>
      </w:r>
    </w:p>
    <w:p w14:paraId="37A43033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37A43034" w14:textId="77777777" w:rsidR="00EC5602" w:rsidRPr="008E7CB1" w:rsidRDefault="00000000">
      <w:pPr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Q: What is driving annuity popularity in 2026?</w:t>
      </w:r>
    </w:p>
    <w:p w14:paraId="37A43035" w14:textId="001ACAAF" w:rsidR="00EC5602" w:rsidRPr="008E7CB1" w:rsidRDefault="00000000">
      <w:pPr>
        <w:ind w:left="720"/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 xml:space="preserve">A: The main driver of annuity popularity in 2026 is a growing consumer need for </w:t>
      </w:r>
      <w:proofErr w:type="gramStart"/>
      <w:r w:rsidR="008A4798" w:rsidRPr="008E7CB1">
        <w:rPr>
          <w:rFonts w:asciiTheme="majorHAnsi" w:hAnsiTheme="majorHAnsi" w:cstheme="majorHAnsi"/>
        </w:rPr>
        <w:t>guaranteed</w:t>
      </w:r>
      <w:r w:rsidR="008A4798">
        <w:rPr>
          <w:rFonts w:asciiTheme="majorHAnsi" w:hAnsiTheme="majorHAnsi" w:cstheme="majorHAnsi"/>
        </w:rPr>
        <w:t>,</w:t>
      </w:r>
      <w:proofErr w:type="gramEnd"/>
      <w:r w:rsidRPr="008E7CB1">
        <w:rPr>
          <w:rFonts w:asciiTheme="majorHAnsi" w:hAnsiTheme="majorHAnsi" w:cstheme="majorHAnsi"/>
        </w:rPr>
        <w:t xml:space="preserve"> stable retirement income amidst economic uncertainty.</w:t>
      </w:r>
    </w:p>
    <w:p w14:paraId="37A43036" w14:textId="77777777" w:rsidR="00EC5602" w:rsidRPr="008E7CB1" w:rsidRDefault="00000000">
      <w:pPr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Q: How can agents leverage annuity popularity in 2026?</w:t>
      </w:r>
    </w:p>
    <w:p w14:paraId="37A43037" w14:textId="77777777" w:rsidR="00EC5602" w:rsidRPr="008E7CB1" w:rsidRDefault="00000000">
      <w:pPr>
        <w:ind w:left="720"/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A: Agents can use annuity popularity in 2026 to open conversations about long-term security and position themselves as trusted, proactive advisors.</w:t>
      </w:r>
    </w:p>
    <w:p w14:paraId="37A43038" w14:textId="77777777" w:rsidR="00EC5602" w:rsidRPr="008E7CB1" w:rsidRDefault="00000000">
      <w:pPr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Q: Are younger clients contributing to annuity popularity in 2026?</w:t>
      </w:r>
    </w:p>
    <w:p w14:paraId="37A43039" w14:textId="77777777" w:rsidR="00EC5602" w:rsidRPr="008E7CB1" w:rsidRDefault="00000000">
      <w:pPr>
        <w:ind w:left="720"/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A: Yes, younger clients are increasingly driving annuity popularity in 202* as they look to build a reliable foundation for their future retirement early on.</w:t>
      </w:r>
    </w:p>
    <w:p w14:paraId="37A4303A" w14:textId="77777777" w:rsidR="00EC5602" w:rsidRPr="008E7CB1" w:rsidRDefault="00000000">
      <w:pPr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Q: Does annuity popularity in 2026 mean other investments are bad?</w:t>
      </w:r>
    </w:p>
    <w:p w14:paraId="37A4303B" w14:textId="3F493B32" w:rsidR="00EC5602" w:rsidRPr="008E7CB1" w:rsidRDefault="00000000">
      <w:pPr>
        <w:ind w:left="720"/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A: Not at all; annuity popularity in 2026 highlights the need for a secure balance in a diversified portfolio to protect against market dips.</w:t>
      </w:r>
    </w:p>
    <w:p w14:paraId="37A4303C" w14:textId="77777777" w:rsidR="00EC5602" w:rsidRPr="008E7CB1" w:rsidRDefault="00000000">
      <w:pPr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8E7CB1">
        <w:rPr>
          <w:rFonts w:asciiTheme="majorHAnsi" w:hAnsiTheme="majorHAnsi" w:cstheme="majorHAnsi"/>
          <w:b/>
          <w:bCs/>
        </w:rPr>
        <w:t>Q: How do I explain annuity popularity in 2026 to a hesitant client?</w:t>
      </w:r>
    </w:p>
    <w:p w14:paraId="37A4303D" w14:textId="77777777" w:rsidR="00EC5602" w:rsidRDefault="00000000">
      <w:pPr>
        <w:ind w:left="720"/>
        <w:rPr>
          <w:rFonts w:asciiTheme="majorHAnsi" w:hAnsiTheme="majorHAnsi" w:cstheme="majorHAnsi"/>
        </w:rPr>
      </w:pPr>
      <w:r w:rsidRPr="008E7CB1">
        <w:rPr>
          <w:rFonts w:asciiTheme="majorHAnsi" w:hAnsiTheme="majorHAnsi" w:cstheme="majorHAnsi"/>
        </w:rPr>
        <w:t>A: Focus on the peace of mind they offer, explaining that annuity popularity in 2026 comes from their ability to act like a personal pension that guarantees they won't outlive their money.</w:t>
      </w:r>
    </w:p>
    <w:p w14:paraId="5096AA30" w14:textId="77777777" w:rsidR="006B712E" w:rsidRDefault="006B712E">
      <w:pPr>
        <w:pBdr>
          <w:bottom w:val="single" w:sz="6" w:space="1" w:color="auto"/>
        </w:pBdr>
        <w:ind w:left="720"/>
        <w:rPr>
          <w:rFonts w:asciiTheme="majorHAnsi" w:hAnsiTheme="majorHAnsi" w:cstheme="majorHAnsi"/>
        </w:rPr>
      </w:pPr>
    </w:p>
    <w:p w14:paraId="6FF66634" w14:textId="77777777" w:rsidR="00932A2D" w:rsidRPr="008E7CB1" w:rsidRDefault="00932A2D" w:rsidP="00932A2D">
      <w:pPr>
        <w:ind w:left="720"/>
        <w:rPr>
          <w:rFonts w:asciiTheme="majorHAnsi" w:hAnsiTheme="majorHAnsi" w:cstheme="majorHAnsi"/>
        </w:rPr>
      </w:pPr>
    </w:p>
    <w:p w14:paraId="37A4303E" w14:textId="77777777" w:rsidR="00EC5602" w:rsidRPr="008E7CB1" w:rsidRDefault="00EC5602">
      <w:pPr>
        <w:rPr>
          <w:rFonts w:asciiTheme="majorHAnsi" w:hAnsiTheme="majorHAnsi" w:cstheme="majorHAnsi"/>
        </w:rPr>
      </w:pPr>
    </w:p>
    <w:p w14:paraId="670AED6E" w14:textId="77777777" w:rsidR="00577A44" w:rsidRPr="00577A44" w:rsidRDefault="00577A44" w:rsidP="00577A44">
      <w:pPr>
        <w:rPr>
          <w:rFonts w:asciiTheme="majorHAnsi" w:hAnsiTheme="majorHAnsi" w:cstheme="majorHAnsi"/>
          <w:color w:val="FF0000"/>
          <w:lang w:val="en-US"/>
        </w:rPr>
      </w:pPr>
      <w:r w:rsidRPr="00577A44">
        <w:rPr>
          <w:rFonts w:asciiTheme="majorHAnsi" w:hAnsiTheme="majorHAnsi" w:cstheme="majorHAnsi"/>
          <w:color w:val="FF0000"/>
          <w:lang w:val="en-US"/>
        </w:rPr>
        <w:t>Here are the SEO details and recommendations for the "Clarity Over Complexity" article:</w:t>
      </w:r>
    </w:p>
    <w:p w14:paraId="1C419476" w14:textId="77777777" w:rsidR="00577A44" w:rsidRDefault="00577A44" w:rsidP="00577A44">
      <w:pPr>
        <w:rPr>
          <w:rFonts w:asciiTheme="majorHAnsi" w:hAnsiTheme="majorHAnsi" w:cstheme="majorHAnsi"/>
          <w:lang w:val="en-US"/>
        </w:rPr>
      </w:pPr>
    </w:p>
    <w:p w14:paraId="29438CC6" w14:textId="7A9E0C0F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 xml:space="preserve">Focus </w:t>
      </w:r>
      <w:proofErr w:type="spellStart"/>
      <w:r w:rsidRPr="00577A44">
        <w:rPr>
          <w:rFonts w:asciiTheme="majorHAnsi" w:hAnsiTheme="majorHAnsi" w:cstheme="majorHAnsi"/>
          <w:lang w:val="en-US"/>
        </w:rPr>
        <w:t>Keyphrase</w:t>
      </w:r>
      <w:proofErr w:type="spellEnd"/>
      <w:r w:rsidRPr="00577A44">
        <w:rPr>
          <w:rFonts w:asciiTheme="majorHAnsi" w:hAnsiTheme="majorHAnsi" w:cstheme="majorHAnsi"/>
          <w:lang w:val="en-US"/>
        </w:rPr>
        <w:t xml:space="preserve"> (&lt;=4 words): Annuity popularity 2026</w:t>
      </w:r>
    </w:p>
    <w:p w14:paraId="7F76385C" w14:textId="77777777" w:rsidR="00577A44" w:rsidRDefault="00577A44" w:rsidP="00577A44">
      <w:pPr>
        <w:rPr>
          <w:rFonts w:asciiTheme="majorHAnsi" w:hAnsiTheme="majorHAnsi" w:cstheme="majorHAnsi"/>
          <w:lang w:val="en-US"/>
        </w:rPr>
      </w:pPr>
    </w:p>
    <w:p w14:paraId="1F7C4C6B" w14:textId="1AE933D5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>Category(</w:t>
      </w:r>
      <w:proofErr w:type="spellStart"/>
      <w:r w:rsidRPr="00577A44">
        <w:rPr>
          <w:rFonts w:asciiTheme="majorHAnsi" w:hAnsiTheme="majorHAnsi" w:cstheme="majorHAnsi"/>
          <w:lang w:val="en-US"/>
        </w:rPr>
        <w:t>ies</w:t>
      </w:r>
      <w:proofErr w:type="spellEnd"/>
      <w:r w:rsidRPr="00577A44">
        <w:rPr>
          <w:rFonts w:asciiTheme="majorHAnsi" w:hAnsiTheme="majorHAnsi" w:cstheme="majorHAnsi"/>
          <w:lang w:val="en-US"/>
        </w:rPr>
        <w:t>): Consumer Trends, Market Insights, Retirement Planning</w:t>
      </w:r>
    </w:p>
    <w:p w14:paraId="7E8C5918" w14:textId="77777777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>Tags: annuity popularity, financial clarity, retirement security, consumer demand 2026, guaranteed income, financial fatigue, predictability</w:t>
      </w:r>
    </w:p>
    <w:p w14:paraId="0EE01FE5" w14:textId="77777777" w:rsidR="00577A44" w:rsidRDefault="00577A44" w:rsidP="00577A44">
      <w:pPr>
        <w:rPr>
          <w:rFonts w:asciiTheme="majorHAnsi" w:hAnsiTheme="majorHAnsi" w:cstheme="majorHAnsi"/>
          <w:lang w:val="en-US"/>
        </w:rPr>
      </w:pPr>
    </w:p>
    <w:p w14:paraId="6942DEB5" w14:textId="755D1449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 xml:space="preserve">SEO Title (&lt;=60 chars; must include focus </w:t>
      </w:r>
      <w:proofErr w:type="spellStart"/>
      <w:r w:rsidRPr="00577A44">
        <w:rPr>
          <w:rFonts w:asciiTheme="majorHAnsi" w:hAnsiTheme="majorHAnsi" w:cstheme="majorHAnsi"/>
          <w:lang w:val="en-US"/>
        </w:rPr>
        <w:t>keyphrase</w:t>
      </w:r>
      <w:proofErr w:type="spellEnd"/>
      <w:r w:rsidRPr="00577A44">
        <w:rPr>
          <w:rFonts w:asciiTheme="majorHAnsi" w:hAnsiTheme="majorHAnsi" w:cstheme="majorHAnsi"/>
          <w:lang w:val="en-US"/>
        </w:rPr>
        <w:t>): Annuity Popularity 2026: Clarity Over Complexity</w:t>
      </w:r>
    </w:p>
    <w:p w14:paraId="3D5D6965" w14:textId="77777777" w:rsidR="00577A44" w:rsidRDefault="00577A44" w:rsidP="00577A44">
      <w:pPr>
        <w:rPr>
          <w:rFonts w:asciiTheme="majorHAnsi" w:hAnsiTheme="majorHAnsi" w:cstheme="majorHAnsi"/>
          <w:lang w:val="en-US"/>
        </w:rPr>
      </w:pPr>
    </w:p>
    <w:p w14:paraId="4566C2A9" w14:textId="473452E8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 xml:space="preserve">Meta Description (&lt;=156 chars; must include focus </w:t>
      </w:r>
      <w:proofErr w:type="spellStart"/>
      <w:r w:rsidRPr="00577A44">
        <w:rPr>
          <w:rFonts w:asciiTheme="majorHAnsi" w:hAnsiTheme="majorHAnsi" w:cstheme="majorHAnsi"/>
          <w:lang w:val="en-US"/>
        </w:rPr>
        <w:t>keyphrase</w:t>
      </w:r>
      <w:proofErr w:type="spellEnd"/>
      <w:r w:rsidRPr="00577A44">
        <w:rPr>
          <w:rFonts w:asciiTheme="majorHAnsi" w:hAnsiTheme="majorHAnsi" w:cstheme="majorHAnsi"/>
          <w:lang w:val="en-US"/>
        </w:rPr>
        <w:t>): Discover why annuity popularity in 2026 continues to rise. Learn how clarity, predictability, and financial relief are driving consumer demand.</w:t>
      </w:r>
    </w:p>
    <w:p w14:paraId="16D8385C" w14:textId="77777777" w:rsidR="00577A44" w:rsidRDefault="00577A44" w:rsidP="00577A44">
      <w:pPr>
        <w:rPr>
          <w:rFonts w:asciiTheme="majorHAnsi" w:hAnsiTheme="majorHAnsi" w:cstheme="majorHAnsi"/>
          <w:lang w:val="en-US"/>
        </w:rPr>
      </w:pPr>
    </w:p>
    <w:p w14:paraId="12469F5F" w14:textId="43A11CBC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>Page Slug: annuity-popularity-2026-clarity-over-complexity</w:t>
      </w:r>
    </w:p>
    <w:p w14:paraId="3A5CA80C" w14:textId="77777777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>Featured Image recommendation: A clean, minimalist image showing a clear pathway or organized dashboard with financial elements, featuring a confident professional or retiree looking relieved and assured, symbolizing clarity and simplicity in financial decision-making.</w:t>
      </w:r>
    </w:p>
    <w:p w14:paraId="3A891648" w14:textId="77777777" w:rsidR="00577A44" w:rsidRDefault="00577A44" w:rsidP="00577A44">
      <w:pPr>
        <w:rPr>
          <w:rFonts w:asciiTheme="majorHAnsi" w:hAnsiTheme="majorHAnsi" w:cstheme="majorHAnsi"/>
          <w:lang w:val="en-US"/>
        </w:rPr>
      </w:pPr>
    </w:p>
    <w:p w14:paraId="0FA7B878" w14:textId="7FF6CFA6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>Alt &amp; Title Tag (</w:t>
      </w:r>
      <w:proofErr w:type="spellStart"/>
      <w:r w:rsidRPr="00577A44">
        <w:rPr>
          <w:rFonts w:asciiTheme="majorHAnsi" w:hAnsiTheme="majorHAnsi" w:cstheme="majorHAnsi"/>
          <w:lang w:val="en-US"/>
        </w:rPr>
        <w:t>seo</w:t>
      </w:r>
      <w:proofErr w:type="spellEnd"/>
      <w:r w:rsidRPr="00577A44">
        <w:rPr>
          <w:rFonts w:asciiTheme="majorHAnsi" w:hAnsiTheme="majorHAnsi" w:cstheme="majorHAnsi"/>
          <w:lang w:val="en-US"/>
        </w:rPr>
        <w:t xml:space="preserve"> title | client name): Annuity Popularity 2026: Clarity Over Complexity | AmeriLife</w:t>
      </w:r>
    </w:p>
    <w:p w14:paraId="070725E7" w14:textId="77777777" w:rsidR="00577A44" w:rsidRDefault="00577A44" w:rsidP="00577A44">
      <w:pPr>
        <w:rPr>
          <w:rFonts w:asciiTheme="majorHAnsi" w:hAnsiTheme="majorHAnsi" w:cstheme="majorHAnsi"/>
          <w:lang w:val="en-US"/>
        </w:rPr>
      </w:pPr>
    </w:p>
    <w:p w14:paraId="305C7A7C" w14:textId="38288F1D" w:rsidR="00577A44" w:rsidRPr="00577A44" w:rsidRDefault="00577A44" w:rsidP="00577A44">
      <w:pPr>
        <w:rPr>
          <w:rFonts w:asciiTheme="majorHAnsi" w:hAnsiTheme="majorHAnsi" w:cstheme="majorHAnsi"/>
          <w:lang w:val="en-US"/>
        </w:rPr>
      </w:pPr>
      <w:r w:rsidRPr="00577A44">
        <w:rPr>
          <w:rFonts w:asciiTheme="majorHAnsi" w:hAnsiTheme="majorHAnsi" w:cstheme="majorHAnsi"/>
          <w:lang w:val="en-US"/>
        </w:rPr>
        <w:t>H1: Clarity Over Complexity: Why Annuities Are Standing Out Right Now</w:t>
      </w:r>
    </w:p>
    <w:p w14:paraId="37A43090" w14:textId="1B173273" w:rsidR="00EC5602" w:rsidRPr="007D3D4D" w:rsidRDefault="00EC5602">
      <w:pPr>
        <w:rPr>
          <w:rFonts w:asciiTheme="majorHAnsi" w:hAnsiTheme="majorHAnsi" w:cstheme="majorHAnsi"/>
          <w:b/>
          <w:bCs/>
          <w:highlight w:val="yellow"/>
        </w:rPr>
      </w:pPr>
    </w:p>
    <w:sectPr w:rsidR="00EC5602" w:rsidRPr="007D3D4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D88B" w14:textId="77777777" w:rsidR="002A7551" w:rsidRDefault="002A7551">
      <w:pPr>
        <w:spacing w:line="240" w:lineRule="auto"/>
      </w:pPr>
      <w:r>
        <w:separator/>
      </w:r>
    </w:p>
  </w:endnote>
  <w:endnote w:type="continuationSeparator" w:id="0">
    <w:p w14:paraId="6AD01A31" w14:textId="77777777" w:rsidR="002A7551" w:rsidRDefault="002A75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AB8BAE-EB95-49C7-B837-DEC866F798D7}"/>
    <w:embedBold r:id="rId2" w:fontKey="{401F0244-9DD9-4508-8361-0A9A85DC77CD}"/>
    <w:embedItalic r:id="rId3" w:fontKey="{8C790C30-C32B-43AE-B70F-6E37B86AEA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58AA0D-F69B-40EA-8276-3A86150C16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842A2" w14:textId="77777777" w:rsidR="002A7551" w:rsidRDefault="002A7551">
      <w:pPr>
        <w:spacing w:line="240" w:lineRule="auto"/>
      </w:pPr>
      <w:r>
        <w:separator/>
      </w:r>
    </w:p>
  </w:footnote>
  <w:footnote w:type="continuationSeparator" w:id="0">
    <w:p w14:paraId="11C09748" w14:textId="77777777" w:rsidR="002A7551" w:rsidRDefault="002A75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3091" w14:textId="77777777" w:rsidR="00EC5602" w:rsidRDefault="00EC5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252B"/>
    <w:multiLevelType w:val="multilevel"/>
    <w:tmpl w:val="32B81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CD5233"/>
    <w:multiLevelType w:val="multilevel"/>
    <w:tmpl w:val="6B622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6580118">
    <w:abstractNumId w:val="1"/>
  </w:num>
  <w:num w:numId="2" w16cid:durableId="118490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602"/>
    <w:rsid w:val="000F36BF"/>
    <w:rsid w:val="001364B0"/>
    <w:rsid w:val="00176AD1"/>
    <w:rsid w:val="00186464"/>
    <w:rsid w:val="002A7551"/>
    <w:rsid w:val="00577A44"/>
    <w:rsid w:val="005E4D79"/>
    <w:rsid w:val="006B712E"/>
    <w:rsid w:val="007439FC"/>
    <w:rsid w:val="007D3D4D"/>
    <w:rsid w:val="00884F5D"/>
    <w:rsid w:val="00890063"/>
    <w:rsid w:val="008A4798"/>
    <w:rsid w:val="008E7CB1"/>
    <w:rsid w:val="00914A9E"/>
    <w:rsid w:val="00932A2D"/>
    <w:rsid w:val="009D07E2"/>
    <w:rsid w:val="00AC1439"/>
    <w:rsid w:val="00BD37B2"/>
    <w:rsid w:val="00C20C6D"/>
    <w:rsid w:val="00C66FA7"/>
    <w:rsid w:val="00D769C7"/>
    <w:rsid w:val="00EC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2FDF"/>
  <w15:docId w15:val="{EAA4AACE-E129-4A43-ABFE-697FAA28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mra.com/en/newsroom/news-releases/2026/limra-final-u.s.-retail-annuity-sales-set-new-sales-high-totaling-$464.1-billion-in-202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997</Words>
  <Characters>5685</Characters>
  <Application>Microsoft Office Word</Application>
  <DocSecurity>0</DocSecurity>
  <Lines>47</Lines>
  <Paragraphs>13</Paragraphs>
  <ScaleCrop>false</ScaleCrop>
  <Company>Independent Administrative Services, LLC</Company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Athanason, Perry</cp:lastModifiedBy>
  <cp:revision>17</cp:revision>
  <dcterms:created xsi:type="dcterms:W3CDTF">2026-04-01T17:07:00Z</dcterms:created>
  <dcterms:modified xsi:type="dcterms:W3CDTF">2026-04-24T21:43:00Z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b1b5f38e-d44e-4d02-a8f6-a61b034ff4a7</vt:lpwstr>
  </property>
</Properties>
</file>