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rPr/>
        <w:t xml:space="preserve">MODELO COMERCIAL</w:t>
      </w:r>
    </w:p>
    <w:p>
      <w:pPr>
        <w:pStyle w:val="Title"/>
      </w:pPr>
      <w:r>
        <w:rPr/>
        <w:t xml:space="preserve">Proposta comercial</w:t>
      </w:r>
    </w:p>
    <w:p>
      <w:pPr>
        <w:pStyle w:val="Subtitle"/>
      </w:pPr>
      <w:r>
        <w:rPr/>
        <w:t xml:space="preserve">Do desafio à próxima entrega</w:t>
      </w:r>
    </w:p>
    <w:p>
      <w:pPr>
        <w:pStyle w:val="Heading1"/>
      </w:pPr>
      <w:r>
        <w:rPr/>
        <w:t xml:space="preserve">Uma solução para a sua operação</w:t>
      </w:r>
    </w:p>
    <w:p>
      <w:pPr>
        <w:pStyle w:val="Note"/>
      </w:pPr>
      <w:r>
        <w:rPr/>
        <w:t xml:space="preserve">Proposta </w:t>
      </w:r>
      <w:r>
        <w:rPr>
          <w:color w:val="075EB5"/>
        </w:rPr>
        <w:t xml:space="preserve">[NUMERO]</w:t>
      </w:r>
      <w:r>
        <w:rPr/>
        <w:t xml:space="preserve"> · versão </w:t>
      </w:r>
      <w:r>
        <w:rPr>
          <w:color w:val="075EB5"/>
        </w:rPr>
        <w:t xml:space="preserve">[VERSAO]</w:t>
      </w:r>
      <w:r>
        <w:rPr/>
        <w:t xml:space="preserve"> · emissão </w:t>
      </w:r>
      <w:r>
        <w:rPr>
          <w:color w:val="075EB5"/>
        </w:rPr>
        <w:t xml:space="preserve">[DATA]</w:t>
      </w:r>
      <w:r>
        <w:rPr/>
        <w:t xml:space="preserve"> · válida até </w:t>
      </w:r>
      <w:r>
        <w:rPr>
          <w:color w:val="075EB5"/>
        </w:rPr>
        <w:t xml:space="preserve">[DATA_VALIDADE]</w:t>
      </w:r>
      <w:r>
        <w:rPr/>
        <w:t xml:space="preserve">.</w:t>
      </w: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925"/>
        <w:gridCol w:w="6825"/>
      </w:tblGrid>
      <w:tr>
        <w:trPr>
          <w:cantSplit/>
          <w:tblHeader/>
        </w:trPr>
        <w:tc>
          <w:tcPr>
            <w:tcW w:w="29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Preparada para</w:t>
            </w:r>
          </w:p>
        </w:tc>
        <w:tc>
          <w:tcPr>
            <w:tcW w:w="68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Responsáveis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[EMPRESA_CLIENTE]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[CONTATO_CLIENTE / CARGO]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[NOME_DO_PROJETO]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/>
              <w:t xml:space="preserve">Eugênio G. Diniz · Consultor em Tecnologia</w:t>
            </w:r>
          </w:p>
        </w:tc>
      </w:tr>
    </w:tbl>
    <w:p>
      <w:pPr>
        <w:pStyle w:val="Normal"/>
      </w:pPr>
    </w:p>
    <w:p>
      <w:pPr>
        <w:pStyle w:val="Heading1"/>
      </w:pPr>
      <w:r>
        <w:rPr/>
        <w:t xml:space="preserve">01 · Contexto</w:t>
      </w:r>
    </w:p>
    <w:p>
      <w:pPr>
        <w:pStyle w:val="Normal"/>
      </w:pPr>
      <w:r>
        <w:rPr>
          <w:color w:val="075EB5"/>
        </w:rPr>
        <w:t xml:space="preserve">[DESCREVER O CENARIO ATUAL, A ROTINA DA EQUIPE E O PROBLEMA OBSERVADO. USAR FATOS CONFIRMADOS PELO CLIENTE.]</w:t>
      </w:r>
    </w:p>
    <w:p>
      <w:pPr>
        <w:pStyle w:val="Heading1"/>
      </w:pPr>
      <w:r>
        <w:rPr/>
        <w:t xml:space="preserve">02 · Objetivo</w:t>
      </w:r>
    </w:p>
    <w:p>
      <w:pPr>
        <w:pStyle w:val="Normal"/>
      </w:pPr>
      <w:r>
        <w:rPr>
          <w:color w:val="075EB5"/>
        </w:rPr>
        <w:t xml:space="preserve">[DEFINIR O RESULTADO ESPERADO E COMO SERA AVALIADO, SEM PROMESSAS OU METRICAS SEM BASE.]</w:t>
      </w:r>
    </w:p>
    <w:p>
      <w:pPr>
        <w:pStyle w:val="Heading1"/>
      </w:pPr>
      <w:r>
        <w:rPr/>
        <w:t xml:space="preserve">03 · Abordagem</w:t>
      </w: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925"/>
        <w:gridCol w:w="6825"/>
      </w:tblGrid>
      <w:tr>
        <w:trPr>
          <w:cantSplit/>
          <w:tblHeader/>
        </w:trPr>
        <w:tc>
          <w:tcPr>
            <w:tcW w:w="29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Etapa</w:t>
            </w:r>
          </w:p>
        </w:tc>
        <w:tc>
          <w:tcPr>
            <w:tcW w:w="68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O que será feito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Entender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[LEVANTAMENTO / PROCESSOS / FONTES DE DADOS / CRITERIOS DE SUCESSO]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Conectar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[DESENHO DA SOLUCAO / INTEGRACOES / VALIDACAO TECNICA]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Entregar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[IMPLEMENTACAO / HOMOLOGACAO / DOCUMENTACAO / TRANSICAO]</w:t>
            </w:r>
          </w:p>
        </w:tc>
      </w:tr>
    </w:tbl>
    <w:p>
      <w:pPr>
        <w:pStyle w:val="Normal"/>
      </w:pPr>
    </w:p>
    <w:p>
      <w:pPr>
        <w:pStyle w:val="Heading1"/>
      </w:pPr>
      <w:r>
        <w:rPr/>
        <w:t xml:space="preserve">Quem está ao seu lado</w:t>
      </w:r>
    </w:p>
    <w:p>
      <w:pPr>
        <w:pStyle w:val="Normal"/>
      </w:pPr>
      <w:r>
        <w:rPr/>
        <w:t xml:space="preserve">A EGD conecta dados, sistemas e pessoas para organizar a operação. O trabalho combina consultoria, desenvolvimento e automação com escopo definido e acompanhamento das entregas.</w:t>
      </w:r>
    </w:p>
    <w:p>
      <w:pPr>
        <w:pStyle w:val="Normal"/>
      </w:pPr>
      <w:r>
        <w:rPr/>
        <w:t xml:space="preserve">contato@egdsystem.com.br · +55 (11) 94050-2208 · egdsystem.com.br</w:t>
      </w:r>
    </w:p>
    <w:p>
      <w:r>
        <w:br w:type="page"/>
      </w:r>
    </w:p>
    <w:p>
      <w:pPr>
        <w:pStyle w:val="Kicker"/>
      </w:pPr>
      <w:r>
        <w:rPr/>
        <w:t xml:space="preserve">MODELO COMERCIAL</w:t>
      </w:r>
    </w:p>
    <w:p>
      <w:pPr>
        <w:pStyle w:val="Title"/>
      </w:pPr>
      <w:r>
        <w:rPr/>
        <w:t xml:space="preserve">Escopo e plano de trabalho</w:t>
      </w:r>
    </w:p>
    <w:p>
      <w:pPr>
        <w:pStyle w:val="Subtitle"/>
      </w:pPr>
      <w:r>
        <w:rPr/>
        <w:t xml:space="preserve">Proposta comercial · continuação</w:t>
      </w:r>
    </w:p>
    <w:p>
      <w:pPr>
        <w:pStyle w:val="Heading1"/>
      </w:pPr>
      <w:r>
        <w:rPr/>
        <w:t xml:space="preserve">04 · Entregas previstas</w:t>
      </w: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250"/>
        <w:gridCol w:w="3250"/>
        <w:gridCol w:w="3250"/>
      </w:tblGrid>
      <w:tr>
        <w:trPr>
          <w:cantSplit/>
          <w:tblHeader/>
        </w:trPr>
        <w:tc>
          <w:tcPr>
            <w:tcW w:w="3250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Entregável</w:t>
            </w:r>
          </w:p>
        </w:tc>
        <w:tc>
          <w:tcPr>
            <w:tcW w:w="3250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Critério de aceite</w:t>
            </w:r>
          </w:p>
        </w:tc>
        <w:tc>
          <w:tcPr>
            <w:tcW w:w="3250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Prazo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[ENTREGA_01]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[EVIDENCIA / CRITERIO_01]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[DATA_01]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[ENTREGA_02]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[EVIDENCIA / CRITERIO_02]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[DATA_02]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[ENTREGA_03]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[EVIDENCIA / CRITERIO_03]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[DATA_03]</w:t>
            </w:r>
          </w:p>
        </w:tc>
      </w:tr>
    </w:tbl>
    <w:p>
      <w:pPr>
        <w:pStyle w:val="Normal"/>
      </w:pPr>
    </w:p>
    <w:p>
      <w:pPr>
        <w:pStyle w:val="Heading1"/>
      </w:pPr>
      <w:r>
        <w:rPr/>
        <w:t xml:space="preserve">05 · Premissas</w:t>
      </w:r>
    </w:p>
    <w:p>
      <w:pPr>
        <w:pStyle w:val="Normal"/>
      </w:pPr>
      <w:r>
        <w:rPr>
          <w:color w:val="075EB5"/>
        </w:rPr>
        <w:t xml:space="preserve">[LISTAR DISPONIBILIDADE DOS RESPONSAVEIS, ACESSOS, QUALIDADE DOS DADOS, LICENCAS E AMBIENTES NECESSARIOS.]</w:t>
      </w:r>
    </w:p>
    <w:p>
      <w:pPr>
        <w:pStyle w:val="Heading1"/>
      </w:pPr>
      <w:r>
        <w:rPr/>
        <w:t xml:space="preserve">06 · Limites do escopo</w:t>
      </w:r>
    </w:p>
    <w:p>
      <w:pPr>
        <w:pStyle w:val="Normal"/>
      </w:pPr>
      <w:r>
        <w:rPr>
          <w:color w:val="075EB5"/>
        </w:rPr>
        <w:t xml:space="preserve">[IDENTIFICAR O QUE NAO ESTA INCLUIDO: NOVAS INTEGRACOES, MIGRACAO ADICIONAL, HOSPEDAGEM, SUPORTE CONTINUO OU OUTROS ITENS RELEVANTES.]</w:t>
      </w:r>
    </w:p>
    <w:p>
      <w:pPr>
        <w:pStyle w:val="Heading1"/>
      </w:pPr>
      <w:r>
        <w:rPr/>
        <w:t xml:space="preserve">07 · Governança</w:t>
      </w:r>
    </w:p>
    <w:p>
      <w:pPr>
        <w:pStyle w:val="Normal"/>
      </w:pPr>
      <w:r>
        <w:rPr/>
        <w:t xml:space="preserve">Responsáveis: </w:t>
      </w:r>
      <w:r>
        <w:rPr>
          <w:color w:val="075EB5"/>
        </w:rPr>
        <w:t xml:space="preserve">[GESTOR_EGD]</w:t>
      </w:r>
      <w:r>
        <w:rPr/>
        <w:t xml:space="preserve"> e </w:t>
      </w:r>
      <w:r>
        <w:rPr>
          <w:color w:val="075EB5"/>
        </w:rPr>
        <w:t xml:space="preserve">[GESTOR_CLIENTE]</w:t>
      </w:r>
      <w:r>
        <w:rPr/>
        <w:t xml:space="preserve">. Reuniões: </w:t>
      </w:r>
      <w:r>
        <w:rPr>
          <w:color w:val="075EB5"/>
        </w:rPr>
        <w:t xml:space="preserve">[FREQUENCIA]</w:t>
      </w:r>
      <w:r>
        <w:rPr/>
        <w:t xml:space="preserve">. Registro de decisões: </w:t>
      </w:r>
      <w:r>
        <w:rPr>
          <w:color w:val="075EB5"/>
        </w:rPr>
        <w:t xml:space="preserve">[CANAL]</w:t>
      </w:r>
      <w:r>
        <w:rPr/>
        <w:t xml:space="preserve">. Validação das entregas: </w:t>
      </w:r>
      <w:r>
        <w:rPr>
          <w:color w:val="075EB5"/>
        </w:rPr>
        <w:t xml:space="preserve">[PRAZO_E_FORMA]</w:t>
      </w:r>
      <w:r>
        <w:rPr/>
        <w:t xml:space="preserve">. Mudanças serão estimadas e aprovadas antes da execução.</w:t>
      </w:r>
    </w:p>
    <w:p>
      <w:pPr>
        <w:pStyle w:val="Heading1"/>
      </w:pPr>
      <w:r>
        <w:rPr/>
        <w:t xml:space="preserve">08 · Tecnologia e direitos</w:t>
      </w:r>
    </w:p>
    <w:p>
      <w:pPr>
        <w:pStyle w:val="Normal"/>
      </w:pPr>
      <w:r>
        <w:rPr/>
        <w:t xml:space="preserve">Ambiente e integrações: </w:t>
      </w:r>
      <w:r>
        <w:rPr>
          <w:color w:val="075EB5"/>
        </w:rPr>
        <w:t xml:space="preserve">[DESCRICAO]</w:t>
      </w:r>
      <w:r>
        <w:rPr/>
        <w:t xml:space="preserve">. Código e documentação: </w:t>
      </w:r>
      <w:r>
        <w:rPr>
          <w:color w:val="075EB5"/>
        </w:rPr>
        <w:t xml:space="preserve">[FORMA_DE_ENTREGA]</w:t>
      </w:r>
      <w:r>
        <w:rPr/>
        <w:t xml:space="preserve">. Propriedade intelectual ou licença: </w:t>
      </w:r>
      <w:r>
        <w:rPr>
          <w:color w:val="075EB5"/>
        </w:rPr>
        <w:t xml:space="preserve">[REGIME_A_FORMALIZAR]</w:t>
      </w:r>
      <w:r>
        <w:rPr/>
        <w:t xml:space="preserve">. Serviços de terceiros e custos recorrentes: </w:t>
      </w:r>
      <w:r>
        <w:rPr>
          <w:color w:val="075EB5"/>
        </w:rPr>
        <w:t xml:space="preserve">[LISTA]</w:t>
      </w:r>
      <w:r>
        <w:rPr/>
        <w:t xml:space="preserve">. Tratamento de dados: </w:t>
      </w:r>
      <w:r>
        <w:rPr>
          <w:color w:val="075EB5"/>
        </w:rPr>
        <w:t xml:space="preserve">[REQUISITOS_A_FORMALIZAR]</w:t>
      </w:r>
      <w:r>
        <w:rPr/>
        <w:t xml:space="preserve">.</w:t>
      </w:r>
    </w:p>
    <w:p>
      <w:r>
        <w:br w:type="page"/>
      </w:r>
    </w:p>
    <w:p>
      <w:pPr>
        <w:pStyle w:val="Kicker"/>
      </w:pPr>
      <w:r>
        <w:rPr/>
        <w:t xml:space="preserve">MODELO COMERCIAL</w:t>
      </w:r>
    </w:p>
    <w:p>
      <w:pPr>
        <w:pStyle w:val="Title"/>
      </w:pPr>
      <w:r>
        <w:rPr/>
        <w:t xml:space="preserve">Investimento e próximos passos</w:t>
      </w:r>
    </w:p>
    <w:p>
      <w:pPr>
        <w:pStyle w:val="Subtitle"/>
      </w:pPr>
      <w:r>
        <w:rPr/>
        <w:t xml:space="preserve">Proposta comercial · continuação</w:t>
      </w:r>
    </w:p>
    <w:p>
      <w:pPr>
        <w:pStyle w:val="Heading1"/>
      </w:pPr>
      <w:r>
        <w:rPr/>
        <w:t xml:space="preserve">09 · Investimento</w:t>
      </w: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250"/>
        <w:gridCol w:w="3250"/>
        <w:gridCol w:w="3250"/>
      </w:tblGrid>
      <w:tr>
        <w:trPr>
          <w:cantSplit/>
          <w:tblHeader/>
        </w:trPr>
        <w:tc>
          <w:tcPr>
            <w:tcW w:w="3250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Item / marco</w:t>
            </w:r>
          </w:p>
        </w:tc>
        <w:tc>
          <w:tcPr>
            <w:tcW w:w="3250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Valor</w:t>
            </w:r>
          </w:p>
        </w:tc>
        <w:tc>
          <w:tcPr>
            <w:tcW w:w="3250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Condição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[ITEM_01]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/>
              <w:t xml:space="preserve">R$ </w:t>
            </w:r>
            <w:r>
              <w:rPr>
                <w:color w:val="075EB5"/>
              </w:rPr>
              <w:t xml:space="preserve">[VALOR_01]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[FATURAMENTO / VENCIMENTO]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[ITEM_02]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/>
              <w:t xml:space="preserve">R$ </w:t>
            </w:r>
            <w:r>
              <w:rPr>
                <w:color w:val="075EB5"/>
              </w:rPr>
              <w:t xml:space="preserve">[VALOR_02]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[FATURAMENTO / VENCIMENTO]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Table"/>
            </w:pPr>
            <w:r>
              <w:rPr/>
              <w:t xml:space="preserve">Total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/>
              <w:t xml:space="preserve">R$ </w:t>
            </w:r>
            <w:r>
              <w:rPr>
                <w:color w:val="075EB5"/>
              </w:rPr>
              <w:t xml:space="preserve">[VALOR_TOTAL]</w:t>
            </w:r>
          </w:p>
        </w:tc>
        <w:tc>
          <w:tcPr>
            <w:tcW w:w="3250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[TRIBUTOS / RETENCOES]</w:t>
            </w:r>
          </w:p>
        </w:tc>
      </w:tr>
    </w:tbl>
    <w:p>
      <w:pPr>
        <w:pStyle w:val="Normal"/>
      </w:pPr>
    </w:p>
    <w:p>
      <w:pPr>
        <w:pStyle w:val="Normal"/>
      </w:pPr>
      <w:r>
        <w:rPr/>
        <w:t xml:space="preserve">Licenças e despesas: </w:t>
      </w:r>
      <w:r>
        <w:rPr>
          <w:color w:val="075EB5"/>
        </w:rPr>
        <w:t xml:space="preserve">[INCLUIDAS / NAO INCLUIDAS / TETO]</w:t>
      </w:r>
      <w:r>
        <w:rPr/>
        <w:t xml:space="preserve">. Forma de pagamento: </w:t>
      </w:r>
      <w:r>
        <w:rPr>
          <w:color w:val="075EB5"/>
        </w:rPr>
        <w:t xml:space="preserve">[FORMA]</w:t>
      </w:r>
      <w:r>
        <w:rPr/>
        <w:t xml:space="preserve">. Prazo estimado: </w:t>
      </w:r>
      <w:r>
        <w:rPr>
          <w:color w:val="075EB5"/>
        </w:rPr>
        <w:t xml:space="preserve">[PRAZO]</w:t>
      </w:r>
      <w:r>
        <w:rPr/>
        <w:t xml:space="preserve">, condicionado às premissas e à data de início acordada.</w:t>
      </w:r>
    </w:p>
    <w:p>
      <w:pPr>
        <w:pStyle w:val="Heading1"/>
      </w:pPr>
      <w:r>
        <w:rPr/>
        <w:t xml:space="preserve">10 · Continuidade</w:t>
      </w:r>
    </w:p>
    <w:p>
      <w:pPr>
        <w:pStyle w:val="Normal"/>
      </w:pPr>
      <w:r>
        <w:rPr/>
        <w:t xml:space="preserve">Garantia e suporte: </w:t>
      </w:r>
      <w:r>
        <w:rPr>
          <w:color w:val="075EB5"/>
        </w:rPr>
        <w:t xml:space="preserve">[PRAZO / ESCOPO / CANAL OU NAO CONTRATADO]</w:t>
      </w:r>
      <w:r>
        <w:rPr/>
        <w:t xml:space="preserve">. Custos posteriores: </w:t>
      </w:r>
      <w:r>
        <w:rPr>
          <w:color w:val="075EB5"/>
        </w:rPr>
        <w:t xml:space="preserve">[VALOR / PERIODICIDADE OU NAO APLICAVEL]</w:t>
      </w:r>
      <w:r>
        <w:rPr/>
        <w:t xml:space="preserve">. Alterações serão formalizadas por escrito.</w:t>
      </w:r>
    </w:p>
    <w:p>
      <w:pPr>
        <w:pStyle w:val="Heading1"/>
      </w:pPr>
      <w:r>
        <w:rPr/>
        <w:t xml:space="preserve">11 · Aprovação comercial</w:t>
      </w:r>
    </w:p>
    <w:p>
      <w:pPr>
        <w:pStyle w:val="Normal"/>
      </w:pPr>
      <w:r>
        <w:rPr/>
        <w:t xml:space="preserve">O aceite desta proposta registra concordância comercial e autoriza a preparação do contrato. A execução somente começará após a formalização contratual e o atendimento das condições de início. Esta proposta, por si, não autoriza acesso a sistemas ou dados.</w:t>
      </w:r>
    </w:p>
    <w:p>
      <w:pPr>
        <w:pStyle w:val="Normal"/>
      </w:pPr>
      <w:r>
        <w:rPr>
          <w:color w:val="075EB5"/>
        </w:rPr>
        <w:t xml:space="preserve">[LOCAL]</w:t>
      </w:r>
      <w:r>
        <w:rPr/>
        <w:t xml:space="preserve">, </w:t>
      </w:r>
      <w:r>
        <w:rPr>
          <w:color w:val="075EB5"/>
        </w:rPr>
        <w:t xml:space="preserve">[DATA]</w:t>
      </w:r>
      <w:r>
        <w:rPr/>
        <w:t xml:space="preserve">.</w:t>
      </w:r>
    </w:p>
    <w:p>
      <w:pPr>
        <w:pStyle w:val="Normal"/>
      </w:pP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875"/>
        <w:gridCol w:w="4875"/>
      </w:tblGrid>
      <w:tr>
        <w:trPr>
          <w:cantSplit/>
          <w:tblHeader/>
        </w:trPr>
        <w:tc>
          <w:tcPr>
            <w:tcW w:w="487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CONTRATADA</w:t>
            </w:r>
          </w:p>
        </w:tc>
        <w:tc>
          <w:tcPr>
            <w:tcW w:w="487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CONTRATANTE</w:t>
            </w:r>
          </w:p>
        </w:tc>
      </w:tr>
      <w:tr>
        <w:trPr>
          <w:cantSplit/>
        </w:trPr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[REPRESENTANTE_EGD]</w:t>
            </w:r>
          </w:p>
        </w:tc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[REPRESENTANTE_CLIENTE]</w:t>
            </w:r>
          </w:p>
        </w:tc>
      </w:tr>
      <w:tr>
        <w:trPr>
          <w:cantSplit/>
        </w:trPr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[CARGO / ASSINATURA]</w:t>
            </w:r>
          </w:p>
        </w:tc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[CARGO / ASSINATURA]</w:t>
            </w:r>
          </w:p>
        </w:tc>
      </w:tr>
    </w:tbl>
    <w:p>
      <w:pPr>
        <w:pStyle w:val="Normal"/>
      </w:pPr>
    </w:p>
    <w:p>
      <w:pPr>
        <w:pStyle w:val="Note"/>
      </w:pPr>
      <w:r>
        <w:rPr/>
        <w:t xml:space="preserve">Próximos passos: validar escopo → preencher contrato e anexos → assinar → agendar início.</w:t>
      </w:r>
    </w:p>
    <w:p>
      <w:pPr>
        <w:pStyle w:val="Normal"/>
      </w:pPr>
      <w:r>
        <w:rPr/>
        <w:t xml:space="preserve">Tecnologia que transforma. Soluções que geram valor.</w:t>
      </w:r>
    </w:p>
    <w:sectPr>
      <w:headerReference w:type="default" r:id="rHeader"/>
      <w:footerReference w:type="default" r:id="rFooter"/>
      <w:pgSz w:w="11906" w:h="16838"/>
      <w:pgMar w:top="1650" w:right="1078" w:bottom="1200" w:left="1078" w:header="550" w:footer="6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Table"/>
      <w:pBdr>
        <w:top w:val="single" w:sz="4" w:space="8" w:color="CCD9E8"/>
      </w:pBdr>
    </w:pPr>
    <w:r>
      <w:rPr/>
      <w:t xml:space="preserve">egdsystem.com.br · contato@egdsystem.com.br   |  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8" w:color="CCD9E8"/>
      </w:pBdr>
    </w:pPr>
    <w:r>
      <w:drawing>
        <wp:inline xmlns:wp="http://schemas.openxmlformats.org/drawingml/2006/wordprocessingDrawing">
          <wp:extent cx="1280160" cy="381600"/>
          <wp:docPr id="1" name="Marca EGD" descr="EGD Consultoria em Tecnologia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1280160" cy="38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Consultoria em Tecnologia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chivo" w:hAnsi="Archivo"/>
        <w:sz w:val="21"/>
        <w:color w:val="071D3B"/>
        <w:lang w:val="pt-BR"/>
      </w:rPr>
    </w:rPrDefault>
    <w:pPrDefault>
      <w:pPr>
        <w:spacing w:after="110" w:line="285" w:lineRule="auto"/>
        <w:widowControl/>
      </w:pPr>
    </w:pPrDefault>
  </w:docDefaults>
  <w:style w:type="paragraph" w:styleId="Normal" w:default="1">
    <w:name w:val="Normal"/>
    <w:pPr>
      <w:spacing w:after="110" w:line="270" w:lineRule="auto"/>
    </w:pPr>
    <w:rPr>
      <w:sz w:val="21"/>
      <w:color w:val="071D3B"/>
    </w:rPr>
  </w:style>
  <w:style w:type="paragraph" w:styleId="Title">
    <w:name w:val="Title"/>
    <w:basedOn w:val="Normal"/>
    <w:pPr>
      <w:spacing w:after="140" w:line="270" w:lineRule="auto"/>
      <w:keepNext/>
    </w:pPr>
    <w:rPr>
      <w:sz w:val="38"/>
      <w:color w:val="071D3B"/>
      <w:b/>
    </w:rPr>
  </w:style>
  <w:style w:type="paragraph" w:styleId="Subtitle">
    <w:name w:val="Subtitle"/>
    <w:basedOn w:val="Normal"/>
    <w:pPr>
      <w:spacing w:after="200" w:line="270" w:lineRule="auto"/>
      <w:keepNext/>
    </w:pPr>
    <w:rPr>
      <w:sz w:val="20"/>
      <w:color w:val="4B6079"/>
    </w:rPr>
  </w:style>
  <w:style w:type="paragraph" w:styleId="Kicker">
    <w:name w:val="Kicker"/>
    <w:basedOn w:val="Normal"/>
    <w:pPr>
      <w:spacing w:after="90" w:line="270" w:lineRule="auto"/>
      <w:keepNext/>
    </w:pPr>
    <w:rPr>
      <w:sz w:val="17"/>
      <w:color w:val="075EB5"/>
      <w:b/>
    </w:rPr>
  </w:style>
  <w:style w:type="paragraph" w:styleId="Heading1">
    <w:name w:val="Heading1"/>
    <w:basedOn w:val="Normal"/>
    <w:pPr>
      <w:spacing w:after="100" w:line="270" w:lineRule="auto"/>
      <w:keepNext/>
    </w:pPr>
    <w:rPr>
      <w:sz w:val="24"/>
      <w:color w:val="075EB5"/>
      <w:b/>
    </w:rPr>
  </w:style>
  <w:style w:type="paragraph" w:styleId="Note">
    <w:name w:val="Note"/>
    <w:basedOn w:val="Normal"/>
    <w:pPr>
      <w:spacing w:after="170" w:line="270" w:lineRule="auto"/>
    </w:pPr>
    <w:rPr>
      <w:sz w:val="19"/>
      <w:color w:val="4B6079"/>
    </w:rPr>
  </w:style>
  <w:style w:type="paragraph" w:styleId="Table">
    <w:name w:val="Table"/>
    <w:basedOn w:val="Normal"/>
    <w:pPr>
      <w:spacing w:after="50" w:line="270" w:lineRule="auto"/>
    </w:pPr>
    <w:rPr>
      <w:sz w:val="18"/>
      <w:color w:val="071D3B"/>
    </w:rPr>
  </w:style>
</w:styles>
</file>

<file path=word/_rels/document.xml.rels><Relationships xmlns="http://schemas.openxmlformats.org/package/2006/relationships"><Relationship Id="rStyle" Type="http://schemas.openxmlformats.org/officeDocument/2006/relationships/styles" Target="styles.xml"/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Logo" Type="http://schemas.openxmlformats.org/officeDocument/2006/relationships/image" Target="media/logo.png"/></Relationships>
</file>