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Q6. Extração de bordas</w:t>
      </w:r>
    </w:p>
    <w:p>
      <w:pPr>
        <w:spacing w:after="240"/>
      </w:pPr>
      <w:r>
        <w:rPr>
          <w:b/>
          <w:bCs/>
        </w:rPr>
        <w:t xml:space="preserve">Perguntas:</w:t>
      </w:r>
    </w:p>
    <w:p>
      <w:pPr>
        <w:spacing w:after="160"/>
      </w:pPr>
      <w:r>
        <w:rPr>
          <w:b/>
          <w:bCs/>
        </w:rPr>
        <w:t xml:space="preserve">1) Resposta: </w:t>
      </w:r>
      <w:r>
        <w:t xml:space="preserve">Porque a erosão remove conteúdo de fora para dentro. Uma analogia que eu poderia fazer é que a área preta seria o mar e a imagem uma ilha, e quanto mais a 'água sobe', mais a ilha é coberta, ou seja, o que é coberto é o que fica evidente quando a subtração ocorre, e isso se torna a borda.</w:t>
      </w:r>
    </w:p>
    <w:p>
      <w:pPr>
        <w:spacing w:after="160"/>
      </w:pPr>
      <w:r>
        <w:rPr>
          <w:b/>
          <w:bCs/>
        </w:rPr>
        <w:t xml:space="preserve">2) Resposta: </w:t>
      </w:r>
      <w:r>
        <w:t xml:space="preserve">Quanto maior ou mais agressivo for o elemento estruturante, mais a 'ilha' é coberta pela água, como na analogia, ou seja, mais informação da imagem real é 'obscurecida', de fora para dentro.</w:t>
      </w:r>
    </w:p>
    <w:p>
      <w:pPr>
        <w:spacing w:after="160"/>
      </w:pPr>
      <w:r>
        <w:rPr>
          <w:b/>
          <w:bCs/>
        </w:rPr>
        <w:t xml:space="preserve">3) Resposta: </w:t>
      </w:r>
      <w:r>
        <w:t xml:space="preserve">Permanecem, pois eles também se expandem com a erosão, cobrindo partes que seriam 'originais', e quando ocorre a subtração entre a imagem original e a imagem erodida, a borda é destacada.</w:t>
      </w:r>
    </w:p>
    <w:p>
      <w:pPr>
        <w:spacing w:after="160"/>
      </w:pPr>
      <w:r>
        <w:rPr>
          <w:b/>
          <w:bCs/>
        </w:rPr>
        <w:t xml:space="preserve">4) Resposta: </w:t>
      </w:r>
      <w:r>
        <w:t xml:space="preserve">Mais uma vez, quanto maior o elemento estruturante, maior é o efeito. Nesse caso, quanto maior o elemento, maior o diâmetro da borda.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2026-10-13T18:39:16.764Z</dcterms:created>
  <dcterms:modified xsi:type="dcterms:W3CDTF">2026-10-13T18:39:16.765Z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