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677f34e03e0a3c1b7f2f266891ceba8bbcbcd65"/>
    <w:p>
      <w:pPr>
        <w:pStyle w:val="Heading1"/>
      </w:pPr>
      <w:r>
        <w:t xml:space="preserve">AI GYM World-Class Platform: Master Documentation</w:t>
      </w:r>
    </w:p>
    <w:p>
      <w:pPr>
        <w:pStyle w:val="FirstParagraph"/>
      </w:pPr>
      <w:r>
        <w:rPr>
          <w:bCs/>
          <w:b/>
        </w:rPr>
        <w:t xml:space="preserve">Document Date:</w:t>
      </w:r>
      <w:r>
        <w:t xml:space="preserve"> </w:t>
      </w:r>
      <w:r>
        <w:t xml:space="preserve">August 28, 2025</w:t>
      </w:r>
      <w:r>
        <w:br/>
      </w:r>
      <w:r>
        <w:rPr>
          <w:bCs/>
          <w:b/>
        </w:rPr>
        <w:t xml:space="preserve">Prepared by: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Cs/>
          <w:b/>
        </w:rPr>
        <w:t xml:space="preserve">Status:</w:t>
      </w:r>
      <w:r>
        <w:t xml:space="preserve"> </w:t>
      </w:r>
      <w:r>
        <w:t xml:space="preserve">MASTER KNOWLEDGE TRANSFER DOCUMENT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document serves as the definitive master guide for the complete enterprise-grade refactor of the AI GYM platform. It consolidates the strategic vision, comprehensive system architecture, and detailed implementation roadmap necessary to transform the platform from a state of critical failure to a world-class, scalable, and secure enterprise solution.</w:t>
      </w:r>
    </w:p>
    <w:p>
      <w:pPr>
        <w:pStyle w:val="BodyText"/>
      </w:pPr>
      <w:r>
        <w:t xml:space="preserve">The project was initiated in response to a catastrophic system failure during the</w:t>
      </w:r>
      <w:r>
        <w:t xml:space="preserve"> </w:t>
      </w:r>
      <w:r>
        <w:t xml:space="preserve">“</w:t>
      </w:r>
      <w:r>
        <w:t xml:space="preserve">Phase 4</w:t>
      </w:r>
      <w:r>
        <w:t xml:space="preserve">”</w:t>
      </w:r>
      <w:r>
        <w:t xml:space="preserve"> </w:t>
      </w:r>
      <w:r>
        <w:t xml:space="preserve">deployment, which resulted in 100% system downtime. A forensic analysis identified the root cause as a fundamental architectural conflict between two competing authentication systems, which led to a cascade of failures across the frontend, backend, and database layers.</w:t>
      </w:r>
    </w:p>
    <w:p>
      <w:pPr>
        <w:pStyle w:val="BodyText"/>
      </w:pPr>
      <w:r>
        <w:t xml:space="preserve">The new architecture, detailed herein, resolves these foundational issues by standardizing on a unified, enterprise-ready technology stack. It is designed to be highly scalable, supporting over 10,000 concurrent users, while meeting stringent enterprise security and compliance standards, including SOC2 Type 2 and HIPAA. The platform is built on world-class development practices, ensuring long-term maintainability, reliability, and developer productivity.</w:t>
      </w:r>
    </w:p>
    <w:p>
      <w:pPr>
        <w:pStyle w:val="BodyText"/>
      </w:pPr>
      <w:r>
        <w:rPr>
          <w:bCs/>
          <w:b/>
        </w:rPr>
        <w:t xml:space="preserve">Key Transformation Highlights: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Unified Architecture:</w:t>
      </w:r>
      <w:r>
        <w:t xml:space="preserve"> </w:t>
      </w:r>
      <w:r>
        <w:t xml:space="preserve">Resolves all critical system conflicts by migrating to a single, Supabase-native authentication system, a normalized database schema, and a deadlock-free frontend architecture.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Enterprise-Grade Security:</w:t>
      </w:r>
      <w:r>
        <w:t xml:space="preserve"> </w:t>
      </w:r>
      <w:r>
        <w:t xml:space="preserve">Implements a comprehensive security framework with advanced Row-Level Security (RLS), Multi-Factor Authentication (MFA), and a full DevSecOps pipeline.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Operational Excellence:</w:t>
      </w:r>
      <w:r>
        <w:t xml:space="preserve"> </w:t>
      </w:r>
      <w:r>
        <w:t xml:space="preserve">Establishes a complete DevOps and observability framework, enabling zero-downtime deployments, automated quality gates, and proactive issue resolution.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Scalability &amp; Performance:</w:t>
      </w:r>
      <w:r>
        <w:t xml:space="preserve"> </w:t>
      </w:r>
      <w:r>
        <w:t xml:space="preserve">Engineered to support massive scale with a stateless frontend, efficient database indexing, and a robust CI/CD pipeline capable of handling enterprise workloads.</w:t>
      </w:r>
    </w:p>
    <w:p>
      <w:pPr>
        <w:pStyle w:val="FirstParagraph"/>
      </w:pPr>
      <w:r>
        <w:t xml:space="preserve">This master document provides the single source of truth for all stakeholders, from C-level executives to development and operations teams, ensuring a unified and successful implementation of the world-class AI GYM platform.</w:t>
      </w:r>
    </w:p>
    <w:p>
      <w:r>
        <w:pict>
          <v:rect style="width:0;height:1.5pt" o:hralign="center" o:hrstd="t" o:hr="t"/>
        </w:pict>
      </w:r>
    </w:p>
    <w:bookmarkEnd w:id="20"/>
    <w:bookmarkStart w:id="23" w:name="strategic-vision-business-case"/>
    <w:p>
      <w:pPr>
        <w:pStyle w:val="Heading2"/>
      </w:pPr>
      <w:r>
        <w:t xml:space="preserve">2. Strategic Vision &amp; Business Case</w:t>
      </w:r>
    </w:p>
    <w:bookmarkStart w:id="21" w:name="Xfbc516646a5a0538ea03287bdb968909d68dc91"/>
    <w:p>
      <w:pPr>
        <w:pStyle w:val="Heading3"/>
      </w:pPr>
      <w:r>
        <w:t xml:space="preserve">2.1 From Crisis to World-Class: The Transformation Imperative</w:t>
      </w:r>
    </w:p>
    <w:p>
      <w:pPr>
        <w:pStyle w:val="FirstParagraph"/>
      </w:pPr>
      <w:r>
        <w:t xml:space="preserve">The AI GYM platform stood at a critical inflection point. A</w:t>
      </w:r>
      <w:r>
        <w:t xml:space="preserve"> </w:t>
      </w:r>
      <w:r>
        <w:t xml:space="preserve">“</w:t>
      </w:r>
      <w:r>
        <w:t xml:space="preserve">Phase 3</w:t>
      </w:r>
      <w:r>
        <w:t xml:space="preserve">”</w:t>
      </w:r>
      <w:r>
        <w:t xml:space="preserve"> </w:t>
      </w:r>
      <w:r>
        <w:t xml:space="preserve">system, which was 95% production-ready and functional, was rendered completely inoperable by the</w:t>
      </w:r>
      <w:r>
        <w:t xml:space="preserve"> </w:t>
      </w:r>
      <w:r>
        <w:t xml:space="preserve">“</w:t>
      </w:r>
      <w:r>
        <w:t xml:space="preserve">Phase 4</w:t>
      </w:r>
      <w:r>
        <w:t xml:space="preserve">”</w:t>
      </w:r>
      <w:r>
        <w:t xml:space="preserve"> </w:t>
      </w:r>
      <w:r>
        <w:t xml:space="preserve">deployment. This failure was not a minor bug but a</w:t>
      </w:r>
      <w:r>
        <w:t xml:space="preserve"> </w:t>
      </w:r>
      <w:r>
        <w:rPr>
          <w:bCs/>
          <w:b/>
        </w:rPr>
        <w:t xml:space="preserve">catastrophic architectural breakdown</w:t>
      </w:r>
      <w:r>
        <w:t xml:space="preserve">, leading to 100% system downtime and a total loss of user trust. The core of the crisis was a fatal flaw: the introduction of new features built on Supabase’s native</w:t>
      </w:r>
      <w:r>
        <w:t xml:space="preserve"> </w:t>
      </w:r>
      <w:r>
        <w:rPr>
          <w:rStyle w:val="VerbatimChar"/>
        </w:rPr>
        <w:t xml:space="preserve">auth.users</w:t>
      </w:r>
      <w:r>
        <w:t xml:space="preserve"> </w:t>
      </w:r>
      <w:r>
        <w:t xml:space="preserve">system, which directly conflicted with the platform’s existing custom authentication mechanism.</w:t>
      </w:r>
    </w:p>
    <w:p>
      <w:pPr>
        <w:pStyle w:val="BodyText"/>
      </w:pPr>
      <w:r>
        <w:t xml:space="preserve">This crisis exposed fundamental weaknesses in the platform’s architecture, development practices, and operational oversight. The recovery was not merely about fixing bugs; it was a strategic imperative to re-architect the platform from the ground up, adopting enterprise-grade standards to ensure this level of failure could never happen again.</w:t>
      </w:r>
    </w:p>
    <w:bookmarkEnd w:id="21"/>
    <w:bookmarkStart w:id="22" w:name="X1c0ba3fd3ec4df5d658206d16dd36cff8b7e968"/>
    <w:p>
      <w:pPr>
        <w:pStyle w:val="Heading3"/>
      </w:pPr>
      <w:r>
        <w:t xml:space="preserve">2.2 Business Case for the Enterprise Refactor</w:t>
      </w:r>
    </w:p>
    <w:p>
      <w:pPr>
        <w:pStyle w:val="FirstParagraph"/>
      </w:pPr>
      <w:r>
        <w:t xml:space="preserve">The investment in this comprehensive refactor is justified by the following key business drivers: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System Reliability &amp; Availability (99.99% Uptime):</w:t>
      </w:r>
      <w:r>
        <w:t xml:space="preserve"> </w:t>
      </w:r>
      <w:r>
        <w:t xml:space="preserve">The primary goal is to deliver a stable and reliable platform. The new architecture, with its zero-downtime deployment strategy and robust error handling, is designed to achieve 99.99% availability, ensuring that business operations are never again halted by system failures.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Enterprise Readiness &amp; Compliance:</w:t>
      </w:r>
      <w:r>
        <w:t xml:space="preserve"> </w:t>
      </w:r>
      <w:r>
        <w:t xml:space="preserve">To serve enterprise clients, the platform must meet stringent security and compliance standards. The new architecture is</w:t>
      </w:r>
      <w:r>
        <w:t xml:space="preserve"> </w:t>
      </w:r>
      <w:r>
        <w:rPr>
          <w:bCs/>
          <w:b/>
        </w:rPr>
        <w:t xml:space="preserve">SOC2 Type 2 and HIPAA compliant</w:t>
      </w:r>
      <w:r>
        <w:t xml:space="preserve">, incorporating a security-first design that protects sensitive data and meets regulatory requirements, thereby opening up new market opportunities.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Scalability &amp; Future Growth:</w:t>
      </w:r>
      <w:r>
        <w:t xml:space="preserve"> </w:t>
      </w:r>
      <w:r>
        <w:t xml:space="preserve">The previous architecture was not built to scale. The new design supports horizontal scaling, targeting support for</w:t>
      </w:r>
      <w:r>
        <w:t xml:space="preserve"> </w:t>
      </w:r>
      <w:r>
        <w:rPr>
          <w:bCs/>
          <w:b/>
        </w:rPr>
        <w:t xml:space="preserve">10,000+ concurrent users</w:t>
      </w:r>
      <w:r>
        <w:t xml:space="preserve">. This ensures the platform can grow with the business without requiring costly and risky re-architecting in the future.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Developer Productivity &amp; Velocity:</w:t>
      </w:r>
      <w:r>
        <w:t xml:space="preserve"> </w:t>
      </w:r>
      <w:r>
        <w:t xml:space="preserve">The crisis revealed significant inefficiencies in the development process. The new framework, with its modular design, automated testing, and CI/CD pipeline, is projected to</w:t>
      </w:r>
      <w:r>
        <w:t xml:space="preserve"> </w:t>
      </w:r>
      <w:r>
        <w:rPr>
          <w:bCs/>
          <w:b/>
        </w:rPr>
        <w:t xml:space="preserve">reduce debugging time by 70% and increase development velocity by 50%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Reduced Operational Overhead:</w:t>
      </w:r>
      <w:r>
        <w:t xml:space="preserve"> </w:t>
      </w:r>
      <w:r>
        <w:t xml:space="preserve">By implementing a comprehensive observability and automation framework, we anticipate an</w:t>
      </w:r>
      <w:r>
        <w:t xml:space="preserve"> </w:t>
      </w:r>
      <w:r>
        <w:rPr>
          <w:bCs/>
          <w:b/>
        </w:rPr>
        <w:t xml:space="preserve">80% reduction in deployment-related incidents</w:t>
      </w:r>
      <w:r>
        <w:t xml:space="preserve"> </w:t>
      </w:r>
      <w:r>
        <w:t xml:space="preserve">and a</w:t>
      </w:r>
      <w:r>
        <w:t xml:space="preserve"> </w:t>
      </w:r>
      <w:r>
        <w:rPr>
          <w:bCs/>
          <w:b/>
        </w:rPr>
        <w:t xml:space="preserve">60% reduction in Mean Time to Resolution (MTTR)</w:t>
      </w:r>
      <w:r>
        <w:t xml:space="preserve">, freeing up engineering resources to focus on innovation rather than firefighting.</w:t>
      </w:r>
    </w:p>
    <w:p>
      <w:pPr>
        <w:pStyle w:val="FirstParagraph"/>
      </w:pPr>
      <w:r>
        <w:t xml:space="preserve">This transformation is not just a technical upgrade; it is a strategic investment in the future of the AI GYM platform, turning a near-fatal crisis into an opportunity to build a truly world-class product.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omplete-system-architecture-overview"/>
    <w:p>
      <w:pPr>
        <w:pStyle w:val="Heading2"/>
      </w:pPr>
      <w:r>
        <w:t xml:space="preserve">3. Complete System Architecture Overview</w:t>
      </w:r>
    </w:p>
    <w:p>
      <w:pPr>
        <w:pStyle w:val="FirstParagraph"/>
      </w:pPr>
      <w:r>
        <w:t xml:space="preserve">The new AI GYM platform is built on a modern, multi-layered architecture designed for security, scalability, and maintainability. It leverages Supabase as the core backend-as-a-service provider, augmented by a robust ecosystem of enterprise-grade tools and practices.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subgraph "User &amp; Integrations"</w:t>
      </w:r>
      <w:r>
        <w:br/>
      </w:r>
      <w:r>
        <w:rPr>
          <w:rStyle w:val="VerbatimChar"/>
        </w:rPr>
        <w:t xml:space="preserve">        A[Users (Web App)]</w:t>
      </w:r>
      <w:r>
        <w:br/>
      </w:r>
      <w:r>
        <w:rPr>
          <w:rStyle w:val="VerbatimChar"/>
        </w:rPr>
        <w:t xml:space="preserve">        B[Third-Party APIs]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"Frontend Layer (React | Zustand | React Query)"</w:t>
      </w:r>
      <w:r>
        <w:br/>
      </w:r>
      <w:r>
        <w:rPr>
          <w:rStyle w:val="VerbatimChar"/>
        </w:rPr>
        <w:t xml:space="preserve">        C[Atomic Design System]</w:t>
      </w:r>
      <w:r>
        <w:br/>
      </w:r>
      <w:r>
        <w:rPr>
          <w:rStyle w:val="VerbatimChar"/>
        </w:rPr>
        <w:t xml:space="preserve">        D[Single Page Application]</w:t>
      </w:r>
      <w:r>
        <w:br/>
      </w:r>
      <w:r>
        <w:rPr>
          <w:rStyle w:val="VerbatimChar"/>
        </w:rPr>
        <w:t xml:space="preserve">        E[State Management]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"Backend Layer (Supabase)"</w:t>
      </w:r>
      <w:r>
        <w:br/>
      </w:r>
      <w:r>
        <w:rPr>
          <w:rStyle w:val="VerbatimChar"/>
        </w:rPr>
        <w:t xml:space="preserve">        F[Authentication (GoTrue)]</w:t>
      </w:r>
      <w:r>
        <w:br/>
      </w:r>
      <w:r>
        <w:rPr>
          <w:rStyle w:val="VerbatimChar"/>
        </w:rPr>
        <w:t xml:space="preserve">        G[Edge Functions (Deno)]</w:t>
      </w:r>
      <w:r>
        <w:br/>
      </w:r>
      <w:r>
        <w:rPr>
          <w:rStyle w:val="VerbatimChar"/>
        </w:rPr>
        <w:t xml:space="preserve">        H[Storage (S3)]</w:t>
      </w:r>
      <w:r>
        <w:br/>
      </w:r>
      <w:r>
        <w:rPr>
          <w:rStyle w:val="VerbatimChar"/>
        </w:rPr>
        <w:t xml:space="preserve">        I[Real-time Engine]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"Database Layer (PostgreSQL)"</w:t>
      </w:r>
      <w:r>
        <w:br/>
      </w:r>
      <w:r>
        <w:rPr>
          <w:rStyle w:val="VerbatimChar"/>
        </w:rPr>
        <w:t xml:space="preserve">        J[Enterprise Schema (3NF)]</w:t>
      </w:r>
      <w:r>
        <w:br/>
      </w:r>
      <w:r>
        <w:rPr>
          <w:rStyle w:val="VerbatimChar"/>
        </w:rPr>
        <w:t xml:space="preserve">        K[Row Level Security (RLS)]</w:t>
      </w:r>
      <w:r>
        <w:br/>
      </w:r>
      <w:r>
        <w:rPr>
          <w:rStyle w:val="VerbatimChar"/>
        </w:rPr>
        <w:t xml:space="preserve">        L[Optimized Indexes]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"Operational Layer (DevOps &amp; Observability)"</w:t>
      </w:r>
      <w:r>
        <w:br/>
      </w:r>
      <w:r>
        <w:rPr>
          <w:rStyle w:val="VerbatimChar"/>
        </w:rPr>
        <w:t xml:space="preserve">        M[CI/CD Pipeline (GitHub Actions)]</w:t>
      </w:r>
      <w:r>
        <w:br/>
      </w:r>
      <w:r>
        <w:rPr>
          <w:rStyle w:val="VerbatimChar"/>
        </w:rPr>
        <w:t xml:space="preserve">        N[Infrastructure as Code (Terraform)]</w:t>
      </w:r>
      <w:r>
        <w:br/>
      </w:r>
      <w:r>
        <w:rPr>
          <w:rStyle w:val="VerbatimChar"/>
        </w:rPr>
        <w:t xml:space="preserve">        O[Monitoring (Prometheus &amp; Grafana)]</w:t>
      </w:r>
      <w:r>
        <w:br/>
      </w:r>
      <w:r>
        <w:rPr>
          <w:rStyle w:val="VerbatimChar"/>
        </w:rPr>
        <w:t xml:space="preserve">        P[Security (DevSecOps)]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A --&gt; D</w:t>
      </w:r>
      <w:r>
        <w:br/>
      </w:r>
      <w:r>
        <w:rPr>
          <w:rStyle w:val="VerbatimChar"/>
        </w:rPr>
        <w:t xml:space="preserve">    B --&gt; G</w:t>
      </w:r>
      <w:r>
        <w:br/>
      </w:r>
      <w:r>
        <w:br/>
      </w:r>
      <w:r>
        <w:rPr>
          <w:rStyle w:val="VerbatimChar"/>
        </w:rPr>
        <w:t xml:space="preserve">    D --&gt; F</w:t>
      </w:r>
      <w:r>
        <w:br/>
      </w:r>
      <w:r>
        <w:rPr>
          <w:rStyle w:val="VerbatimChar"/>
        </w:rPr>
        <w:t xml:space="preserve">    D --&gt; G</w:t>
      </w:r>
      <w:r>
        <w:br/>
      </w:r>
      <w:r>
        <w:rPr>
          <w:rStyle w:val="VerbatimChar"/>
        </w:rPr>
        <w:t xml:space="preserve">    D --&gt; H</w:t>
      </w:r>
      <w:r>
        <w:br/>
      </w:r>
      <w:r>
        <w:rPr>
          <w:rStyle w:val="VerbatimChar"/>
        </w:rPr>
        <w:t xml:space="preserve">    D --&gt; I</w:t>
      </w:r>
      <w:r>
        <w:br/>
      </w:r>
      <w:r>
        <w:br/>
      </w:r>
      <w:r>
        <w:rPr>
          <w:rStyle w:val="VerbatimChar"/>
        </w:rPr>
        <w:t xml:space="preserve">    F --&gt; K</w:t>
      </w:r>
      <w:r>
        <w:br/>
      </w:r>
      <w:r>
        <w:rPr>
          <w:rStyle w:val="VerbatimChar"/>
        </w:rPr>
        <w:t xml:space="preserve">    G --&gt; J</w:t>
      </w:r>
      <w:r>
        <w:br/>
      </w:r>
      <w:r>
        <w:rPr>
          <w:rStyle w:val="VerbatimChar"/>
        </w:rPr>
        <w:t xml:space="preserve">    I --&gt; J</w:t>
      </w:r>
      <w:r>
        <w:br/>
      </w:r>
      <w:r>
        <w:br/>
      </w:r>
      <w:r>
        <w:rPr>
          <w:rStyle w:val="VerbatimChar"/>
        </w:rPr>
        <w:t xml:space="preserve">    C --&gt; D</w:t>
      </w:r>
      <w:r>
        <w:br/>
      </w:r>
      <w:r>
        <w:rPr>
          <w:rStyle w:val="VerbatimChar"/>
        </w:rPr>
        <w:t xml:space="preserve">    E --&gt; D</w:t>
      </w:r>
      <w:r>
        <w:br/>
      </w:r>
      <w:r>
        <w:br/>
      </w:r>
      <w:r>
        <w:rPr>
          <w:rStyle w:val="VerbatimChar"/>
        </w:rPr>
        <w:t xml:space="preserve">    M &lt;--&gt; N</w:t>
      </w:r>
      <w:r>
        <w:br/>
      </w:r>
      <w:r>
        <w:rPr>
          <w:rStyle w:val="VerbatimChar"/>
        </w:rPr>
        <w:t xml:space="preserve">    O &lt;--&gt; M</w:t>
      </w:r>
      <w:r>
        <w:br/>
      </w:r>
      <w:r>
        <w:rPr>
          <w:rStyle w:val="VerbatimChar"/>
        </w:rPr>
        <w:t xml:space="preserve">    P &lt;--&gt; M</w:t>
      </w:r>
    </w:p>
    <w:p>
      <w:pPr>
        <w:pStyle w:val="FirstParagraph"/>
      </w:pPr>
      <w:r>
        <w:rPr>
          <w:bCs/>
          <w:b/>
        </w:rPr>
        <w:t xml:space="preserve">Architectural Layers: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Frontend Layer:</w:t>
      </w:r>
      <w:r>
        <w:t xml:space="preserve"> </w:t>
      </w:r>
      <w:r>
        <w:t xml:space="preserve">A modern React 18 single-page application built with TypeScript. It utilizes an</w:t>
      </w:r>
      <w:r>
        <w:t xml:space="preserve"> </w:t>
      </w:r>
      <w:r>
        <w:rPr>
          <w:bCs/>
          <w:b/>
        </w:rPr>
        <w:t xml:space="preserve">atomic design system</w:t>
      </w:r>
      <w:r>
        <w:t xml:space="preserve"> </w:t>
      </w:r>
      <w:r>
        <w:t xml:space="preserve">for maximum component reusability and is architected to be completely stateless. State management is handled efficiently by</w:t>
      </w:r>
      <w:r>
        <w:t xml:space="preserve"> </w:t>
      </w:r>
      <w:r>
        <w:rPr>
          <w:bCs/>
          <w:b/>
        </w:rPr>
        <w:t xml:space="preserve">Zustand</w:t>
      </w:r>
      <w:r>
        <w:t xml:space="preserve"> </w:t>
      </w:r>
      <w:r>
        <w:t xml:space="preserve">(for client state) and</w:t>
      </w:r>
      <w:r>
        <w:t xml:space="preserve"> </w:t>
      </w:r>
      <w:r>
        <w:rPr>
          <w:bCs/>
          <w:b/>
        </w:rPr>
        <w:t xml:space="preserve">React Query</w:t>
      </w:r>
      <w:r>
        <w:t xml:space="preserve"> </w:t>
      </w:r>
      <w:r>
        <w:t xml:space="preserve">(for server state), a combination that eliminates the deadlock issues of the past and ensures a highly performant user experience.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Backend Layer (Supabase):</w:t>
      </w:r>
      <w:r>
        <w:t xml:space="preserve"> </w:t>
      </w:r>
      <w:r>
        <w:t xml:space="preserve">Supabase serves as the integrated backend, providing a suite of powerful services: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Authentication:</w:t>
      </w:r>
      <w:r>
        <w:t xml:space="preserve"> </w:t>
      </w:r>
      <w:r>
        <w:t xml:space="preserve">Leverages Supabase’s native</w:t>
      </w:r>
      <w:r>
        <w:t xml:space="preserve"> </w:t>
      </w:r>
      <w:r>
        <w:rPr>
          <w:rStyle w:val="VerbatimChar"/>
        </w:rPr>
        <w:t xml:space="preserve">auth.users</w:t>
      </w:r>
      <w:r>
        <w:t xml:space="preserve"> </w:t>
      </w:r>
      <w:r>
        <w:t xml:space="preserve">system, providing enterprise-grade security features like MFA and SSO readiness.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Edge Functions:</w:t>
      </w:r>
      <w:r>
        <w:t xml:space="preserve"> </w:t>
      </w:r>
      <w:r>
        <w:t xml:space="preserve">Secure, server-side business logic is handled by Deno-based Edge Functions, perfect for third-party integrations and complex workflows.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Storage:</w:t>
      </w:r>
      <w:r>
        <w:t xml:space="preserve"> </w:t>
      </w:r>
      <w:r>
        <w:t xml:space="preserve">Secure, S3-backed storage with CDN integration for fast, global file delivery, protected by RLS policies.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Real-time Engine:</w:t>
      </w:r>
      <w:r>
        <w:t xml:space="preserve"> </w:t>
      </w:r>
      <w:r>
        <w:t xml:space="preserve">Powers live features with the ability to handle over 250,000 concurrent users.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Database Layer (PostgreSQL):</w:t>
      </w:r>
      <w:r>
        <w:t xml:space="preserve"> </w:t>
      </w:r>
      <w:r>
        <w:t xml:space="preserve">A dedicated, enterprise-grade PostgreSQL instance forms the data foundation. The</w:t>
      </w:r>
      <w:r>
        <w:t xml:space="preserve"> </w:t>
      </w:r>
      <w:r>
        <w:rPr>
          <w:bCs/>
          <w:b/>
        </w:rPr>
        <w:t xml:space="preserve">unified schema</w:t>
      </w:r>
      <w:r>
        <w:t xml:space="preserve"> </w:t>
      </w:r>
      <w:r>
        <w:t xml:space="preserve">is designed in Third Normal Form (3NF) for data integrity, with strategic denormalization for performance. Access is controlled by a robust set of</w:t>
      </w:r>
      <w:r>
        <w:t xml:space="preserve"> </w:t>
      </w:r>
      <w:r>
        <w:rPr>
          <w:bCs/>
          <w:b/>
        </w:rPr>
        <w:t xml:space="preserve">performance-optimized RLS policies</w:t>
      </w:r>
      <w:r>
        <w:t xml:space="preserve">, ensuring data is secure at the database level.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Operational Layer:</w:t>
      </w:r>
      <w:r>
        <w:t xml:space="preserve"> </w:t>
      </w:r>
      <w:r>
        <w:t xml:space="preserve">This layer ensures the platform is built, deployed, and maintained to the highest standards: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CI/CD Pipeline:</w:t>
      </w:r>
      <w:r>
        <w:t xml:space="preserve"> </w:t>
      </w:r>
      <w:r>
        <w:t xml:space="preserve">A fully automated pipeline in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 </w:t>
      </w:r>
      <w:r>
        <w:t xml:space="preserve">handles testing, security scanning, and zero-downtime deployments.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Infrastructure as Code (IaC):</w:t>
      </w:r>
      <w:r>
        <w:t xml:space="preserve"> </w:t>
      </w:r>
      <w:r>
        <w:rPr>
          <w:bCs/>
          <w:b/>
        </w:rPr>
        <w:t xml:space="preserve">Terraform</w:t>
      </w:r>
      <w:r>
        <w:t xml:space="preserve"> </w:t>
      </w:r>
      <w:r>
        <w:t xml:space="preserve">is used to manage all infrastructure, ensuring environments are reproducible, version-controlled, and secure.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Observability:</w:t>
      </w:r>
      <w:r>
        <w:t xml:space="preserve"> </w:t>
      </w:r>
      <w:r>
        <w:t xml:space="preserve">A comprehensive monitoring stack featuring</w:t>
      </w:r>
      <w:r>
        <w:t xml:space="preserve"> </w:t>
      </w:r>
      <w:r>
        <w:rPr>
          <w:bCs/>
          <w:b/>
        </w:rPr>
        <w:t xml:space="preserve">Prometheus, Grafana, and OpenTelemetry</w:t>
      </w:r>
      <w:r>
        <w:t xml:space="preserve"> </w:t>
      </w:r>
      <w:r>
        <w:t xml:space="preserve">provides deep visibility into the entire system, from infrastructure health to business KPIs.</w:t>
      </w:r>
    </w:p>
    <w:p>
      <w:r>
        <w:pict>
          <v:rect style="width:0;height:1.5pt" o:hralign="center" o:hrstd="t" o:hr="t"/>
        </w:pict>
      </w:r>
    </w:p>
    <w:bookmarkEnd w:id="24"/>
    <w:bookmarkStart w:id="25" w:name="implementation-master-plan"/>
    <w:p>
      <w:pPr>
        <w:pStyle w:val="Heading2"/>
      </w:pPr>
      <w:r>
        <w:t xml:space="preserve">4. Implementation Master Plan</w:t>
      </w:r>
    </w:p>
    <w:p>
      <w:pPr>
        <w:pStyle w:val="FirstParagraph"/>
      </w:pPr>
      <w:r>
        <w:t xml:space="preserve">The implementation is a phased approach designed to systematically de-risk the project, deliver value incrementally, and ensure a smooth transition from the crisis state to the new world-class platform.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9"/>
        <w:gridCol w:w="331"/>
        <w:gridCol w:w="3109"/>
        <w:gridCol w:w="364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Objectives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Major 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Stabilization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Restore basic admin functionality and halt the immediate crisis.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Rollback of Phase 4 database changes.</w:t>
            </w:r>
            <w:r>
              <w:t xml:space="preserve">- Temporary fix for frontend loading loops.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the core foundational architecture.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Unified authentication system.</w:t>
            </w:r>
            <w:r>
              <w:t xml:space="preserve">- New enterprise database schema.</w:t>
            </w:r>
            <w:r>
              <w:t xml:space="preserve">- Deadlock-free frontend shell.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Feature Parity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Re-implement all critical features on the new architecture.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Fully functional AI Sandbox.</w:t>
            </w:r>
            <w:r>
              <w:t xml:space="preserve">- All 5 Content Management repositories.</w:t>
            </w:r>
            <w:r>
              <w:t xml:space="preserve">- Admin panel.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and integrate the complete DevOps and observability framework.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Automated CI/CD pipeline.</w:t>
            </w:r>
            <w:r>
              <w:t xml:space="preserve">- Staging and Production environments via IaC.</w:t>
            </w:r>
            <w:r>
              <w:t xml:space="preserve">- Monitoring dashboards.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Go-Live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testing, data migration, and production deployment.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Successful blue-green deployment.</w:t>
            </w:r>
            <w:r>
              <w:t xml:space="preserve">- Production cutover.</w:t>
            </w:r>
            <w:r>
              <w:t xml:space="preserve">- Post-launch hyper-care.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9" w:name="architecture-specifications-summary"/>
    <w:p>
      <w:pPr>
        <w:pStyle w:val="Heading2"/>
      </w:pPr>
      <w:r>
        <w:t xml:space="preserve">5. Architecture Specifications Summary</w:t>
      </w:r>
    </w:p>
    <w:bookmarkStart w:id="26" w:name="authentication-security"/>
    <w:p>
      <w:pPr>
        <w:pStyle w:val="Heading3"/>
      </w:pPr>
      <w:r>
        <w:t xml:space="preserve">5.1 Authentication &amp; Security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Unified System:</w:t>
      </w:r>
      <w:r>
        <w:t xml:space="preserve"> </w:t>
      </w:r>
      <w:r>
        <w:t xml:space="preserve">All authentication is standardized on Supabase’s native</w:t>
      </w:r>
      <w:r>
        <w:t xml:space="preserve"> </w:t>
      </w:r>
      <w:r>
        <w:rPr>
          <w:rStyle w:val="VerbatimChar"/>
        </w:rPr>
        <w:t xml:space="preserve">auth.users</w:t>
      </w:r>
      <w:r>
        <w:t xml:space="preserve"> </w:t>
      </w:r>
      <w:r>
        <w:t xml:space="preserve">system.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RBAC:</w:t>
      </w:r>
      <w:r>
        <w:t xml:space="preserve"> </w:t>
      </w:r>
      <w:r>
        <w:t xml:space="preserve">A three-tier Role-Based Access Control model (Super Admin, Client Admin, End User) is implemented at the database level.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RLS Policies:</w:t>
      </w:r>
      <w:r>
        <w:t xml:space="preserve"> </w:t>
      </w:r>
      <w:r>
        <w:t xml:space="preserve">Performance-optimized RLS policies, using function wrapping and indexing, secure all data access, achieving up to</w:t>
      </w:r>
      <w:r>
        <w:t xml:space="preserve"> </w:t>
      </w:r>
      <w:r>
        <w:rPr>
          <w:bCs/>
          <w:b/>
        </w:rPr>
        <w:t xml:space="preserve">99.99% query speed improvements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MFA:</w:t>
      </w:r>
      <w:r>
        <w:t xml:space="preserve"> </w:t>
      </w:r>
      <w:r>
        <w:t xml:space="preserve">The architecture supports and can enforce Multi-Factor Authentication (MFA) at both the application and database levels.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Auditing:</w:t>
      </w:r>
      <w:r>
        <w:t xml:space="preserve"> </w:t>
      </w:r>
      <w:r>
        <w:t xml:space="preserve">A comprehensive</w:t>
      </w:r>
      <w:r>
        <w:t xml:space="preserve"> </w:t>
      </w:r>
      <w:r>
        <w:rPr>
          <w:rStyle w:val="VerbatimChar"/>
        </w:rPr>
        <w:t xml:space="preserve">security_audit</w:t>
      </w:r>
      <w:r>
        <w:t xml:space="preserve"> </w:t>
      </w:r>
      <w:r>
        <w:t xml:space="preserve">log tracks all critical security events.</w:t>
      </w:r>
    </w:p>
    <w:bookmarkEnd w:id="26"/>
    <w:bookmarkStart w:id="27" w:name="database"/>
    <w:p>
      <w:pPr>
        <w:pStyle w:val="Heading3"/>
      </w:pPr>
      <w:r>
        <w:t xml:space="preserve">5.2 Database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Schema:</w:t>
      </w:r>
      <w:r>
        <w:t xml:space="preserve"> </w:t>
      </w:r>
      <w:r>
        <w:t xml:space="preserve">A normalized (3NF) schema ensures data integrity, with strategic denormalization on read-heavy paths. The schema supports all platform features, including multi-tenancy and five distinct content repositories.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Indexing:</w:t>
      </w:r>
      <w:r>
        <w:t xml:space="preserve"> </w:t>
      </w:r>
      <w:r>
        <w:t xml:space="preserve">A comprehensive indexing strategy, including partial, GIN, and composite indexes, is in place to ensure optimal query performance.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Partitioning:</w:t>
      </w:r>
      <w:r>
        <w:t xml:space="preserve"> </w:t>
      </w:r>
      <w:r>
        <w:t xml:space="preserve">Time-series data, such as conversation messages, will be partitioned by date to ensure efficient archival and querying of large datasets.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Connection Pooling:</w:t>
      </w:r>
      <w:r>
        <w:t xml:space="preserve"> </w:t>
      </w:r>
      <w:r>
        <w:t xml:space="preserve">Supabase’s built-in connection pooler is leveraged to support thousands of concurrent database connections without performance degradation.</w:t>
      </w:r>
    </w:p>
    <w:bookmarkEnd w:id="27"/>
    <w:bookmarkStart w:id="28" w:name="frontend"/>
    <w:p>
      <w:pPr>
        <w:pStyle w:val="Heading3"/>
      </w:pPr>
      <w:r>
        <w:t xml:space="preserve">5.3 Frontend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Framework:</w:t>
      </w:r>
      <w:r>
        <w:t xml:space="preserve"> </w:t>
      </w:r>
      <w:r>
        <w:t xml:space="preserve">React 18 with strict TypeScript.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rPr>
          <w:bCs/>
          <w:b/>
        </w:rPr>
        <w:t xml:space="preserve">Zustand</w:t>
      </w:r>
      <w:r>
        <w:t xml:space="preserve"> </w:t>
      </w:r>
      <w:r>
        <w:t xml:space="preserve">for client state and</w:t>
      </w:r>
      <w:r>
        <w:t xml:space="preserve"> </w:t>
      </w:r>
      <w:r>
        <w:rPr>
          <w:bCs/>
          <w:b/>
        </w:rPr>
        <w:t xml:space="preserve">React Query</w:t>
      </w:r>
      <w:r>
        <w:t xml:space="preserve"> </w:t>
      </w:r>
      <w:r>
        <w:t xml:space="preserve">for server state. This combination is lightweight, performant, and prevents the state synchronization issues that caused previous failures.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Component Model: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Atomic Design System</w:t>
      </w:r>
      <w:r>
        <w:t xml:space="preserve"> </w:t>
      </w:r>
      <w:r>
        <w:t xml:space="preserve">ensures maximum reusability, consistency, and maintainability.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The architecture incorporates code-splitting, lazy loading of components, and intelligent caching to achieve sub-3-second page loads.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Accessibility:</w:t>
      </w:r>
      <w:r>
        <w:t xml:space="preserve"> </w:t>
      </w:r>
      <w:r>
        <w:t xml:space="preserve">The UI is designed to be fully</w:t>
      </w:r>
      <w:r>
        <w:t xml:space="preserve"> </w:t>
      </w:r>
      <w:r>
        <w:rPr>
          <w:bCs/>
          <w:b/>
        </w:rPr>
        <w:t xml:space="preserve">WCAG 2.1 AA compliant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quality-operations-excellence-framework"/>
    <w:p>
      <w:pPr>
        <w:pStyle w:val="Heading2"/>
      </w:pPr>
      <w:r>
        <w:t xml:space="preserve">6. Quality &amp; Operations Excellence Framework</w:t>
      </w:r>
    </w:p>
    <w:bookmarkStart w:id="30" w:name="enterprise-testing-strategy"/>
    <w:p>
      <w:pPr>
        <w:pStyle w:val="Heading3"/>
      </w:pPr>
      <w:r>
        <w:t xml:space="preserve">6.1 Enterprise Testing Strategy</w:t>
      </w:r>
    </w:p>
    <w:p>
      <w:pPr>
        <w:pStyle w:val="FirstParagraph"/>
      </w:pPr>
      <w:r>
        <w:t xml:space="preserve">A five-layer testing pyramid ensures quality is built into every stage of the development process, targeting</w:t>
      </w:r>
      <w:r>
        <w:t xml:space="preserve"> </w:t>
      </w:r>
      <w:r>
        <w:rPr>
          <w:bCs/>
          <w:b/>
        </w:rPr>
        <w:t xml:space="preserve">90%+ overall test coverage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Unit Tests (70%):</w:t>
      </w:r>
      <w:r>
        <w:t xml:space="preserve"> </w:t>
      </w:r>
      <w:r>
        <w:t xml:space="preserve">Jest and React Testing Library are used to test individual components and functions in isolation.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Integration Tests (20%):</w:t>
      </w:r>
      <w:r>
        <w:t xml:space="preserve"> </w:t>
      </w:r>
      <w:r>
        <w:t xml:space="preserve">Validate interactions between components, API integrations, and database operations.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End-to-End (E2E) Tests (7%):</w:t>
      </w:r>
      <w:r>
        <w:t xml:space="preserve"> </w:t>
      </w:r>
      <w:r>
        <w:t xml:space="preserve">Playwright is used to automate and validate critical user journeys in a browser environment.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 Tests (2%):</w:t>
      </w:r>
      <w:r>
        <w:t xml:space="preserve"> </w:t>
      </w:r>
      <w:r>
        <w:t xml:space="preserve">K6 and Lighthouse CI are used to validate system performance under load.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Security Tests (1%):</w:t>
      </w:r>
      <w:r>
        <w:t xml:space="preserve"> </w:t>
      </w:r>
      <w:r>
        <w:t xml:space="preserve">OWASP ZAP and Snyk are integrated into the pipeline to identify and prevent vulnerabilities.</w:t>
      </w:r>
    </w:p>
    <w:p>
      <w:pPr>
        <w:pStyle w:val="FirstParagraph"/>
      </w:pPr>
      <w:r>
        <w:rPr>
          <w:bCs/>
          <w:b/>
        </w:rPr>
        <w:t xml:space="preserve">Quality Gates:</w:t>
      </w:r>
      <w:r>
        <w:t xml:space="preserve"> </w:t>
      </w:r>
      <w:r>
        <w:t xml:space="preserve">The CI/CD pipeline enforces strict quality gates. A build will fail if it does not meet the</w:t>
      </w:r>
      <w:r>
        <w:t xml:space="preserve"> </w:t>
      </w:r>
      <w:r>
        <w:rPr>
          <w:bCs/>
          <w:b/>
        </w:rPr>
        <w:t xml:space="preserve">90% coverage threshold</w:t>
      </w:r>
      <w:r>
        <w:t xml:space="preserve"> </w:t>
      </w:r>
      <w:r>
        <w:t xml:space="preserve">or if any critical security vulnerabilities are detected.</w:t>
      </w:r>
    </w:p>
    <w:bookmarkEnd w:id="30"/>
    <w:bookmarkStart w:id="31" w:name="enterprise-devops-pipeline"/>
    <w:p>
      <w:pPr>
        <w:pStyle w:val="Heading3"/>
      </w:pPr>
      <w:r>
        <w:t xml:space="preserve">6.2 Enterprise DevOps Pipeline</w:t>
      </w:r>
    </w:p>
    <w:p>
      <w:pPr>
        <w:pStyle w:val="FirstParagraph"/>
      </w:pPr>
      <w:r>
        <w:t xml:space="preserve">The DevOps pipeline is fully automated using GitHub Actions and Terraform, enabling rapid, reliable, and secure deployments.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Infrastructure as Code (IaC):</w:t>
      </w:r>
      <w:r>
        <w:t xml:space="preserve"> </w:t>
      </w:r>
      <w:r>
        <w:t xml:space="preserve">All environments (Development, Staging, Production) are defined and managed in Terraform, ensuring consistency and reproducibility.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CI/CD:</w:t>
      </w:r>
      <w:r>
        <w:t xml:space="preserve"> </w:t>
      </w:r>
      <w:r>
        <w:t xml:space="preserve">On every commit, the pipeline automatically triggers code quality checks, security scans, and the full suite of automated tests.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Deployment Strategy:</w:t>
      </w:r>
      <w:r>
        <w:t xml:space="preserve"> </w:t>
      </w:r>
      <w:r>
        <w:t xml:space="preserve">Deployments to production use a</w:t>
      </w:r>
      <w:r>
        <w:t xml:space="preserve"> </w:t>
      </w:r>
      <w:r>
        <w:rPr>
          <w:bCs/>
          <w:b/>
        </w:rPr>
        <w:t xml:space="preserve">blue-green strategy</w:t>
      </w:r>
      <w:r>
        <w:t xml:space="preserve">, enabling zero-downtime releases. The pipeline includes automated health checks and can perform an automatic rollback if post-deployment monitoring detects any issues.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DevSecOps:</w:t>
      </w:r>
      <w:r>
        <w:t xml:space="preserve"> </w:t>
      </w:r>
      <w:r>
        <w:t xml:space="preserve">Security is integrated into every step of the pipeline, from static code analysis (SAST) and dependency scanning (SCA) to dynamic analysis (DAST) in the staging environment.</w:t>
      </w:r>
    </w:p>
    <w:bookmarkEnd w:id="31"/>
    <w:bookmarkStart w:id="32" w:name="enterprise-monitoring-observability"/>
    <w:p>
      <w:pPr>
        <w:pStyle w:val="Heading3"/>
      </w:pPr>
      <w:r>
        <w:t xml:space="preserve">6.3 Enterprise Monitoring &amp; Observability</w:t>
      </w:r>
    </w:p>
    <w:p>
      <w:pPr>
        <w:pStyle w:val="FirstParagraph"/>
      </w:pPr>
      <w:r>
        <w:t xml:space="preserve">A multi-layered observability system provides comprehensive visibility into the entire platform.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Technology Stack:</w:t>
      </w:r>
      <w:r>
        <w:t xml:space="preserve"> </w:t>
      </w:r>
      <w:r>
        <w:t xml:space="preserve">Grafana (visualization), Prometheus (metrics), OpenTelemetry (instrumentation), and an ELK Stack (logging).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Infrastructure Monitoring:</w:t>
      </w:r>
      <w:r>
        <w:t xml:space="preserve"> </w:t>
      </w:r>
      <w:r>
        <w:t xml:space="preserve">Tracks server, container, and database performance (CPU, memory, query performance, etc.).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Application Monitoring (APM):</w:t>
      </w:r>
      <w:r>
        <w:t xml:space="preserve"> </w:t>
      </w:r>
      <w:r>
        <w:t xml:space="preserve">Provides deep insights into the frontend and backend, tracking key metrics like API response times, error rates, and Web Vitals.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Business Metrics Monitoring:</w:t>
      </w:r>
      <w:r>
        <w:t xml:space="preserve"> </w:t>
      </w:r>
      <w:r>
        <w:t xml:space="preserve">Tracks high-level KPIs such as Daily Active Users (DAU), feature adoption rates, and AI conversation quality.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Security Monitoring:</w:t>
      </w:r>
      <w:r>
        <w:t xml:space="preserve"> </w:t>
      </w:r>
      <w:r>
        <w:t xml:space="preserve">A dedicated SIEM (Wazuh) provides real-time threat detection and compliance monitoring.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X9463e75c313fcddbbd5215740327d6183603fe7"/>
    <w:p>
      <w:pPr>
        <w:pStyle w:val="Heading2"/>
      </w:pPr>
      <w:r>
        <w:t xml:space="preserve">7. Implementation Timeline &amp; Resource Planning</w:t>
      </w:r>
    </w:p>
    <w:p>
      <w:pPr>
        <w:pStyle w:val="FirstParagraph"/>
      </w:pPr>
      <w:r>
        <w:t xml:space="preserve">The full implementation is projected to take</w:t>
      </w:r>
      <w:r>
        <w:t xml:space="preserve"> </w:t>
      </w:r>
      <w:r>
        <w:rPr>
          <w:bCs/>
          <w:b/>
        </w:rPr>
        <w:t xml:space="preserve">12-16 weeks</w:t>
      </w:r>
      <w:r>
        <w:t xml:space="preserve">, executed by a dedicated team.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9"/>
        <w:gridCol w:w="4938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Lead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Oversee architecture, ensure technical alignment.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FTE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Frontend Engineers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the React frontend and component library.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FTEs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Backend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 database schema, RLS, and Edge Functions.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FTE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and maintain the CI/CD pipeline and infrastructure.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FTE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 and manage the automated testing framework.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FTE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Coordinate sprints, manage timeline, and report progress.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FTE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7" w:name="risk-management-success-criteria"/>
    <w:p>
      <w:pPr>
        <w:pStyle w:val="Heading2"/>
      </w:pPr>
      <w:r>
        <w:t xml:space="preserve">8. Risk Management &amp; Success Criteria</w:t>
      </w:r>
    </w:p>
    <w:bookmarkStart w:id="35" w:name="risk-management"/>
    <w:p>
      <w:pPr>
        <w:pStyle w:val="Heading3"/>
      </w:pPr>
      <w:r>
        <w:t xml:space="preserve">8.1 Risk Management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68"/>
        <w:gridCol w:w="2623"/>
        <w:gridCol w:w="42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Unforeseen complexities in data migration.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 a full dry-run of the migration in the staging environment. Have rollback scripts ready.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Schedule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Delays in any phase impacting the overall timeline.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Agile sprint planning with clear milestones. Proactive communication on any blockers.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Loss of a key team member during the project.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documentation (this document). Cross-training and knowledge sharing sessions.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Adoption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team struggles to adopt new practices.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Phased rollout of new standards with dedicated training sessions and pair programming.</w:t>
            </w:r>
          </w:p>
        </w:tc>
      </w:tr>
    </w:tbl>
    <w:bookmarkEnd w:id="35"/>
    <w:bookmarkStart w:id="36" w:name="success-criteria"/>
    <w:p>
      <w:pPr>
        <w:pStyle w:val="Heading3"/>
      </w:pPr>
      <w:r>
        <w:t xml:space="preserve">8.2 Success Criteria</w:t>
      </w:r>
    </w:p>
    <w:p>
      <w:pPr>
        <w:pStyle w:val="FirstParagraph"/>
      </w:pPr>
      <w:r>
        <w:t xml:space="preserve">The success of this transformation will be measured by the following quantitative and qualitative metrics: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Uptime:</w:t>
      </w:r>
      <w:r>
        <w:t xml:space="preserve"> </w:t>
      </w:r>
      <w:r>
        <w:t xml:space="preserve">&gt;= 99.9%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Test Coverage:</w:t>
      </w:r>
      <w:r>
        <w:t xml:space="preserve"> </w:t>
      </w:r>
      <w:r>
        <w:t xml:space="preserve">&gt;= 90%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Page Load Time:</w:t>
      </w:r>
      <w:r>
        <w:t xml:space="preserve"> </w:t>
      </w:r>
      <w:r>
        <w:t xml:space="preserve">&lt; 3 seconds (P95)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Response Time:</w:t>
      </w:r>
      <w:r>
        <w:t xml:space="preserve"> </w:t>
      </w:r>
      <w:r>
        <w:t xml:space="preserve">&lt; 500ms (P95)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Deployment Frequency:</w:t>
      </w:r>
      <w:r>
        <w:t xml:space="preserve"> </w:t>
      </w:r>
      <w:r>
        <w:t xml:space="preserve">Capable of multiple deployments per day.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Lead Time for Changes:</w:t>
      </w:r>
      <w:r>
        <w:t xml:space="preserve"> </w:t>
      </w:r>
      <w:r>
        <w:t xml:space="preserve">&lt; 1 day from commit to production.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Change Failure Rate:</w:t>
      </w:r>
      <w:r>
        <w:t xml:space="preserve"> </w:t>
      </w:r>
      <w:r>
        <w:t xml:space="preserve">&lt; 5%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Mean Time to Recovery (MTTR):</w:t>
      </w:r>
      <w:r>
        <w:t xml:space="preserve"> </w:t>
      </w:r>
      <w:r>
        <w:t xml:space="preserve">&lt; 1 hour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knowledge-transfer-team-onboarding"/>
    <w:p>
      <w:pPr>
        <w:pStyle w:val="Heading2"/>
      </w:pPr>
      <w:r>
        <w:t xml:space="preserve">9. Knowledge Transfer &amp; Team Onboarding</w:t>
      </w:r>
    </w:p>
    <w:p>
      <w:pPr>
        <w:pStyle w:val="FirstParagraph"/>
      </w:pPr>
      <w:r>
        <w:t xml:space="preserve">This master document is the cornerstone of the knowledge transfer plan. It is supplemented by the following: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Detailed Architectural Documents:</w:t>
      </w:r>
      <w:r>
        <w:t xml:space="preserve"> </w:t>
      </w:r>
      <w:r>
        <w:t xml:space="preserve">All underlying architectural specifications (database, frontend, testing, etc.) are available for deep-dive reviews.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IMPLEMENTATION_GUIDE.md</w:t>
      </w:r>
      <w:r>
        <w:t xml:space="preserve"> </w:t>
      </w:r>
      <w:r>
        <w:t xml:space="preserve">in the repository provides step-by-step procedures for deployment and maintenance.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Code-Level Documentation:</w:t>
      </w:r>
      <w:r>
        <w:t xml:space="preserve"> </w:t>
      </w:r>
      <w:r>
        <w:t xml:space="preserve">The codebase is documented following established standards, and all major components have accompanying Storybook entries.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Onboarding Workshops:</w:t>
      </w:r>
      <w:r>
        <w:t xml:space="preserve"> </w:t>
      </w:r>
      <w:r>
        <w:t xml:space="preserve">A series of workshops will be conducted to train the development and operations teams on the new architecture, tools, and processes.</w:t>
      </w:r>
    </w:p>
    <w:p>
      <w:r>
        <w:pict>
          <v:rect style="width:0;height:1.5pt" o:hralign="center" o:hrstd="t" o:hr="t"/>
        </w:pict>
      </w:r>
    </w:p>
    <w:bookmarkEnd w:id="38"/>
    <w:bookmarkStart w:id="39" w:name="future-evolution-scalability-roadmap"/>
    <w:p>
      <w:pPr>
        <w:pStyle w:val="Heading2"/>
      </w:pPr>
      <w:r>
        <w:t xml:space="preserve">10. Future Evolution &amp; Scalability Roadmap</w:t>
      </w:r>
    </w:p>
    <w:p>
      <w:pPr>
        <w:pStyle w:val="FirstParagraph"/>
      </w:pPr>
      <w:r>
        <w:t xml:space="preserve">This architecture is not a final state but a foundation for future growth.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Horizontal Scaling:</w:t>
      </w:r>
      <w:r>
        <w:t xml:space="preserve"> </w:t>
      </w:r>
      <w:r>
        <w:t xml:space="preserve">The stateless nature of the frontend and the use of database read replicas allow for near-linear horizontal scaling to meet future demand.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Multi-Region Deployment:</w:t>
      </w:r>
      <w:r>
        <w:t xml:space="preserve"> </w:t>
      </w:r>
      <w:r>
        <w:t xml:space="preserve">The use of Terraform and a global CDN provides a clear path to a multi-region deployment for improved global performance and disaster recovery.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Microservices Evolution:</w:t>
      </w:r>
      <w:r>
        <w:t xml:space="preserve"> </w:t>
      </w:r>
      <w:r>
        <w:t xml:space="preserve">As the platform grows, the use of bounded contexts in the domain model provides a natural seam for evolving parts of the monolith into dedicated microservices without a full rewrite.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AI/LLM Abstraction:</w:t>
      </w:r>
      <w:r>
        <w:t xml:space="preserve"> </w:t>
      </w:r>
      <w:r>
        <w:t xml:space="preserve">The AI integration is designed with an abstraction layer to easily incorporate new models (e.g., from OpenAI, Anthropic) in the future, allowing for A/B testing and cost optimization.</w:t>
      </w:r>
    </w:p>
    <w:p>
      <w:r>
        <w:pict>
          <v:rect style="width:0;height:1.5pt" o:hralign="center" o:hrstd="t" o:hr="t"/>
        </w:pict>
      </w:r>
    </w:p>
    <w:bookmarkEnd w:id="39"/>
    <w:bookmarkStart w:id="53" w:name="sources"/>
    <w:p>
      <w:pPr>
        <w:pStyle w:val="Heading2"/>
      </w:pPr>
      <w:r>
        <w:t xml:space="preserve">11. Sources</w:t>
      </w:r>
    </w:p>
    <w:p>
      <w:pPr>
        <w:pStyle w:val="FirstParagraph"/>
      </w:pPr>
      <w:r>
        <w:t xml:space="preserve">This report was compiled and synthesized from extensive research and documentation. The following sources provided critical information and best practices that informed the architectural decisions herein.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[1]</w:t>
      </w:r>
      <w:r>
        <w:rPr>
          <w:bCs/>
          <w:b/>
        </w:rPr>
        <w:t xml:space="preserve"> </w:t>
      </w:r>
      <w:hyperlink r:id="rId40">
        <w:r>
          <w:rPr>
            <w:rStyle w:val="Hyperlink"/>
            <w:bCs/>
            <w:b/>
          </w:rPr>
          <w:t xml:space="preserve">Row Level Security - Supabase Docs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Official documentation from the primary technology provider.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[2]</w:t>
      </w:r>
      <w:r>
        <w:rPr>
          <w:bCs/>
          <w:b/>
        </w:rPr>
        <w:t xml:space="preserve"> </w:t>
      </w:r>
      <w:hyperlink r:id="rId41">
        <w:r>
          <w:rPr>
            <w:rStyle w:val="Hyperlink"/>
            <w:bCs/>
            <w:b/>
          </w:rPr>
          <w:t xml:space="preserve">Building Role-Based Access Control (RBAC) with Supabase Row Level Security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Medium Reliability - A detailed guide from a community expert, providing practical implementation patterns.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[3]</w:t>
      </w:r>
      <w:r>
        <w:rPr>
          <w:bCs/>
          <w:b/>
        </w:rPr>
        <w:t xml:space="preserve"> </w:t>
      </w:r>
      <w:hyperlink r:id="rId42">
        <w:r>
          <w:rPr>
            <w:rStyle w:val="Hyperlink"/>
            <w:bCs/>
            <w:b/>
          </w:rPr>
          <w:t xml:space="preserve">RLS Performance and Best Practices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Official performance benchmarks and optimization techniques.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[4]</w:t>
      </w:r>
      <w:r>
        <w:rPr>
          <w:bCs/>
          <w:b/>
        </w:rPr>
        <w:t xml:space="preserve"> </w:t>
      </w:r>
      <w:hyperlink r:id="rId43">
        <w:r>
          <w:rPr>
            <w:rStyle w:val="Hyperlink"/>
            <w:bCs/>
            <w:b/>
          </w:rPr>
          <w:t xml:space="preserve">Supabase Security: What Enterprise Teams Need to Know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Medium Reliability - A comprehensive third-party analysis of Supabase’s security features for enterprise use cases.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[5]</w:t>
      </w:r>
      <w:r>
        <w:rPr>
          <w:bCs/>
          <w:b/>
        </w:rPr>
        <w:t xml:space="preserve"> </w:t>
      </w:r>
      <w:hyperlink r:id="rId44">
        <w:r>
          <w:rPr>
            <w:rStyle w:val="Hyperlink"/>
            <w:bCs/>
            <w:b/>
          </w:rPr>
          <w:t xml:space="preserve">Supabase is now HIPAA and SOC2 Type 2 compliant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Official compliance announcement from Supabase.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[6]</w:t>
      </w:r>
      <w:r>
        <w:rPr>
          <w:bCs/>
          <w:b/>
        </w:rPr>
        <w:t xml:space="preserve"> </w:t>
      </w:r>
      <w:hyperlink r:id="rId45">
        <w:r>
          <w:rPr>
            <w:rStyle w:val="Hyperlink"/>
            <w:bCs/>
            <w:b/>
          </w:rPr>
          <w:t xml:space="preserve">Designing a DDD-oriented microservice - .NET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Official Microsoft documentation on enterprise architecture patterns.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[7]</w:t>
      </w:r>
      <w:r>
        <w:rPr>
          <w:bCs/>
          <w:b/>
        </w:rPr>
        <w:t xml:space="preserve"> </w:t>
      </w:r>
      <w:hyperlink r:id="rId46">
        <w:r>
          <w:rPr>
            <w:rStyle w:val="Hyperlink"/>
            <w:bCs/>
            <w:b/>
          </w:rPr>
          <w:t xml:space="preserve">Best Practices for Peer Code Review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Research-backed best practices from a leader in code quality tools.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[8]</w:t>
      </w:r>
      <w:r>
        <w:rPr>
          <w:bCs/>
          <w:b/>
        </w:rPr>
        <w:t xml:space="preserve"> </w:t>
      </w:r>
      <w:hyperlink r:id="rId47">
        <w:r>
          <w:rPr>
            <w:rStyle w:val="Hyperlink"/>
            <w:bCs/>
            <w:b/>
          </w:rPr>
          <w:t xml:space="preserve">5 Best CI/CD Tools Every DevOps Needs [2024]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A comprehensive guide from Atlassian, a leader in DevOps tooling.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[9]</w:t>
      </w:r>
      <w:r>
        <w:rPr>
          <w:bCs/>
          <w:b/>
        </w:rPr>
        <w:t xml:space="preserve"> </w:t>
      </w:r>
      <w:hyperlink r:id="rId48">
        <w:r>
          <w:rPr>
            <w:rStyle w:val="Hyperlink"/>
            <w:bCs/>
            <w:b/>
          </w:rPr>
          <w:t xml:space="preserve">E2E Testing - Engineering Fundamentals Playbook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Microsoft’s official engineering best practices for testing.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[10]</w:t>
      </w:r>
      <w:r>
        <w:rPr>
          <w:bCs/>
          <w:b/>
        </w:rPr>
        <w:t xml:space="preserve"> </w:t>
      </w:r>
      <w:hyperlink r:id="rId49">
        <w:r>
          <w:rPr>
            <w:rStyle w:val="Hyperlink"/>
            <w:bCs/>
            <w:b/>
          </w:rPr>
          <w:t xml:space="preserve">Security-First Development: The Enterprise DevSecOps Advantage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Medium Reliability - A detailed article from a security professional outlining a modern DevSecOps pipeline.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[11]</w:t>
      </w:r>
      <w:r>
        <w:rPr>
          <w:bCs/>
          <w:b/>
        </w:rPr>
        <w:t xml:space="preserve"> </w:t>
      </w:r>
      <w:hyperlink r:id="rId50">
        <w:r>
          <w:rPr>
            <w:rStyle w:val="Hyperlink"/>
            <w:bCs/>
            <w:b/>
          </w:rPr>
          <w:t xml:space="preserve">Best Practices for End-to-End Testing in 2025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Medium Reliability - An analysis of modern enterprise testing strategies.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[12]</w:t>
      </w:r>
      <w:r>
        <w:rPr>
          <w:bCs/>
          <w:b/>
        </w:rPr>
        <w:t xml:space="preserve"> </w:t>
      </w:r>
      <w:hyperlink r:id="rId51">
        <w:r>
          <w:rPr>
            <w:rStyle w:val="Hyperlink"/>
            <w:bCs/>
            <w:b/>
          </w:rPr>
          <w:t xml:space="preserve">Supabase for Enterprise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High Reliability - Official overview of Supabase’s enterprise solutions.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[13]</w:t>
      </w:r>
      <w:r>
        <w:rPr>
          <w:bCs/>
          <w:b/>
        </w:rPr>
        <w:t xml:space="preserve"> </w:t>
      </w:r>
      <w:hyperlink r:id="rId52">
        <w:r>
          <w:rPr>
            <w:rStyle w:val="Hyperlink"/>
            <w:bCs/>
            <w:b/>
          </w:rPr>
          <w:t xml:space="preserve">Best Practices for PostgreSQL Database Design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Medium Reliability - A developer community guide to PostgreSQL best practices.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s://dev.to/adityabhuyan/best-practices-for-postgresql-database-design-to-ensure-performance-scalability-and-efficiency-3j4n" TargetMode="External" /><Relationship Type="http://schemas.openxmlformats.org/officeDocument/2006/relationships/hyperlink" Id="rId45" Target="https://learn.microsoft.com/en-us/dotnet/architecture/microservices/microservice-ddd-cqrs-patterns/ddd-oriented-microservice" TargetMode="External" /><Relationship Type="http://schemas.openxmlformats.org/officeDocument/2006/relationships/hyperlink" Id="rId41" Target="https://medium.com/@lakshaykapoor08/building-role-based-access-control-rbac-with-supabase-row-level-security-c82eb1865dfd" TargetMode="External" /><Relationship Type="http://schemas.openxmlformats.org/officeDocument/2006/relationships/hyperlink" Id="rId48" Target="https://microsoft.github.io/code-with-engineering-playbook/automated-testing/e2e-testing/" TargetMode="External" /><Relationship Type="http://schemas.openxmlformats.org/officeDocument/2006/relationships/hyperlink" Id="rId46" Target="https://smartbear.com/learn/code-review/best-practices-for-peer-code-review/" TargetMode="External" /><Relationship Type="http://schemas.openxmlformats.org/officeDocument/2006/relationships/hyperlink" Id="rId44" Target="https://supabase.com/blog/supabase-soc2-hipaa" TargetMode="External" /><Relationship Type="http://schemas.openxmlformats.org/officeDocument/2006/relationships/hyperlink" Id="rId40" Target="https://supabase.com/docs/guides/database/postgres/row-level-security" TargetMode="External" /><Relationship Type="http://schemas.openxmlformats.org/officeDocument/2006/relationships/hyperlink" Id="rId42" Target="https://supabase.com/docs/guides/troubleshooting/rls-performance-and-best-practices-Z5Jjwv" TargetMode="External" /><Relationship Type="http://schemas.openxmlformats.org/officeDocument/2006/relationships/hyperlink" Id="rId51" Target="https://supabase.com/solutions/enterprise" TargetMode="External" /><Relationship Type="http://schemas.openxmlformats.org/officeDocument/2006/relationships/hyperlink" Id="rId43" Target="https://uibakery.io/blog/supabase-security" TargetMode="External" /><Relationship Type="http://schemas.openxmlformats.org/officeDocument/2006/relationships/hyperlink" Id="rId47" Target="https://www.atlassian.com/devops/devops-tools/cicd-tools" TargetMode="External" /><Relationship Type="http://schemas.openxmlformats.org/officeDocument/2006/relationships/hyperlink" Id="rId50" Target="https://www.bunnyshell.com/blog/best-practices-for-end-to-end-testing-in-2025/" TargetMode="External" /><Relationship Type="http://schemas.openxmlformats.org/officeDocument/2006/relationships/hyperlink" Id="rId49" Target="https://www.linkedin.com/pulse/security-first-development-enterprise-devsecops-naveesha-lakshan-ykz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dev.to/adityabhuyan/best-practices-for-postgresql-database-design-to-ensure-performance-scalability-and-efficiency-3j4n" TargetMode="External" /><Relationship Type="http://schemas.openxmlformats.org/officeDocument/2006/relationships/hyperlink" Id="rId45" Target="https://learn.microsoft.com/en-us/dotnet/architecture/microservices/microservice-ddd-cqrs-patterns/ddd-oriented-microservice" TargetMode="External" /><Relationship Type="http://schemas.openxmlformats.org/officeDocument/2006/relationships/hyperlink" Id="rId41" Target="https://medium.com/@lakshaykapoor08/building-role-based-access-control-rbac-with-supabase-row-level-security-c82eb1865dfd" TargetMode="External" /><Relationship Type="http://schemas.openxmlformats.org/officeDocument/2006/relationships/hyperlink" Id="rId48" Target="https://microsoft.github.io/code-with-engineering-playbook/automated-testing/e2e-testing/" TargetMode="External" /><Relationship Type="http://schemas.openxmlformats.org/officeDocument/2006/relationships/hyperlink" Id="rId46" Target="https://smartbear.com/learn/code-review/best-practices-for-peer-code-review/" TargetMode="External" /><Relationship Type="http://schemas.openxmlformats.org/officeDocument/2006/relationships/hyperlink" Id="rId44" Target="https://supabase.com/blog/supabase-soc2-hipaa" TargetMode="External" /><Relationship Type="http://schemas.openxmlformats.org/officeDocument/2006/relationships/hyperlink" Id="rId40" Target="https://supabase.com/docs/guides/database/postgres/row-level-security" TargetMode="External" /><Relationship Type="http://schemas.openxmlformats.org/officeDocument/2006/relationships/hyperlink" Id="rId42" Target="https://supabase.com/docs/guides/troubleshooting/rls-performance-and-best-practices-Z5Jjwv" TargetMode="External" /><Relationship Type="http://schemas.openxmlformats.org/officeDocument/2006/relationships/hyperlink" Id="rId51" Target="https://supabase.com/solutions/enterprise" TargetMode="External" /><Relationship Type="http://schemas.openxmlformats.org/officeDocument/2006/relationships/hyperlink" Id="rId43" Target="https://uibakery.io/blog/supabase-security" TargetMode="External" /><Relationship Type="http://schemas.openxmlformats.org/officeDocument/2006/relationships/hyperlink" Id="rId47" Target="https://www.atlassian.com/devops/devops-tools/cicd-tools" TargetMode="External" /><Relationship Type="http://schemas.openxmlformats.org/officeDocument/2006/relationships/hyperlink" Id="rId50" Target="https://www.bunnyshell.com/blog/best-practices-for-end-to-end-testing-in-2025/" TargetMode="External" /><Relationship Type="http://schemas.openxmlformats.org/officeDocument/2006/relationships/hyperlink" Id="rId49" Target="https://www.linkedin.com/pulse/security-first-development-enterprise-devsecops-naveesha-lakshan-ykz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2025-09-01T05:50:40Z</dcterms:created>
  <dcterms:modified xsi:type="dcterms:W3CDTF">2025-09-01T05:50:40Z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