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charts/chart1.xml" ContentType="application/vnd.openxmlformats-officedocument.drawingml.chart+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spacing w:before="240" w:after="120"/>
        <w:jc w:val="center"/>
        <w:rPr/>
      </w:pPr>
      <w:r>
        <w:rPr/>
        <w:t xml:space="preserve">Lorem ipsum </w:t>
      </w:r>
    </w:p>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val="true"/>
        <w:numPr>
          <w:ilvl w:val="0"/>
          <w:numId w:val="1"/>
        </w:numPr>
        <w:spacing w:before="240" w:after="120"/>
        <w:ind w:hanging="432" w:left="0" w:right="0"/>
        <w:rPr/>
      </w:pPr>
      <w:r>
        <w:rPr/>
        <w:t xml:space="preserve">Lorem ipsum dolor sit amet, consectetur adipiscing elit. Nunc ac faucibus odio. </w:t>
      </w:r>
      <w:r>
        <w:rPr>
          <w:rFonts w:ascii="Liberation Sans;Arial" w:hAnsi="Liberation Sans;Arial"/>
          <w:b/>
          <w:bCs/>
          <w:sz w:val="36"/>
          <w:szCs w:val="36"/>
        </w:rPr>
        <w:t>漢字</w:t>
      </w:r>
    </w:p>
    <w:p>
      <w:pPr>
        <w:pStyle w:val="Heading1"/>
        <w:numPr>
          <w:ilvl w:val="0"/>
          <w:numId w:val="1"/>
        </w:numPr>
        <w:spacing w:before="240" w:after="120"/>
        <w:ind w:hanging="432" w:left="0" w:right="0"/>
        <w:rPr/>
      </w:pPr>
      <w:r>
        <w:rPr/>
        <w:t>È già sera</w:t>
      </w:r>
    </w:p>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Vestibulum neque massa, scelerisque sit amet ligula eu, congue molestie mi. Praesent ut varius sem. Nullam at porttitor arcu, nec lacinia nisi. Ut ac dolor vitae odio interdum condimentum. </w:t>
      </w:r>
      <w:r>
        <w:rPr>
          <w:rFonts w:cs="DejaVu Sans" w:ascii="DejaVu Sans" w:hAnsi="DejaVu Sans"/>
          <w:b/>
          <w:bCs/>
          <w:i w:val="false"/>
          <w:caps w:val="false"/>
          <w:smallCaps w:val="false"/>
          <w:color w:val="000000"/>
          <w:spacing w:val="0"/>
          <w:sz w:val="21"/>
        </w:rPr>
        <w:t xml:space="preserve">Vivamus dapibus sodales ex, vitae malesuada ipsum cursus convallis. Maecenas sed egestas nulla, ac condimentum orci. </w:t>
      </w:r>
      <w:r>
        <w:rPr>
          <w:rFonts w:cs="DejaVu Sans" w:ascii="DejaVu Sans" w:hAnsi="DejaVu Sans"/>
          <w:b w:val="false"/>
          <w:i w:val="false"/>
          <w:caps w:val="false"/>
          <w:smallCaps w:val="false"/>
          <w:color w:val="000000"/>
          <w:spacing w:val="0"/>
          <w:sz w:val="21"/>
        </w:rPr>
        <w:t xml:space="preserve">Mauris diam felis, vulputate ac suscipit et, iaculis non est. Curabitur semper arcu ac ligula semper, nec luctus nisl blandit. Integer lacinia ante ac libero lobortis imperdiet. </w:t>
      </w:r>
      <w:r>
        <w:rPr>
          <w:rFonts w:cs="DejaVu Sans" w:ascii="DejaVu Sans" w:hAnsi="DejaVu Sans"/>
          <w:b w:val="false"/>
          <w:i/>
          <w:iCs/>
          <w:caps w:val="false"/>
          <w:smallCaps w:val="false"/>
          <w:color w:val="000000"/>
          <w:spacing w:val="0"/>
          <w:sz w:val="21"/>
        </w:rPr>
        <w:t xml:space="preserve">Nullam mollis convallis ipsum, ac accumsan nunc vehicula vitae. </w:t>
      </w:r>
      <w:r>
        <w:rPr>
          <w:rFonts w:cs="DejaVu Sans" w:ascii="DejaVu Sans" w:hAnsi="DejaVu Sans"/>
          <w:b w:val="false"/>
          <w:i w:val="false"/>
          <w:caps w:val="false"/>
          <w:smallCaps w:val="false"/>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mauris lectus, lobortis et purus mattis, blandit dictum tellus.</w:t>
      </w:r>
    </w:p>
    <w:p>
      <w:pPr>
        <w:pStyle w:val="TextBody"/>
        <w:widowControl/>
        <w:numPr>
          <w:ilvl w:val="0"/>
          <w:numId w:val="2"/>
        </w:numPr>
        <w:pBdr/>
        <w:spacing w:before="0" w:after="225"/>
        <w:jc w:val="both"/>
        <w:rPr>
          <w:rFonts w:ascii="DejaVu Sans" w:hAnsi="DejaVu Sans" w:cs="DejaVu Sans"/>
          <w:b/>
          <w:bCs/>
          <w:i w:val="false"/>
          <w:caps w:val="false"/>
          <w:smallCaps w:val="false"/>
          <w:color w:val="000000"/>
          <w:spacing w:val="0"/>
          <w:sz w:val="21"/>
        </w:rPr>
      </w:pPr>
      <w:r>
        <w:rPr>
          <w:rFonts w:cs="DejaVu Sans" w:ascii="DejaVu Sans" w:hAnsi="DejaVu Sans"/>
          <w:b/>
          <w:bCs/>
          <w:i w:val="false"/>
          <w:caps w:val="false"/>
          <w:smallCaps w:val="false"/>
          <w:color w:val="000000"/>
          <w:spacing w:val="0"/>
          <w:sz w:val="21"/>
        </w:rPr>
        <w:t xml:space="preserve">Maecenas non lorem quis tellus placerat varius. </w:t>
      </w:r>
    </w:p>
    <w:p>
      <w:pPr>
        <w:pStyle w:val="TextBody"/>
        <w:widowControl/>
        <w:numPr>
          <w:ilvl w:val="0"/>
          <w:numId w:val="2"/>
        </w:numPr>
        <w:pBdr/>
        <w:spacing w:before="0" w:after="225"/>
        <w:jc w:val="both"/>
        <w:rPr>
          <w:rFonts w:ascii="DejaVu Sans" w:hAnsi="DejaVu Sans" w:cs="DejaVu Sans"/>
          <w:b w:val="false"/>
          <w:i/>
          <w:iCs/>
          <w:caps w:val="false"/>
          <w:smallCaps w:val="false"/>
          <w:color w:val="000000"/>
          <w:spacing w:val="0"/>
          <w:sz w:val="21"/>
        </w:rPr>
      </w:pPr>
      <w:r>
        <w:rPr>
          <w:rFonts w:cs="DejaVu Sans" w:ascii="DejaVu Sans" w:hAnsi="DejaVu Sans"/>
          <w:b w:val="false"/>
          <w:i/>
          <w:iCs/>
          <w:caps w:val="false"/>
          <w:smallCaps w:val="false"/>
          <w:color w:val="000000"/>
          <w:spacing w:val="0"/>
          <w:sz w:val="21"/>
        </w:rPr>
        <w:t xml:space="preserve">Nulla facilisi. </w:t>
      </w:r>
    </w:p>
    <w:p>
      <w:pPr>
        <w:pStyle w:val="TextBody"/>
        <w:widowControl/>
        <w:numPr>
          <w:ilvl w:val="0"/>
          <w:numId w:val="2"/>
        </w:numPr>
        <w:pBdr/>
        <w:spacing w:before="0" w:after="225"/>
        <w:jc w:val="both"/>
        <w:rPr>
          <w:rFonts w:ascii="DejaVu Sans" w:hAnsi="DejaVu Sans" w:cs="DejaVu Sans"/>
          <w:b w:val="false"/>
          <w:i w:val="false"/>
          <w:caps w:val="false"/>
          <w:smallCaps w:val="false"/>
          <w:color w:val="000000"/>
          <w:spacing w:val="0"/>
          <w:sz w:val="21"/>
          <w:u w:val="single"/>
        </w:rPr>
      </w:pPr>
      <w:r>
        <w:rPr>
          <w:rFonts w:cs="DejaVu Sans" w:ascii="DejaVu Sans" w:hAnsi="DejaVu Sans"/>
          <w:b w:val="false"/>
          <w:i w:val="false"/>
          <w:caps w:val="false"/>
          <w:smallCaps w:val="false"/>
          <w:color w:val="000000"/>
          <w:spacing w:val="0"/>
          <w:sz w:val="21"/>
          <w:u w:val="single"/>
        </w:rPr>
        <w:t xml:space="preserve">Aenean congue fringilla justo ut aliquam. </w:t>
      </w:r>
    </w:p>
    <w:p>
      <w:pPr>
        <w:pStyle w:val="TextBody"/>
        <w:widowControl/>
        <w:numPr>
          <w:ilvl w:val="0"/>
          <w:numId w:val="2"/>
        </w:numPr>
        <w:pBdr/>
        <w:spacing w:before="0" w:after="225"/>
        <w:jc w:val="both"/>
        <w:rPr>
          <w:rFonts w:ascii="DejaVu Sans" w:hAnsi="DejaVu Sans" w:cs="DejaVu Sans"/>
          <w:b w:val="false"/>
          <w:i w:val="false"/>
          <w:caps w:val="false"/>
          <w:smallCaps w:val="false"/>
          <w:color w:val="000000"/>
          <w:spacing w:val="0"/>
          <w:sz w:val="21"/>
        </w:rPr>
      </w:pPr>
      <w:hyperlink r:id="rId2">
        <w:r>
          <w:rPr>
            <w:rStyle w:val="Hyperlink"/>
            <w:rFonts w:cs="DejaVu Sans" w:ascii="DejaVu Sans" w:hAnsi="DejaVu Sans"/>
            <w:b w:val="false"/>
            <w:i w:val="false"/>
            <w:caps w:val="false"/>
            <w:smallCaps w:val="false"/>
            <w:color w:val="000000"/>
            <w:spacing w:val="0"/>
            <w:sz w:val="21"/>
            <w:lang w:val="zxx" w:eastAsia="zxx" w:bidi="zxx"/>
          </w:rPr>
          <w:t xml:space="preserve">Mauris id ex erat. </w:t>
        </w:r>
      </w:hyperlink>
      <w:r>
        <w:rPr>
          <w:rFonts w:cs="DejaVu Sans" w:ascii="DejaVu Sans" w:hAnsi="DejaVu Sans"/>
          <w:b w:val="false"/>
          <w:i w:val="false"/>
          <w:caps w:val="false"/>
          <w:smallCaps w:val="false"/>
          <w:color w:val="000000"/>
          <w:spacing w:val="0"/>
          <w:sz w:val="21"/>
        </w:rPr>
        <w:t xml:space="preserve">Nunc vulputate neque vitae justo facilisis, non condimentum ante sagittis. </w:t>
      </w:r>
    </w:p>
    <w:p>
      <w:pPr>
        <w:pStyle w:val="TextBody"/>
        <w:widowControl/>
        <w:numPr>
          <w:ilvl w:val="0"/>
          <w:numId w:val="2"/>
        </w:numPr>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Morbi viverra semper lorem nec molestie. </w:t>
      </w:r>
    </w:p>
    <w:p>
      <w:pPr>
        <w:pStyle w:val="TextBody"/>
        <w:widowControl/>
        <w:numPr>
          <w:ilvl w:val="0"/>
          <w:numId w:val="2"/>
        </w:numPr>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tincidunt est efficitur ligula euismod, sit amet ornare est vulputate.</w:t>
      </w:r>
    </w:p>
    <w:p>
      <w:pPr>
        <w:pStyle w:val="TextBody"/>
        <w:widowControl/>
        <w:pBdr/>
        <w:spacing w:before="0" w:after="225"/>
        <w:jc w:val="both"/>
        <w:rPr/>
      </w:pPr>
      <w:r>
        <w:rPr/>
        <w:drawing>
          <wp:inline distT="0" distB="0" distL="0" distR="0">
            <wp:extent cx="4098290" cy="2059305"/>
            <wp:effectExtent l="0" t="0" r="0" b="0"/>
            <wp:docPr id="1" name="Obj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inline>
        </w:drawing>
      </w:r>
    </w:p>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val="true"/>
        <w:numPr>
          <w:ilvl w:val="0"/>
          <w:numId w:val="1"/>
        </w:numPr>
        <w:spacing w:before="240" w:after="120"/>
        <w:ind w:hanging="432" w:left="0" w:right="0"/>
        <w:rPr/>
      </w:pPr>
      <w:r>
        <w:rPr/>
        <w:t>Cras fringilla ipsum magna, in fringilla dui commodo a.</w:t>
      </w:r>
    </w:p>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bl>
      <w:tblPr>
        <w:tblW w:w="9648" w:type="dxa"/>
        <w:jc w:val="left"/>
        <w:tblInd w:w="53" w:type="dxa"/>
        <w:tblLayout w:type="fixed"/>
        <w:tblCellMar>
          <w:top w:w="55" w:type="dxa"/>
          <w:left w:w="51" w:type="dxa"/>
          <w:bottom w:w="55" w:type="dxa"/>
          <w:right w:w="55" w:type="dxa"/>
        </w:tblCellMar>
      </w:tblPr>
      <w:tblGrid>
        <w:gridCol w:w="718"/>
        <w:gridCol w:w="5670"/>
        <w:gridCol w:w="1560"/>
        <w:gridCol w:w="1700"/>
      </w:tblGrid>
      <w:tr>
        <w:trPr>
          <w:trHeight w:val="450" w:hRule="atLeast"/>
        </w:trPr>
        <w:tc>
          <w:tcPr>
            <w:tcW w:w="718" w:type="dxa"/>
            <w:tcBorders>
              <w:top w:val="single" w:sz="2" w:space="0" w:color="000001"/>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c>
        <w:tc>
          <w:tcPr>
            <w:tcW w:w="5670" w:type="dxa"/>
            <w:tcBorders>
              <w:top w:val="single" w:sz="2" w:space="0" w:color="000001"/>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Lorem ipsum</w:t>
            </w:r>
          </w:p>
        </w:tc>
        <w:tc>
          <w:tcPr>
            <w:tcW w:w="1560" w:type="dxa"/>
            <w:tcBorders>
              <w:top w:val="single" w:sz="2" w:space="0" w:color="000001"/>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Lorem ipsum</w:t>
            </w:r>
          </w:p>
        </w:tc>
        <w:tc>
          <w:tcPr>
            <w:tcW w:w="1700" w:type="dxa"/>
            <w:tcBorders>
              <w:top w:val="single" w:sz="2" w:space="0" w:color="000001"/>
              <w:left w:val="single" w:sz="2" w:space="0" w:color="000001"/>
              <w:bottom w:val="single" w:sz="2" w:space="0" w:color="000001"/>
              <w:right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Lorem ipsum</w:t>
            </w:r>
          </w:p>
        </w:tc>
      </w:tr>
      <w:tr>
        <w:trPr/>
        <w:tc>
          <w:tcPr>
            <w:tcW w:w="718"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1</w:t>
            </w:r>
          </w:p>
        </w:tc>
        <w:tc>
          <w:tcPr>
            <w:tcW w:w="5670" w:type="dxa"/>
            <w:tcBorders>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eleifend velit vitae libero sollicitudin euismod.</w:t>
            </w:r>
          </w:p>
        </w:tc>
        <w:tc>
          <w:tcPr>
            <w:tcW w:w="1560"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Lorem</w:t>
            </w:r>
          </w:p>
        </w:tc>
        <w:tc>
          <w:tcPr>
            <w:tcW w:w="1700" w:type="dxa"/>
            <w:tcBorders>
              <w:left w:val="single" w:sz="2" w:space="0" w:color="000001"/>
              <w:bottom w:val="single" w:sz="2" w:space="0" w:color="000001"/>
              <w:right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r>
          </w:p>
        </w:tc>
      </w:tr>
      <w:tr>
        <w:trPr/>
        <w:tc>
          <w:tcPr>
            <w:tcW w:w="718"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2</w:t>
            </w:r>
          </w:p>
        </w:tc>
        <w:tc>
          <w:tcPr>
            <w:tcW w:w="5670" w:type="dxa"/>
            <w:tcBorders>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Cras fringilla ipsum magna, in fringilla dui commodo a.</w:t>
            </w:r>
          </w:p>
        </w:tc>
        <w:tc>
          <w:tcPr>
            <w:tcW w:w="1560"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Ipsum</w:t>
            </w:r>
          </w:p>
        </w:tc>
        <w:tc>
          <w:tcPr>
            <w:tcW w:w="1700" w:type="dxa"/>
            <w:tcBorders>
              <w:left w:val="single" w:sz="2" w:space="0" w:color="000001"/>
              <w:bottom w:val="single" w:sz="2" w:space="0" w:color="000001"/>
              <w:right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r>
          </w:p>
        </w:tc>
      </w:tr>
      <w:tr>
        <w:trPr/>
        <w:tc>
          <w:tcPr>
            <w:tcW w:w="718"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3</w:t>
            </w:r>
          </w:p>
        </w:tc>
        <w:tc>
          <w:tcPr>
            <w:tcW w:w="5670" w:type="dxa"/>
            <w:tcBorders>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Aliquam erat volutpat. </w:t>
            </w:r>
          </w:p>
        </w:tc>
        <w:tc>
          <w:tcPr>
            <w:tcW w:w="1560"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Lorem</w:t>
            </w:r>
          </w:p>
        </w:tc>
        <w:tc>
          <w:tcPr>
            <w:tcW w:w="1700" w:type="dxa"/>
            <w:tcBorders>
              <w:left w:val="single" w:sz="2" w:space="0" w:color="000001"/>
              <w:bottom w:val="single" w:sz="2" w:space="0" w:color="000001"/>
              <w:right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r>
          </w:p>
        </w:tc>
      </w:tr>
      <w:tr>
        <w:trPr/>
        <w:tc>
          <w:tcPr>
            <w:tcW w:w="718"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4</w:t>
            </w:r>
          </w:p>
        </w:tc>
        <w:tc>
          <w:tcPr>
            <w:tcW w:w="5670" w:type="dxa"/>
            <w:tcBorders>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bCs/>
                <w:i w:val="false"/>
                <w:caps w:val="false"/>
                <w:smallCaps w:val="false"/>
                <w:color w:val="000000"/>
                <w:spacing w:val="0"/>
                <w:sz w:val="21"/>
              </w:rPr>
            </w:pPr>
            <w:r>
              <w:rPr>
                <w:rFonts w:cs="DejaVu Sans" w:ascii="DejaVu Sans" w:hAnsi="DejaVu Sans"/>
                <w:b w:val="false"/>
                <w:bCs/>
                <w:i w:val="false"/>
                <w:caps w:val="false"/>
                <w:smallCaps w:val="false"/>
                <w:color w:val="000000"/>
                <w:spacing w:val="0"/>
                <w:sz w:val="21"/>
              </w:rPr>
              <w:t xml:space="preserve">Fusce vitae vestibulum velit. </w:t>
            </w:r>
          </w:p>
        </w:tc>
        <w:tc>
          <w:tcPr>
            <w:tcW w:w="1560"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Lorem</w:t>
            </w:r>
          </w:p>
        </w:tc>
        <w:tc>
          <w:tcPr>
            <w:tcW w:w="1700" w:type="dxa"/>
            <w:tcBorders>
              <w:left w:val="single" w:sz="2" w:space="0" w:color="000001"/>
              <w:bottom w:val="single" w:sz="2" w:space="0" w:color="000001"/>
              <w:right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r>
          </w:p>
        </w:tc>
      </w:tr>
      <w:tr>
        <w:trPr/>
        <w:tc>
          <w:tcPr>
            <w:tcW w:w="718"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5</w:t>
            </w:r>
          </w:p>
        </w:tc>
        <w:tc>
          <w:tcPr>
            <w:tcW w:w="5670" w:type="dxa"/>
            <w:tcBorders>
              <w:left w:val="single" w:sz="2" w:space="0" w:color="000001"/>
              <w:bottom w:val="single" w:sz="2" w:space="0" w:color="000001"/>
            </w:tcBorders>
            <w:shd w:fill="FFFFFF" w:val="clear"/>
          </w:tcPr>
          <w:p>
            <w:pPr>
              <w:pStyle w:val="TextBody"/>
              <w:widowControl/>
              <w:pBdr/>
              <w:spacing w:before="0" w:after="225"/>
              <w:jc w:val="left"/>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w:t>
            </w:r>
          </w:p>
        </w:tc>
        <w:tc>
          <w:tcPr>
            <w:tcW w:w="1560" w:type="dxa"/>
            <w:tcBorders>
              <w:left w:val="single" w:sz="2" w:space="0" w:color="000001"/>
              <w:bottom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t>Ipsum</w:t>
            </w:r>
          </w:p>
        </w:tc>
        <w:tc>
          <w:tcPr>
            <w:tcW w:w="1700" w:type="dxa"/>
            <w:tcBorders>
              <w:left w:val="single" w:sz="2" w:space="0" w:color="000001"/>
              <w:bottom w:val="single" w:sz="2" w:space="0" w:color="000001"/>
              <w:right w:val="single" w:sz="2" w:space="0" w:color="000001"/>
            </w:tcBorders>
            <w:shd w:fill="FFFFFF" w:val="clear"/>
          </w:tcPr>
          <w:p>
            <w:pPr>
              <w:pStyle w:val="TableContents"/>
              <w:jc w:val="left"/>
              <w:rPr>
                <w:rFonts w:ascii="DejaVu Sans" w:hAnsi="DejaVu Sans" w:cs="DejaVu Sans"/>
                <w:sz w:val="21"/>
              </w:rPr>
            </w:pPr>
            <w:r>
              <w:rPr>
                <w:rFonts w:cs="DejaVu Sans" w:ascii="DejaVu Sans" w:hAnsi="DejaVu Sans"/>
                <w:sz w:val="21"/>
              </w:rPr>
            </w:r>
          </w:p>
        </w:tc>
      </w:tr>
    </w:tbl>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numPr>
          <w:ilvl w:val="0"/>
          <w:numId w:val="1"/>
        </w:numPr>
        <w:rPr/>
      </w:pPr>
      <w:r>
        <w:rPr/>
        <w:t xml:space="preserve">Lorem ipsum dolor sit amet, consectetur adipiscing elit. </w:t>
      </w:r>
    </w:p>
    <w:p>
      <w:pPr>
        <w:pStyle w:val="TextBody"/>
        <w:widowControl/>
        <w:pBdr/>
        <w:spacing w:before="0" w:after="225"/>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TextBody"/>
        <w:widowControl/>
        <w:pBdr/>
        <w:spacing w:before="0" w:after="225"/>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rPr/>
      </w:pPr>
      <w:r>
        <w:rPr/>
        <w:t xml:space="preserve">Maecenas mauris lectus, lobortis et purus mattis, blandit dictum tellus. </w:t>
      </w:r>
    </w:p>
    <w:p>
      <w:pPr>
        <w:pStyle w:val="TextBody"/>
        <w:widowControl/>
        <w:pBdr/>
        <w:spacing w:before="0" w:after="225"/>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spacing w:before="0" w:after="225"/>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rPr/>
      </w:pPr>
      <w:r>
        <w:rPr/>
        <w:t xml:space="preserve">In eleifend velit vitae libero sollicitudin euismod. </w:t>
      </w:r>
    </w:p>
    <w:p>
      <w:pPr>
        <w:pStyle w:val="TextBody"/>
        <w:widowControl/>
        <w:pBdr/>
        <w:spacing w:before="0" w:after="225"/>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spacing w:before="0" w:after="225"/>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Normal"/>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4079875"/>
            <wp:effectExtent l="0" t="0" r="0" b="0"/>
            <wp:wrapSquare wrapText="largest"/>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4"/>
                    <a:stretch>
                      <a:fillRect/>
                    </a:stretch>
                  </pic:blipFill>
                  <pic:spPr bwMode="auto">
                    <a:xfrm>
                      <a:off x="0" y="0"/>
                      <a:ext cx="6120130" cy="4079875"/>
                    </a:xfrm>
                    <a:prstGeom prst="rect">
                      <a:avLst/>
                    </a:prstGeom>
                    <a:noFill/>
                  </pic:spPr>
                </pic:pic>
              </a:graphicData>
            </a:graphic>
          </wp:anchor>
        </w:drawing>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DejaVu Sans">
    <w:charset w:val="01"/>
    <w:family w:val="roman"/>
    <w:pitch w:val="variable"/>
  </w:font>
  <w:font w:name="Ope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792" w:hanging="432"/>
      </w:pPr>
      <w:rPr/>
    </w:lvl>
    <w:lvl w:ilvl="1">
      <w:start w:val="1"/>
      <w:numFmt w:val="none"/>
      <w:suff w:val="nothing"/>
      <w:lvlText w:val=""/>
      <w:lvlJc w:val="left"/>
      <w:pPr>
        <w:tabs>
          <w:tab w:val="num" w:pos="0"/>
        </w:tabs>
        <w:ind w:left="936" w:hanging="576"/>
      </w:pPr>
      <w:rPr/>
    </w:lvl>
    <w:lvl w:ilvl="2">
      <w:start w:val="1"/>
      <w:numFmt w:val="none"/>
      <w:suff w:val="nothing"/>
      <w:lvlText w:val=""/>
      <w:lvlJc w:val="left"/>
      <w:pPr>
        <w:tabs>
          <w:tab w:val="num" w:pos="0"/>
        </w:tabs>
        <w:ind w:left="1080" w:hanging="720"/>
      </w:pPr>
      <w:rPr/>
    </w:lvl>
    <w:lvl w:ilvl="3">
      <w:start w:val="1"/>
      <w:numFmt w:val="none"/>
      <w:suff w:val="nothing"/>
      <w:lvlText w:val=""/>
      <w:lvlJc w:val="left"/>
      <w:pPr>
        <w:tabs>
          <w:tab w:val="num" w:pos="0"/>
        </w:tabs>
        <w:ind w:left="1224" w:hanging="864"/>
      </w:pPr>
      <w:rPr/>
    </w:lvl>
    <w:lvl w:ilvl="4">
      <w:start w:val="1"/>
      <w:numFmt w:val="none"/>
      <w:suff w:val="nothing"/>
      <w:lvlText w:val=""/>
      <w:lvlJc w:val="left"/>
      <w:pPr>
        <w:tabs>
          <w:tab w:val="num" w:pos="0"/>
        </w:tabs>
        <w:ind w:left="1368" w:hanging="1008"/>
      </w:pPr>
      <w:rPr/>
    </w:lvl>
    <w:lvl w:ilvl="5">
      <w:start w:val="1"/>
      <w:numFmt w:val="none"/>
      <w:suff w:val="nothing"/>
      <w:lvlText w:val=""/>
      <w:lvlJc w:val="left"/>
      <w:pPr>
        <w:tabs>
          <w:tab w:val="num" w:pos="0"/>
        </w:tabs>
        <w:ind w:left="1512" w:hanging="1152"/>
      </w:pPr>
      <w:rPr/>
    </w:lvl>
    <w:lvl w:ilvl="6">
      <w:start w:val="1"/>
      <w:numFmt w:val="none"/>
      <w:suff w:val="nothing"/>
      <w:lvlText w:val=""/>
      <w:lvlJc w:val="left"/>
      <w:pPr>
        <w:tabs>
          <w:tab w:val="num" w:pos="0"/>
        </w:tabs>
        <w:ind w:left="1656" w:hanging="1296"/>
      </w:pPr>
      <w:rPr/>
    </w:lvl>
    <w:lvl w:ilvl="7">
      <w:start w:val="1"/>
      <w:numFmt w:val="none"/>
      <w:suff w:val="nothing"/>
      <w:lvlText w:val=""/>
      <w:lvlJc w:val="left"/>
      <w:pPr>
        <w:tabs>
          <w:tab w:val="num" w:pos="0"/>
        </w:tabs>
        <w:ind w:left="1800" w:hanging="1440"/>
      </w:pPr>
      <w:rPr/>
    </w:lvl>
    <w:lvl w:ilvl="8">
      <w:start w:val="1"/>
      <w:numFmt w:val="none"/>
      <w:suff w:val="nothing"/>
      <w:lvlText w:val=""/>
      <w:lvlJc w:val="left"/>
      <w:pPr>
        <w:tabs>
          <w:tab w:val="num" w:pos="0"/>
        </w:tabs>
        <w:ind w:left="1944" w:hanging="1584"/>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709"/>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Times New Roman" w:hAnsi="Liberation Serif;Times New Roman" w:eastAsia="Droid Sans Fallback" w:cs="FreeSans"/>
      <w:color w:val="00000A"/>
      <w:kern w:val="0"/>
      <w:sz w:val="24"/>
      <w:szCs w:val="24"/>
      <w:lang w:val="en-US" w:eastAsia="zh-CN" w:bidi="hi-IN"/>
    </w:rPr>
  </w:style>
  <w:style w:type="paragraph" w:styleId="Heading1">
    <w:name w:val="heading 1"/>
    <w:basedOn w:val="Heading"/>
    <w:qFormat/>
    <w:pPr>
      <w:spacing w:before="240" w:after="120"/>
      <w:outlineLvl w:val="0"/>
    </w:pPr>
    <w:rPr>
      <w:b/>
      <w:bCs/>
      <w:sz w:val="36"/>
      <w:szCs w:val="36"/>
    </w:rPr>
  </w:style>
  <w:style w:type="paragraph" w:styleId="Heading2">
    <w:name w:val="heading 2"/>
    <w:basedOn w:val="Heading"/>
    <w:qFormat/>
    <w:pPr>
      <w:spacing w:before="200" w:after="120"/>
      <w:outlineLvl w:val="1"/>
    </w:pPr>
    <w:rPr>
      <w:b/>
      <w:bCs/>
      <w:sz w:val="32"/>
      <w:szCs w:val="32"/>
    </w:rPr>
  </w:style>
  <w:style w:type="paragraph" w:styleId="Heading3">
    <w:name w:val="heading 3"/>
    <w:basedOn w:val="Heading"/>
    <w:qFormat/>
    <w:pPr>
      <w:spacing w:before="140" w:after="120"/>
      <w:outlineLvl w:val="2"/>
    </w:pPr>
    <w:rPr>
      <w:b/>
      <w:bCs/>
      <w:color w:val="808080"/>
      <w:sz w:val="28"/>
      <w:szCs w:val="28"/>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rFonts w:ascii="Symbol" w:hAnsi="Symbol" w:cs="OpenSymbol;Arial Unicode MS"/>
    </w:rPr>
  </w:style>
  <w:style w:type="character" w:styleId="WW8Num3z1">
    <w:name w:val="WW8Num3z1"/>
    <w:qFormat/>
    <w:rPr>
      <w:rFonts w:ascii="OpenSymbol;Arial Unicode MS" w:hAnsi="OpenSymbol;Arial Unicode MS" w:cs="OpenSymbol;Arial Unicode MS"/>
    </w:rPr>
  </w:style>
  <w:style w:type="character" w:styleId="Bulletsuser">
    <w:name w:val="Bullets (user)"/>
    <w:qFormat/>
    <w:rPr>
      <w:rFonts w:ascii="OpenSymbol;Arial Unicode MS" w:hAnsi="OpenSymbol;Arial Unicode MS" w:eastAsia="OpenSymbol;Arial Unicode MS" w:cs="OpenSymbol;Arial Unicode MS"/>
    </w:rPr>
  </w:style>
  <w:style w:type="character" w:styleId="InternetLinkuser">
    <w:name w:val="Internet Link (user)"/>
    <w:qFormat/>
    <w:rPr>
      <w:color w:val="000080"/>
      <w:u w:val="single"/>
      <w:lang w:val="zxx" w:eastAsia="zxx" w:bidi="zxx"/>
    </w:rPr>
  </w:style>
  <w:style w:type="character" w:styleId="VisitedInternetLink">
    <w:name w:val="Visited Internet Link"/>
    <w:qFormat/>
    <w:rPr>
      <w:color w:val="800000"/>
      <w:u w:val="single"/>
      <w:lang w:val="zxx" w:eastAsia="zxx" w:bidi="zxx"/>
    </w:rPr>
  </w:style>
  <w:style w:type="character" w:styleId="Hyperlink">
    <w:name w:val="Hyperlink"/>
    <w:rPr>
      <w:color w:val="000080"/>
      <w:u w:val="single"/>
    </w:rPr>
  </w:style>
  <w:style w:type="paragraph" w:styleId="Heading">
    <w:name w:val="Heading"/>
    <w:basedOn w:val="Normal"/>
    <w:next w:val="TextBody"/>
    <w:qFormat/>
    <w:pPr>
      <w:keepNext w:val="true"/>
      <w:spacing w:before="240" w:after="120"/>
    </w:pPr>
    <w:rPr>
      <w:rFonts w:ascii="Liberation Sans;Arial" w:hAnsi="Liberation Sans;Arial" w:eastAsia="Droid Sans Fallback" w:cs="FreeSans"/>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extBody">
    <w:name w:val="Text Body"/>
    <w:basedOn w:val="Normal"/>
    <w:qFormat/>
    <w:pPr>
      <w:spacing w:lineRule="auto" w:line="288" w:before="0" w:after="140"/>
    </w:pPr>
    <w:rPr/>
  </w:style>
  <w:style w:type="paragraph" w:styleId="BlockQuotation">
    <w:name w:val="Block Quotation"/>
    <w:basedOn w:val="Normal"/>
    <w:qFormat/>
    <w:pPr>
      <w:spacing w:before="0" w:after="283"/>
      <w:ind w:hanging="0" w:left="567" w:right="567"/>
    </w:pPr>
    <w:rPr/>
  </w:style>
  <w:style w:type="paragraph" w:styleId="Title">
    <w:name w:val="Title"/>
    <w:basedOn w:val="Heading"/>
    <w:qFormat/>
    <w:pPr>
      <w:jc w:val="center"/>
    </w:pPr>
    <w:rPr>
      <w:b/>
      <w:bCs/>
      <w:sz w:val="56"/>
      <w:szCs w:val="56"/>
    </w:rPr>
  </w:style>
  <w:style w:type="paragraph" w:styleId="Subtitle">
    <w:name w:val="Subtitle"/>
    <w:basedOn w:val="Heading"/>
    <w:qFormat/>
    <w:pPr>
      <w:spacing w:before="60" w:after="120"/>
      <w:jc w:val="center"/>
    </w:pPr>
    <w:rPr>
      <w:sz w:val="36"/>
      <w:szCs w:val="36"/>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roducts.office.com/en-us/word" TargetMode="External"/><Relationship Id="rId3" Type="http://schemas.openxmlformats.org/officeDocument/2006/relationships/chart" Target="charts/chart1.xml"/><Relationship Id="rId4" Type="http://schemas.openxmlformats.org/officeDocument/2006/relationships/image" Target="media/image1.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clustered"/>
        <c:varyColors val="0"/>
        <c:ser>
          <c:idx val="0"/>
          <c:order val="0"/>
          <c:tx>
            <c:strRef>
              <c:f>label 0</c:f>
              <c:strCache>
                <c:ptCount val="1"/>
                <c:pt idx="0">
                  <c:v>Column 1</c:v>
                </c:pt>
              </c:strCache>
            </c:strRef>
          </c:tx>
          <c:spPr>
            <a:solidFill>
              <a:srgbClr val="004586"/>
            </a:solidFill>
            <a:ln w="12600">
              <a:noFill/>
            </a:ln>
          </c:spPr>
          <c:invertIfNegative val="0"/>
          <c:dLbls>
            <c:txPr>
              <a:bodyPr wrap="none"/>
              <a:lstStyle/>
              <a:p>
                <a:pPr>
                  <a:defRPr sz="1000" b="0" u="none" strike="noStrike">
                    <a:uFillTx/>
                    <a:latin typeface="Arial"/>
                  </a:defRPr>
                </a:pPr>
              </a:p>
            </c:txP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w="12600">
              <a:noFill/>
            </a:ln>
          </c:spPr>
          <c:invertIfNegative val="0"/>
          <c:dLbls>
            <c:txPr>
              <a:bodyPr wrap="none"/>
              <a:lstStyle/>
              <a:p>
                <a:pPr>
                  <a:defRPr sz="1000" b="0" u="none" strike="noStrike">
                    <a:uFillTx/>
                    <a:latin typeface="Arial"/>
                  </a:defRPr>
                </a:pPr>
              </a:p>
            </c:txP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w="12600">
              <a:noFill/>
            </a:ln>
          </c:spPr>
          <c:invertIfNegative val="0"/>
          <c:dLbls>
            <c:txPr>
              <a:bodyPr wrap="none"/>
              <a:lstStyle/>
              <a:p>
                <a:pPr>
                  <a:defRPr sz="1000" b="0" u="none" strike="noStrike">
                    <a:uFillTx/>
                    <a:latin typeface="Arial"/>
                  </a:defRPr>
                </a:pPr>
              </a:p>
            </c:txP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overlap val="0"/>
        <c:axId val="29919124"/>
        <c:axId val="68704695"/>
      </c:barChart>
      <c:catAx>
        <c:axId val="29919124"/>
        <c:scaling>
          <c:orientation val="minMax"/>
        </c:scaling>
        <c:delete val="0"/>
        <c:axPos val="b"/>
        <c:numFmt formatCode="[$-409]mm/dd/yyyy" sourceLinked="1"/>
        <c:majorTickMark val="out"/>
        <c:minorTickMark val="none"/>
        <c:tickLblPos val="nextTo"/>
        <c:spPr>
          <a:ln w="0">
            <a:solidFill>
              <a:srgbClr val="B3B3B3"/>
            </a:solidFill>
          </a:ln>
        </c:spPr>
        <c:txPr>
          <a:bodyPr/>
          <a:lstStyle/>
          <a:p>
            <a:pPr>
              <a:defRPr sz="1000" b="0" u="none" strike="noStrike">
                <a:solidFill>
                  <a:srgbClr val="000000"/>
                </a:solidFill>
                <a:uFillTx/>
                <a:latin typeface="Arial"/>
              </a:defRPr>
            </a:pPr>
          </a:p>
        </c:txPr>
        <c:crossAx val="68704695"/>
        <c:crosses val="autoZero"/>
        <c:auto val="1"/>
        <c:lblAlgn val="ctr"/>
        <c:lblOffset val="100"/>
        <c:noMultiLvlLbl val="0"/>
      </c:catAx>
      <c:valAx>
        <c:axId val="68704695"/>
        <c:scaling>
          <c:orientation val="minMax"/>
        </c:scaling>
        <c:delete val="0"/>
        <c:axPos val="l"/>
        <c:majorGridlines>
          <c:spPr>
            <a:ln w="0">
              <a:solidFill>
                <a:srgbClr val="B3B3B3"/>
              </a:solidFill>
            </a:ln>
          </c:spPr>
        </c:majorGridlines>
        <c:numFmt formatCode="General" sourceLinked="1"/>
        <c:majorTickMark val="out"/>
        <c:minorTickMark val="none"/>
        <c:tickLblPos val="nextTo"/>
        <c:spPr>
          <a:ln w="0">
            <a:solidFill>
              <a:srgbClr val="B3B3B3"/>
            </a:solidFill>
          </a:ln>
        </c:spPr>
        <c:txPr>
          <a:bodyPr/>
          <a:lstStyle/>
          <a:p>
            <a:pPr>
              <a:defRPr sz="1000" b="0" u="none" strike="noStrike">
                <a:solidFill>
                  <a:srgbClr val="000000"/>
                </a:solidFill>
                <a:uFillTx/>
                <a:latin typeface="Arial"/>
              </a:defRPr>
            </a:pPr>
          </a:p>
        </c:txPr>
        <c:crossAx val="29919124"/>
        <c:crosses val="autoZero"/>
        <c:crossBetween val="between"/>
      </c:valAx>
      <c:spPr>
        <a:noFill/>
        <a:ln w="0">
          <a:solidFill>
            <a:srgbClr val="B3B3B3"/>
          </a:solidFill>
        </a:ln>
      </c:spPr>
    </c:plotArea>
    <c:legend>
      <c:legendPos val="r"/>
      <c:overlay val="0"/>
      <c:spPr>
        <a:noFill/>
        <a:ln w="0">
          <a:noFill/>
        </a:ln>
      </c:spPr>
      <c:txPr>
        <a:bodyPr/>
        <a:lstStyle/>
        <a:p>
          <a:pPr>
            <a:defRPr sz="1000" b="0" u="none" strike="noStrike">
              <a:solidFill>
                <a:srgbClr val="000000"/>
              </a:solidFill>
              <a:uFillTx/>
              <a:latin typeface="Arial"/>
            </a:defRPr>
          </a:pPr>
        </a:p>
      </c:txPr>
    </c:legend>
    <c:plotVisOnly val="1"/>
    <c:dispBlanksAs val="zero"/>
  </c:chart>
  <c:spPr>
    <a:noFill/>
    <a:ln w="9360">
      <a:noFill/>
    </a:ln>
  </c:spPr>
</c:chartSpace>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991904</TotalTime>
  <Application>LibreOffice/26.2.1.2$Linux_X86_64 LibreOffice_project/620$Build-2</Application>
  <AppVersion>15.0000</AppVersion>
  <Pages>4</Pages>
  <Words>918</Words>
  <Characters>5252</Characters>
  <CharactersWithSpaces>6134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2017-08-02T11:09:18Z</dcterms:created>
  <dc:creator/>
  <dc:description/>
  <dc:language>en-US</dc:language>
  <cp:lastModifiedBy/>
  <dcterms:modified xsi:type="dcterms:W3CDTF">2026-03-07T23:41:10Z</dcterms:modified>
  <cp:revision>1</cp:revision>
  <dc:subject/>
  <dc:title/>
</cp:coreProperties>
</file>