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4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77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Долгаев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Для начала установим Gitflow (рис. 1).</w:t>
      </w:r>
    </w:p>
    <w:p>
      <w:pPr>
        <w:pStyle w:val="CaptionedFigure"/>
      </w:pPr>
      <w:bookmarkStart w:id="23" w:name="fig:001"/>
      <w:r>
        <w:drawing>
          <wp:inline>
            <wp:extent cx="5334000" cy="2684132"/>
            <wp:effectExtent b="0" l="0" r="0" t="0"/>
            <wp:docPr descr="Рис. 1: Установка Gitflow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Установка Gitflow</w:t>
      </w:r>
    </w:p>
    <w:p>
      <w:pPr>
        <w:pStyle w:val="BodyText"/>
      </w:pPr>
      <w:r>
        <w:t xml:space="preserve">Далее установим Node.js и настроим его (рис. 2, 3, 4)</w:t>
      </w:r>
    </w:p>
    <w:p>
      <w:pPr>
        <w:pStyle w:val="CaptionedFigure"/>
      </w:pPr>
      <w:bookmarkStart w:id="25" w:name="fig:002"/>
      <w:r>
        <w:drawing>
          <wp:inline>
            <wp:extent cx="5334000" cy="2067353"/>
            <wp:effectExtent b="0" l="0" r="0" t="0"/>
            <wp:docPr descr="Рис. 2: Установка Node.j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Установка Node.js</w:t>
      </w:r>
    </w:p>
    <w:p>
      <w:pPr>
        <w:pStyle w:val="CaptionedFigure"/>
      </w:pPr>
      <w:bookmarkStart w:id="27" w:name="fig:003"/>
      <w:r>
        <w:drawing>
          <wp:inline>
            <wp:extent cx="3860800" cy="3136900"/>
            <wp:effectExtent b="0" l="0" r="0" t="0"/>
            <wp:docPr descr="Рис. 3: Настройка Node.j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Настройка Node.js</w:t>
      </w:r>
    </w:p>
    <w:p>
      <w:pPr>
        <w:pStyle w:val="CaptionedFigure"/>
      </w:pPr>
      <w:bookmarkStart w:id="29" w:name="fig:004"/>
      <w:r>
        <w:drawing>
          <wp:inline>
            <wp:extent cx="3911600" cy="762000"/>
            <wp:effectExtent b="0" l="0" r="0" t="0"/>
            <wp:docPr descr="Рис. 4: Настройка Node.j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Настройка Node.js</w:t>
      </w:r>
    </w:p>
    <w:p>
      <w:pPr>
        <w:pStyle w:val="BodyText"/>
      </w:pPr>
      <w:r>
        <w:t xml:space="preserve">Настроим общепринятые коммиты (рис. 5, 6):</w:t>
      </w:r>
    </w:p>
    <w:p>
      <w:pPr>
        <w:numPr>
          <w:ilvl w:val="0"/>
          <w:numId w:val="1002"/>
        </w:numPr>
        <w:pStyle w:val="Compact"/>
      </w:pPr>
      <w:r>
        <w:t xml:space="preserve">commitizen</w:t>
      </w:r>
    </w:p>
    <w:p>
      <w:pPr>
        <w:pStyle w:val="CaptionedFigure"/>
      </w:pPr>
      <w:bookmarkStart w:id="31" w:name="fig:005"/>
      <w:r>
        <w:drawing>
          <wp:inline>
            <wp:extent cx="5334000" cy="2695432"/>
            <wp:effectExtent b="0" l="0" r="0" t="0"/>
            <wp:docPr descr="Рис. 5: commitize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commitizen</w:t>
      </w:r>
    </w:p>
    <w:p>
      <w:pPr>
        <w:numPr>
          <w:ilvl w:val="0"/>
          <w:numId w:val="1003"/>
        </w:numPr>
        <w:pStyle w:val="Compact"/>
      </w:pPr>
      <w:r>
        <w:t xml:space="preserve">standard-changelog</w:t>
      </w:r>
    </w:p>
    <w:p>
      <w:pPr>
        <w:pStyle w:val="CaptionedFigure"/>
      </w:pPr>
      <w:bookmarkStart w:id="33" w:name="fig:006"/>
      <w:r>
        <w:drawing>
          <wp:inline>
            <wp:extent cx="5334000" cy="2695432"/>
            <wp:effectExtent b="0" l="0" r="0" t="0"/>
            <wp:docPr descr="Рис. 6: standard-changelo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standard-changelog</w:t>
      </w:r>
    </w:p>
    <w:bookmarkEnd w:id="34"/>
    <w:bookmarkStart w:id="79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Создим репозиторий на GitHub. Для примера назовём его git-extended (рис. 7).</w:t>
      </w:r>
    </w:p>
    <w:p>
      <w:pPr>
        <w:pStyle w:val="CaptionedFigure"/>
      </w:pPr>
      <w:bookmarkStart w:id="36" w:name="fig:007"/>
      <w:r>
        <w:drawing>
          <wp:inline>
            <wp:extent cx="5334000" cy="3953086"/>
            <wp:effectExtent b="0" l="0" r="0" t="0"/>
            <wp:docPr descr="Рис. 7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Репозиторий на Github</w:t>
      </w:r>
    </w:p>
    <w:p>
      <w:pPr>
        <w:pStyle w:val="BodyText"/>
      </w:pPr>
      <w:r>
        <w:t xml:space="preserve">Сделаем первый коммит (рис. 8, 9).</w:t>
      </w:r>
    </w:p>
    <w:p>
      <w:pPr>
        <w:pStyle w:val="CaptionedFigure"/>
      </w:pPr>
      <w:bookmarkStart w:id="38" w:name="fig:008"/>
      <w:r>
        <w:drawing>
          <wp:inline>
            <wp:extent cx="3848100" cy="1536700"/>
            <wp:effectExtent b="0" l="0" r="0" t="0"/>
            <wp:docPr descr="Рис. 8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Первый коммит</w:t>
      </w:r>
    </w:p>
    <w:p>
      <w:pPr>
        <w:pStyle w:val="CaptionedFigure"/>
      </w:pPr>
      <w:bookmarkStart w:id="40" w:name="fig:009"/>
      <w:r>
        <w:drawing>
          <wp:inline>
            <wp:extent cx="5334000" cy="1981802"/>
            <wp:effectExtent b="0" l="0" r="0" t="0"/>
            <wp:docPr descr="Рис. 9: Выполнение команды git push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Выполнение команды git push</w:t>
      </w:r>
    </w:p>
    <w:p>
      <w:pPr>
        <w:pStyle w:val="BodyText"/>
      </w:pPr>
      <w:r>
        <w:t xml:space="preserve">Далее произведем конфигурацию для пакетов Node.js с помощью команды:</w:t>
      </w:r>
    </w:p>
    <w:p>
      <w:pPr>
        <w:pStyle w:val="SourceCode"/>
      </w:pPr>
      <w:r>
        <w:rPr>
          <w:rStyle w:val="VerbatimChar"/>
        </w:rPr>
        <w:t xml:space="preserve">pnpm init</w:t>
      </w:r>
    </w:p>
    <w:p>
      <w:pPr>
        <w:pStyle w:val="FirstParagraph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SourceCode"/>
      </w:pPr>
      <w:r>
        <w:rPr>
          <w:rStyle w:val="VerbatimChar"/>
        </w:rPr>
        <w:t xml:space="preserve"> "config": {</w:t>
      </w:r>
      <w:r>
        <w:br/>
      </w:r>
      <w:r>
        <w:rPr>
          <w:rStyle w:val="VerbatimChar"/>
        </w:rPr>
        <w:t xml:space="preserve">        "commitizen": {</w:t>
      </w:r>
      <w:r>
        <w:br/>
      </w:r>
      <w:r>
        <w:rPr>
          <w:rStyle w:val="VerbatimChar"/>
        </w:rPr>
        <w:t xml:space="preserve">            "path": "cz-conventional-changelog"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Добавим новые файлы (рис. 10):</w:t>
      </w:r>
    </w:p>
    <w:p>
      <w:pPr>
        <w:pStyle w:val="CaptionedFigure"/>
      </w:pPr>
      <w:bookmarkStart w:id="42" w:name="fig:010"/>
      <w:r>
        <w:drawing>
          <wp:inline>
            <wp:extent cx="5334000" cy="1003368"/>
            <wp:effectExtent b="0" l="0" r="0" t="0"/>
            <wp:docPr descr="Рис. 10: Добавление новых файл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Добавление новых файлов</w:t>
      </w:r>
    </w:p>
    <w:p>
      <w:pPr>
        <w:pStyle w:val="BodyText"/>
      </w:pPr>
      <w:r>
        <w:t xml:space="preserve">Выполним коммит и отправим на github (рис. 11):</w:t>
      </w:r>
    </w:p>
    <w:p>
      <w:pPr>
        <w:pStyle w:val="CaptionedFigure"/>
      </w:pPr>
      <w:bookmarkStart w:id="44" w:name="fig:011"/>
      <w:r>
        <w:drawing>
          <wp:inline>
            <wp:extent cx="5334000" cy="755409"/>
            <wp:effectExtent b="0" l="0" r="0" t="0"/>
            <wp:docPr descr="Рис. 11: Работа команд git cz и git push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Работа команд git cz и git push</w:t>
      </w:r>
    </w:p>
    <w:p>
      <w:pPr>
        <w:pStyle w:val="BodyText"/>
      </w:pPr>
      <w:r>
        <w:t xml:space="preserve">Инициализируем git-flow (рис. 12):</w:t>
      </w:r>
    </w:p>
    <w:p>
      <w:pPr>
        <w:pStyle w:val="CaptionedFigure"/>
      </w:pPr>
      <w:bookmarkStart w:id="46" w:name="fig:012"/>
      <w:r>
        <w:drawing>
          <wp:inline>
            <wp:extent cx="5334000" cy="1580017"/>
            <wp:effectExtent b="0" l="0" r="0" t="0"/>
            <wp:docPr descr="Рис. 12: Инициализация git-flow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Инициализация git-flow</w:t>
      </w:r>
    </w:p>
    <w:p>
      <w:pPr>
        <w:pStyle w:val="BodyText"/>
      </w:pPr>
      <w:r>
        <w:t xml:space="preserve">Проверим, что мы на ветке develop: (рис. 13):</w:t>
      </w:r>
    </w:p>
    <w:p>
      <w:pPr>
        <w:pStyle w:val="CaptionedFigure"/>
      </w:pPr>
      <w:bookmarkStart w:id="48" w:name="fig:013"/>
      <w:r>
        <w:drawing>
          <wp:inline>
            <wp:extent cx="5334000" cy="466580"/>
            <wp:effectExtent b="0" l="0" r="0" t="0"/>
            <wp:docPr descr="Рис. 13: Провер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Проверка</w:t>
      </w:r>
    </w:p>
    <w:p>
      <w:pPr>
        <w:pStyle w:val="BodyText"/>
      </w:pPr>
      <w:r>
        <w:t xml:space="preserve">Загрузим весь репозиторий в хранилище: (рис. 14):</w:t>
      </w:r>
    </w:p>
    <w:p>
      <w:pPr>
        <w:pStyle w:val="CaptionedFigure"/>
      </w:pPr>
      <w:bookmarkStart w:id="50" w:name="fig:014"/>
      <w:r>
        <w:drawing>
          <wp:inline>
            <wp:extent cx="5334000" cy="904360"/>
            <wp:effectExtent b="0" l="0" r="0" t="0"/>
            <wp:docPr descr="Рис. 14: Загру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Загрузка репозитория</w:t>
      </w:r>
    </w:p>
    <w:p>
      <w:pPr>
        <w:pStyle w:val="BodyText"/>
      </w:pPr>
      <w:r>
        <w:t xml:space="preserve">Установим внешнюю ветку как вышестоящую для этой ветки (рис. 15):</w:t>
      </w:r>
    </w:p>
    <w:p>
      <w:pPr>
        <w:pStyle w:val="CaptionedFigure"/>
      </w:pPr>
      <w:bookmarkStart w:id="52" w:name="fig:015"/>
      <w:r>
        <w:drawing>
          <wp:inline>
            <wp:extent cx="5334000" cy="322226"/>
            <wp:effectExtent b="0" l="0" r="0" t="0"/>
            <wp:docPr descr="Рис. 15: Установка внешней ветки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Установка внешней ветки</w:t>
      </w:r>
    </w:p>
    <w:p>
      <w:pPr>
        <w:pStyle w:val="BodyText"/>
      </w:pPr>
      <w:r>
        <w:t xml:space="preserve">Создадим релиз с версией 1.0.0 (рис. 16):</w:t>
      </w:r>
    </w:p>
    <w:p>
      <w:pPr>
        <w:pStyle w:val="CaptionedFigure"/>
      </w:pPr>
      <w:bookmarkStart w:id="54" w:name="fig:016"/>
      <w:r>
        <w:drawing>
          <wp:inline>
            <wp:extent cx="5334000" cy="1438511"/>
            <wp:effectExtent b="0" l="0" r="0" t="0"/>
            <wp:docPr descr="Рис. 16: Создание релиз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Создание релиза</w:t>
      </w:r>
    </w:p>
    <w:p>
      <w:pPr>
        <w:pStyle w:val="BodyText"/>
      </w:pPr>
      <w:r>
        <w:t xml:space="preserve">Создадим журнал изменений (рис. 17):</w:t>
      </w:r>
    </w:p>
    <w:p>
      <w:pPr>
        <w:pStyle w:val="CaptionedFigure"/>
      </w:pPr>
      <w:bookmarkStart w:id="56" w:name="fig:017"/>
      <w:r>
        <w:drawing>
          <wp:inline>
            <wp:extent cx="5334000" cy="454569"/>
            <wp:effectExtent b="0" l="0" r="0" t="0"/>
            <wp:docPr descr="Рис. 17: Создание журнала изменений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Создание журнала изменений</w:t>
      </w:r>
    </w:p>
    <w:p>
      <w:pPr>
        <w:pStyle w:val="BodyText"/>
      </w:pPr>
      <w:r>
        <w:t xml:space="preserve">Добавим журнал изменений в индекс (рис. 18):</w:t>
      </w:r>
    </w:p>
    <w:p>
      <w:pPr>
        <w:pStyle w:val="CaptionedFigure"/>
      </w:pPr>
      <w:bookmarkStart w:id="58" w:name="fig:018"/>
      <w:r>
        <w:drawing>
          <wp:inline>
            <wp:extent cx="5334000" cy="655961"/>
            <wp:effectExtent b="0" l="0" r="0" t="0"/>
            <wp:docPr descr="Рис. 18: Добавление журнала изменений в индекс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(рис. 19):</w:t>
      </w:r>
    </w:p>
    <w:p>
      <w:pPr>
        <w:pStyle w:val="CaptionedFigure"/>
      </w:pPr>
      <w:bookmarkStart w:id="60" w:name="fig:019"/>
      <w:r>
        <w:drawing>
          <wp:inline>
            <wp:extent cx="5334000" cy="2000250"/>
            <wp:effectExtent b="0" l="0" r="0" t="0"/>
            <wp:docPr descr="Рис. 19: Релизная ветка сливается в основную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Релизная ветка сливается в основную</w:t>
      </w:r>
    </w:p>
    <w:p>
      <w:pPr>
        <w:pStyle w:val="BodyText"/>
      </w:pPr>
      <w:r>
        <w:t xml:space="preserve">Отправим данные на github (рис. 20, 21):</w:t>
      </w:r>
    </w:p>
    <w:p>
      <w:pPr>
        <w:pStyle w:val="CaptionedFigure"/>
      </w:pPr>
      <w:bookmarkStart w:id="62" w:name="fig:020"/>
      <w:r>
        <w:drawing>
          <wp:inline>
            <wp:extent cx="5334000" cy="1244980"/>
            <wp:effectExtent b="0" l="0" r="0" t="0"/>
            <wp:docPr descr="Рис. 20: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20: Отправка на Github</w:t>
      </w:r>
    </w:p>
    <w:p>
      <w:pPr>
        <w:pStyle w:val="CaptionedFigure"/>
      </w:pPr>
      <w:bookmarkStart w:id="64" w:name="fig:021"/>
      <w:r>
        <w:drawing>
          <wp:inline>
            <wp:extent cx="5334000" cy="925169"/>
            <wp:effectExtent b="0" l="0" r="0" t="0"/>
            <wp:docPr descr="Рис. 21: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21: Отправка на Github</w:t>
      </w:r>
    </w:p>
    <w:p>
      <w:pPr>
        <w:pStyle w:val="BodyText"/>
      </w:pPr>
      <w:r>
        <w:t xml:space="preserve">Создадим ветку для новой функциональности (рис. 22):</w:t>
      </w:r>
    </w:p>
    <w:p>
      <w:pPr>
        <w:pStyle w:val="CaptionedFigure"/>
      </w:pPr>
      <w:bookmarkStart w:id="66" w:name="fig:022"/>
      <w:r>
        <w:drawing>
          <wp:inline>
            <wp:extent cx="5105400" cy="3022600"/>
            <wp:effectExtent b="0" l="0" r="0" t="0"/>
            <wp:docPr descr="Рис. 22: Новая ветка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22: Новая ветка</w:t>
      </w:r>
    </w:p>
    <w:p>
      <w:pPr>
        <w:pStyle w:val="BodyText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 (рис. 23):</w:t>
      </w:r>
    </w:p>
    <w:p>
      <w:pPr>
        <w:pStyle w:val="CaptionedFigure"/>
      </w:pPr>
      <w:bookmarkStart w:id="68" w:name="fig:023"/>
      <w:r>
        <w:drawing>
          <wp:inline>
            <wp:extent cx="5105400" cy="3022600"/>
            <wp:effectExtent b="0" l="0" r="0" t="0"/>
            <wp:docPr descr="Рис. 23: Объединение веток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23: Объединение веток</w:t>
      </w:r>
    </w:p>
    <w:p>
      <w:pPr>
        <w:pStyle w:val="BodyText"/>
      </w:pPr>
      <w:r>
        <w:t xml:space="preserve">Создадим релиз с версией 1.2.3 (рис. 24):</w:t>
      </w:r>
    </w:p>
    <w:p>
      <w:pPr>
        <w:pStyle w:val="CaptionedFigure"/>
      </w:pPr>
      <w:bookmarkStart w:id="70" w:name="fig:024"/>
      <w:r>
        <w:drawing>
          <wp:inline>
            <wp:extent cx="5168900" cy="3390900"/>
            <wp:effectExtent b="0" l="0" r="0" t="0"/>
            <wp:docPr descr="Рис. 24: Создание релиза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Обновим номер версии в файле package.json (рис. 25).</w:t>
      </w:r>
    </w:p>
    <w:p>
      <w:pPr>
        <w:pStyle w:val="CaptionedFigure"/>
      </w:pPr>
      <w:bookmarkStart w:id="72" w:name="fig:025"/>
      <w:r>
        <w:drawing>
          <wp:inline>
            <wp:extent cx="5168900" cy="3390900"/>
            <wp:effectExtent b="0" l="0" r="0" t="0"/>
            <wp:docPr descr="Рис. 25: Новая ветка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25: Новая ветка</w:t>
      </w:r>
    </w:p>
    <w:p>
      <w:pPr>
        <w:pStyle w:val="BodyText"/>
      </w:pPr>
      <w:r>
        <w:t xml:space="preserve">Создадим журнал изменений (рис. 26):</w:t>
      </w:r>
    </w:p>
    <w:p>
      <w:pPr>
        <w:pStyle w:val="CaptionedFigure"/>
      </w:pPr>
      <w:bookmarkStart w:id="74" w:name="fig:026"/>
      <w:r>
        <w:drawing>
          <wp:inline>
            <wp:extent cx="5156200" cy="1397000"/>
            <wp:effectExtent b="0" l="0" r="0" t="0"/>
            <wp:docPr descr="Рис. 26: Журнал изменений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26: Журнал изменений</w:t>
      </w:r>
    </w:p>
    <w:p>
      <w:pPr>
        <w:pStyle w:val="BodyText"/>
      </w:pPr>
      <w:r>
        <w:t xml:space="preserve">Добавим журнал изменений в индекс (рис. 27):</w:t>
      </w:r>
    </w:p>
    <w:p>
      <w:pPr>
        <w:pStyle w:val="CaptionedFigure"/>
      </w:pPr>
      <w:bookmarkStart w:id="76" w:name="fig:027"/>
      <w:r>
        <w:drawing>
          <wp:inline>
            <wp:extent cx="5092700" cy="1282700"/>
            <wp:effectExtent b="0" l="0" r="0" t="0"/>
            <wp:docPr descr="Рис. 27: Добавление в индукс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27: Добавление в индукс</w:t>
      </w:r>
    </w:p>
    <w:p>
      <w:pPr>
        <w:pStyle w:val="BodyText"/>
      </w:pPr>
      <w:r>
        <w:t xml:space="preserve">Создадим релиз на github с комментарием из журнала изменений. Для этого будем использовать утилиты работы с github: (рис. 28):</w:t>
      </w:r>
    </w:p>
    <w:p>
      <w:pPr>
        <w:pStyle w:val="CaptionedFigure"/>
      </w:pPr>
      <w:bookmarkStart w:id="78" w:name="fig:028"/>
      <w:r>
        <w:drawing>
          <wp:inline>
            <wp:extent cx="5334000" cy="479717"/>
            <wp:effectExtent b="0" l="0" r="0" t="0"/>
            <wp:docPr descr="Рис. 28: Создание релиза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28: Создание релиза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лаборатоной работы я получил навыки управления репозиториями git.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77" Target="media/rId77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Долгаев Евгений НММбд-01-24</dc:creator>
  <dc:language>ru-RU</dc:language>
  <cp:keywords/>
  <dcterms:created xsi:type="dcterms:W3CDTF">2025-03-02T15:46:49Z</dcterms:created>
  <dcterms:modified xsi:type="dcterms:W3CDTF">2025-03-02T15:46:49Z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Операционные системы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