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jpg" ContentType="image/jpeg"/>
  <Override PartName="/word/media/rId74.jpg" ContentType="image/jpeg"/>
  <Override PartName="/word/media/rId77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25.png" ContentType="image/png"/>
  <Override PartName="/word/media/rId71.jpg" ContentType="image/jpeg"/>
  <Override PartName="/word/media/rId30.png" ContentType="image/pn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Долгаев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1"/>
          <w:numId w:val="1002"/>
        </w:numPr>
        <w:pStyle w:val="Compact"/>
      </w:pPr>
      <w:r>
        <w:t xml:space="preserve">Программа Hello world!</w:t>
      </w:r>
    </w:p>
    <w:p>
      <w:pPr>
        <w:numPr>
          <w:ilvl w:val="1"/>
          <w:numId w:val="1002"/>
        </w:numPr>
        <w:pStyle w:val="Compact"/>
      </w:pPr>
      <w:r>
        <w:t xml:space="preserve">Транслятор NASM</w:t>
      </w:r>
    </w:p>
    <w:p>
      <w:pPr>
        <w:numPr>
          <w:ilvl w:val="1"/>
          <w:numId w:val="1002"/>
        </w:numPr>
        <w:pStyle w:val="Compact"/>
      </w:pPr>
      <w:r>
        <w:t xml:space="preserve">Расширенный синтаксис командной строки NASM</w:t>
      </w:r>
    </w:p>
    <w:p>
      <w:pPr>
        <w:numPr>
          <w:ilvl w:val="1"/>
          <w:numId w:val="1002"/>
        </w:numPr>
        <w:pStyle w:val="Compact"/>
      </w:pPr>
      <w:r>
        <w:t xml:space="preserve">Компоновщик LD</w:t>
      </w:r>
    </w:p>
    <w:p>
      <w:pPr>
        <w:numPr>
          <w:ilvl w:val="1"/>
          <w:numId w:val="1002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3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8" w:name="основные-принципы-работы-компьюте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принципы работы компьютера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машины(ЭВМ) являются центральный процессор, память и периферийные устройства (рис. 1).</w:t>
      </w:r>
    </w:p>
    <w:p>
      <w:pPr>
        <w:pStyle w:val="CaptionedFigure"/>
      </w:pPr>
      <w:r>
        <w:drawing>
          <wp:inline>
            <wp:extent cx="3733800" cy="2716156"/>
            <wp:effectExtent b="0" l="0" r="0" t="0"/>
            <wp:docPr descr="Рис. 1: Структурная схема ЭВ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Структурная схема ЭВМ</w:t>
      </w:r>
    </w:p>
    <w:p>
      <w:pPr>
        <w:pStyle w:val="BodyText"/>
      </w:pP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br/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</w:t>
      </w:r>
    </w:p>
    <w:p>
      <w:pPr>
        <w:numPr>
          <w:ilvl w:val="0"/>
          <w:numId w:val="1003"/>
        </w:numPr>
        <w:pStyle w:val="Compact"/>
      </w:pPr>
      <w:r>
        <w:t xml:space="preserve">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устройство управления (УУ) — обеспечивает управление и контроль всех устройств компьютера;</w:t>
      </w:r>
    </w:p>
    <w:p>
      <w:pPr>
        <w:numPr>
          <w:ilvl w:val="0"/>
          <w:numId w:val="1003"/>
        </w:numPr>
        <w:pStyle w:val="Compact"/>
      </w:pPr>
      <w:r>
        <w:t xml:space="preserve">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</w:p>
    <w:p>
      <w:pPr>
        <w:pStyle w:val="FirstParagraph"/>
      </w:pP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</w:p>
    <w:p>
      <w:pPr>
        <w:numPr>
          <w:ilvl w:val="0"/>
          <w:numId w:val="1004"/>
        </w:numPr>
        <w:pStyle w:val="Compact"/>
      </w:pPr>
      <w:r>
        <w:t xml:space="preserve">RAX, RCX, RDX, RBX, RSI, RDI — 64-битные</w:t>
      </w:r>
    </w:p>
    <w:p>
      <w:pPr>
        <w:numPr>
          <w:ilvl w:val="0"/>
          <w:numId w:val="1004"/>
        </w:numPr>
        <w:pStyle w:val="Compact"/>
      </w:pPr>
      <w:r>
        <w:t xml:space="preserve">EAX, ECX, EDX, EBX, ESI, EDI — 32-битные</w:t>
      </w:r>
    </w:p>
    <w:p>
      <w:pPr>
        <w:numPr>
          <w:ilvl w:val="0"/>
          <w:numId w:val="1004"/>
        </w:numPr>
        <w:pStyle w:val="Compact"/>
      </w:pPr>
      <w:r>
        <w:t xml:space="preserve">AX, CX, DX, BX, SI, DI — 16-битные</w:t>
      </w:r>
    </w:p>
    <w:p>
      <w:pPr>
        <w:numPr>
          <w:ilvl w:val="0"/>
          <w:numId w:val="1004"/>
        </w:numPr>
        <w:pStyle w:val="Compact"/>
      </w:pPr>
      <w:r>
        <w:t xml:space="preserve">AH, AL, CH, CL, DH, DL, BH, BL — 8-битные (половинки 16-битных регистров). Например, AH (high AX) — старшие 8 бит регистра AX, AL (low AX) — младшие 8 бит регистра AX.</w:t>
      </w:r>
    </w:p>
    <w:p>
      <w:pPr>
        <w:pStyle w:val="CaptionedFigure"/>
      </w:pPr>
      <w:r>
        <w:drawing>
          <wp:inline>
            <wp:extent cx="3733800" cy="1027142"/>
            <wp:effectExtent b="0" l="0" r="0" t="0"/>
            <wp:docPr descr="Рис. 2: 64-битный регистр процессора ‘RAX’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64-битный регистр процессора</w:t>
      </w:r>
      <w:r>
        <w:t xml:space="preserve"> </w:t>
      </w:r>
      <w:r>
        <w:t xml:space="preserve">‘</w:t>
      </w:r>
      <w:r>
        <w:t xml:space="preserve">RAX</w:t>
      </w:r>
      <w:r>
        <w:t xml:space="preserve">’</w:t>
      </w:r>
    </w:p>
    <w:p>
      <w:pPr>
        <w:pStyle w:val="BodyText"/>
      </w:pPr>
      <w:r>
        <w:t xml:space="preserve">Таким образом можно отметить, что вы можете написать в своей программе, например,такие команды (mov – команда пересылки данных на языке ассемблера):</w:t>
      </w:r>
    </w:p>
    <w:p>
      <w:pPr>
        <w:pStyle w:val="BlockText"/>
      </w:pPr>
      <w:r>
        <w:t xml:space="preserve">mov ax, 1</w:t>
      </w:r>
    </w:p>
    <w:p>
      <w:pPr>
        <w:pStyle w:val="BlockText"/>
      </w:pPr>
      <w:r>
        <w:t xml:space="preserve">mov eax, 1</w:t>
      </w:r>
    </w:p>
    <w:p>
      <w:pPr>
        <w:pStyle w:val="FirstParagraph"/>
      </w:pPr>
      <w:r>
        <w:t xml:space="preserve">Обе команды поместят в регистр AX число 1. Разница будет заключаться только в том, что вторая команда обнулит старшие разряды регистра EAX, то есть после выполнения второй команды в регистре EAX будет число 1. А первая команда оставит в старших разрядах регистра EAX старые данные. И если там были данные, отличные от нуля, то после выполнения первой команды в регистре EAX будет какое-то число, но не 1. А вот в регистре AX будет число 1.</w:t>
      </w:r>
      <w:r>
        <w:t xml:space="preserve"> </w:t>
      </w: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В состав ЭВМ также входят периферийные устройства, которые можно разделить на:</w:t>
      </w:r>
    </w:p>
    <w:p>
      <w:pPr>
        <w:numPr>
          <w:ilvl w:val="0"/>
          <w:numId w:val="1005"/>
        </w:numPr>
        <w:pStyle w:val="Compact"/>
      </w:pPr>
      <w:r>
        <w:t xml:space="preserve">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 ленты);</w:t>
      </w:r>
    </w:p>
    <w:p>
      <w:pPr>
        <w:numPr>
          <w:ilvl w:val="0"/>
          <w:numId w:val="1005"/>
        </w:numPr>
        <w:pStyle w:val="Compact"/>
      </w:pPr>
      <w:r>
        <w:t xml:space="preserve">устройства ввода-вывода, которые обеспечивают взаимодействие ЦП с внешней средой.</w:t>
      </w:r>
    </w:p>
    <w:p>
      <w:pPr>
        <w:pStyle w:val="FirstParagraph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 необходимо выполнить.</w:t>
      </w:r>
      <w:r>
        <w:t xml:space="preserve"> </w:t>
      </w:r>
      <w:r>
        <w:t xml:space="preserve">Набор машинных команд определяется устройством конкретного процессора. 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 самом общем виде он заключается в следующем:</w:t>
      </w:r>
    </w:p>
    <w:p>
      <w:pPr>
        <w:numPr>
          <w:ilvl w:val="0"/>
          <w:numId w:val="1006"/>
        </w:numPr>
        <w:pStyle w:val="Compact"/>
      </w:pPr>
      <w:r>
        <w:t xml:space="preserve">формирование адреса в памяти очередной команды;</w:t>
      </w:r>
    </w:p>
    <w:p>
      <w:pPr>
        <w:numPr>
          <w:ilvl w:val="0"/>
          <w:numId w:val="1006"/>
        </w:numPr>
        <w:pStyle w:val="Compact"/>
      </w:pPr>
      <w:r>
        <w:t xml:space="preserve">считывание кода команды из памяти и её дешифрация;</w:t>
      </w:r>
    </w:p>
    <w:p>
      <w:pPr>
        <w:numPr>
          <w:ilvl w:val="0"/>
          <w:numId w:val="1006"/>
        </w:numPr>
        <w:pStyle w:val="Compact"/>
      </w:pPr>
      <w:r>
        <w:t xml:space="preserve">выполнение команды;</w:t>
      </w:r>
    </w:p>
    <w:p>
      <w:pPr>
        <w:numPr>
          <w:ilvl w:val="0"/>
          <w:numId w:val="1006"/>
        </w:numPr>
        <w:pStyle w:val="Compact"/>
      </w:pPr>
      <w:r>
        <w:t xml:space="preserve">переход к следующей команде.</w:t>
      </w:r>
    </w:p>
    <w:p>
      <w:pPr>
        <w:pStyle w:val="FirstParagraph"/>
      </w:pPr>
      <w:r>
        <w:t xml:space="preserve">Данный алгоритм позволяет выполнить хранящуюся в ОЗУ программу. Кроме того, в зависимости от команды при её выполнении могут проходить не все этапы.</w:t>
      </w:r>
    </w:p>
    <w:bookmarkEnd w:id="28"/>
    <w:bookmarkStart w:id="29" w:name="ассемблер-и-язык-ассембле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Ассемблер и язык ассемблера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 из нулей и единиц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 так как транслятор просто переводит мнемонические 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 архитектуры 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 свой ассемблер и, соответственно, свой язык ассемблера. Наиболее распространёнными ассемблерами для архитектуры x86 являются:</w:t>
      </w:r>
    </w:p>
    <w:p>
      <w:pPr>
        <w:numPr>
          <w:ilvl w:val="0"/>
          <w:numId w:val="1007"/>
        </w:numPr>
        <w:pStyle w:val="Compact"/>
      </w:pPr>
      <w:r>
        <w:t xml:space="preserve">для DOS/Windows: Borland Turbo Assembler (TASM), Microsoft Macro Assembler (MASM) и Watcom assembler (WASM);</w:t>
      </w:r>
    </w:p>
    <w:p>
      <w:pPr>
        <w:numPr>
          <w:ilvl w:val="0"/>
          <w:numId w:val="1007"/>
        </w:numPr>
        <w:pStyle w:val="Compact"/>
      </w:pPr>
      <w:r>
        <w:t xml:space="preserve">для GNU/Linux: gas (GNU Assembler), использующий AT&amp;T-синтаксис, в отличие от большинства других популярных ассемблеров, которые используют Intel-синтаксис.</w:t>
      </w:r>
    </w:p>
    <w:p>
      <w:pPr>
        <w:pStyle w:val="FirstParagraph"/>
      </w:pP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r>
        <w:t xml:space="preserve"> </w:t>
      </w:r>
      <w:r>
        <w:t xml:space="preserve">Типичный формат записи команд NASM имеет вид:</w:t>
      </w:r>
    </w:p>
    <w:p>
      <w:pPr>
        <w:pStyle w:val="BlockText"/>
      </w:pPr>
      <w:r>
        <w:t xml:space="preserve">[метка:] мнемокод [операнд {, операнд}] [; комментарий]</w:t>
      </w:r>
    </w:p>
    <w:p>
      <w:pPr>
        <w:pStyle w:val="FirstParagraph"/>
      </w:pPr>
      <w:r>
        <w:t xml:space="preserve">Здесь мнемокод — непосредственно мнемоника инструкции процессору, которая является обязательной частью команды. Операндами могут быть числа, данные, адреса регистров или адреса оперативной памяти. Метка — это идентификатор, с которым ассемблер ассоциирует некоторое число, чаще всего адрес в памяти. Т.о. метка перед командой связана с адресом данной команды.</w:t>
      </w:r>
      <w:r>
        <w:t xml:space="preserve"> </w:t>
      </w:r>
      <w:r>
        <w:t xml:space="preserve">Допустимыми символами в метках являются буквы, цифры, а также следующие символы:</w:t>
      </w:r>
    </w:p>
    <w:p>
      <w:pPr>
        <w:pStyle w:val="BlockText"/>
      </w:pPr>
      <w:r>
        <w:t xml:space="preserve">_, $, #, @,~,. и ?.</w:t>
      </w:r>
    </w:p>
    <w:p>
      <w:pPr>
        <w:pStyle w:val="FirstParagraph"/>
      </w:pPr>
      <w:r>
        <w:t xml:space="preserve">Начинаться метка или идентификатор могут с буквы, ., _ и ?. Перед идентификаторами, которые пишутся как зарезервированные слова, нужно писать $, чтобы компилятор трактовал его верно (так называемое экранирование). Максимальная длина идентификатора 4095 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bookmarkEnd w:id="29"/>
    <w:bookmarkStart w:id="33" w:name="X310c182b2f11788f30ff9ceb7453c607ff33b2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Процесс создания и обработки программы на языке ассемблера</w:t>
      </w:r>
    </w:p>
    <w:p>
      <w:pPr>
        <w:pStyle w:val="FirstParagraph"/>
      </w:pPr>
      <w:r>
        <w:t xml:space="preserve">Процесс создания ассемблерной программы можно изобразить в виде следующей схемы (рис. 3).</w:t>
      </w:r>
    </w:p>
    <w:p>
      <w:pPr>
        <w:pStyle w:val="CaptionedFigure"/>
      </w:pPr>
      <w:r>
        <w:drawing>
          <wp:inline>
            <wp:extent cx="3632200" cy="3556000"/>
            <wp:effectExtent b="0" l="0" r="0" t="0"/>
            <wp:docPr descr="Рис. 3: Процесс создания ассемблерной программ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Процесс создания ассемблерной программы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8"/>
        </w:numPr>
        <w:pStyle w:val="Compact"/>
      </w:pPr>
      <w:r>
        <w:t xml:space="preserve">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numPr>
          <w:ilvl w:val="0"/>
          <w:numId w:val="1008"/>
        </w:numPr>
        <w:pStyle w:val="Compact"/>
      </w:pPr>
      <w:r>
        <w:t xml:space="preserve">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</w:p>
    <w:p>
      <w:pPr>
        <w:numPr>
          <w:ilvl w:val="0"/>
          <w:numId w:val="1008"/>
        </w:numPr>
        <w:pStyle w:val="Compact"/>
      </w:pPr>
      <w:r>
        <w:t xml:space="preserve"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8"/>
        </w:numPr>
        <w:pStyle w:val="Compact"/>
      </w:pPr>
      <w:r>
        <w:t xml:space="preserve">Запуск программы.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p>
      <w:pPr>
        <w:pStyle w:val="FirstParagraph"/>
      </w:pPr>
      <w:r>
        <w:t xml:space="preserve">Из-за специфики программирования, а также по традиции для создания программ на языке ассемблера обычно пользуются утилитами командной строки (хотя поддержка ассемблера есть в некоторых универсальных интегрированных средах).</w:t>
      </w:r>
    </w:p>
    <w:bookmarkEnd w:id="33"/>
    <w:bookmarkEnd w:id="34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 программа выводит приветственное сообщение Hello world! на экран.</w:t>
      </w:r>
      <w:r>
        <w:t xml:space="preserve"> </w:t>
      </w:r>
      <w:r>
        <w:t xml:space="preserve">Создадим каталог для работы с программами на языке ассемблера NASM и перейдём в него (рис. 4):</w:t>
      </w:r>
    </w:p>
    <w:p>
      <w:pPr>
        <w:pStyle w:val="CaptionedFigure"/>
      </w:pPr>
      <w:r>
        <w:drawing>
          <wp:inline>
            <wp:extent cx="3733800" cy="306808"/>
            <wp:effectExtent b="0" l="0" r="0" t="0"/>
            <wp:docPr descr="Рис. 4: Создание нужного каталог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нужного каталога</w:t>
      </w:r>
    </w:p>
    <w:p>
      <w:pPr>
        <w:pStyle w:val="BodyText"/>
      </w:pPr>
      <w:r>
        <w:t xml:space="preserve">Создим текстовый файл с именем hello.asm и откроем его (рис. 5):</w:t>
      </w:r>
    </w:p>
    <w:p>
      <w:pPr>
        <w:pStyle w:val="CaptionedFigure"/>
      </w:pPr>
      <w:r>
        <w:drawing>
          <wp:inline>
            <wp:extent cx="3733800" cy="256398"/>
            <wp:effectExtent b="0" l="0" r="0" t="0"/>
            <wp:docPr descr="Рис. 5: Создание файла hello.asm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 hello.asm</w:t>
      </w:r>
    </w:p>
    <w:p>
      <w:pPr>
        <w:pStyle w:val="BodyText"/>
      </w:pPr>
      <w:r>
        <w:t xml:space="preserve">и введём в него следующий текст(рис. 6):</w:t>
      </w:r>
    </w:p>
    <w:p>
      <w:pPr>
        <w:pStyle w:val="CaptionedFigure"/>
      </w:pPr>
      <w:r>
        <w:drawing>
          <wp:inline>
            <wp:extent cx="3733800" cy="1847703"/>
            <wp:effectExtent b="0" l="0" r="0" t="0"/>
            <wp:docPr descr="Рис. 6: Код программы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программы</w:t>
      </w:r>
    </w:p>
    <w:p>
      <w:pPr>
        <w:pStyle w:val="BodyText"/>
      </w:pPr>
      <w:r>
        <w:t xml:space="preserve">Для компиляции приведённого выше текста программы «Hello World» необходимо написать (рис. 7):</w:t>
      </w:r>
    </w:p>
    <w:p>
      <w:pPr>
        <w:pStyle w:val="CaptionedFigure"/>
      </w:pPr>
      <w:r>
        <w:drawing>
          <wp:inline>
            <wp:extent cx="3733800" cy="324251"/>
            <wp:effectExtent b="0" l="0" r="0" t="0"/>
            <wp:docPr descr="Рис. 7: Компиляция программы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 программы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 из файла hello.asm в объектный код, который запишется в файл hello.o. Таким образом, имена всех файлов получаются из имени входного файла и расширения по умолчанию.</w:t>
      </w:r>
      <w:r>
        <w:t xml:space="preserve"> </w:t>
      </w:r>
      <w:r>
        <w:t xml:space="preserve">Выполните следующую команду и проверим, что файлы были созданы (рис. 8):</w:t>
      </w:r>
    </w:p>
    <w:p>
      <w:pPr>
        <w:pStyle w:val="CaptionedFigure"/>
      </w:pPr>
      <w:r>
        <w:drawing>
          <wp:inline>
            <wp:extent cx="3733800" cy="249416"/>
            <wp:effectExtent b="0" l="0" r="0" t="0"/>
            <wp:docPr descr="Рис. 8: Компиляция исходного файла в новый" title="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 исходного файла в новый</w:t>
      </w:r>
    </w:p>
    <w:p>
      <w:pPr>
        <w:pStyle w:val="BodyText"/>
      </w:pPr>
      <w:r>
        <w:t xml:space="preserve">Данная команда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</w:t>
      </w:r>
    </w:p>
    <w:p>
      <w:pPr>
        <w:pStyle w:val="BodyText"/>
      </w:pPr>
      <w:r>
        <w:t xml:space="preserve">Чтобы получить исполняемую программу, передадим объектный файл на обработку компоновщику и проверим, что исполняемый файл был создан (рис. 9):</w:t>
      </w:r>
    </w:p>
    <w:p>
      <w:pPr>
        <w:pStyle w:val="CaptionedFigure"/>
      </w:pPr>
      <w:r>
        <w:drawing>
          <wp:inline>
            <wp:extent cx="3733800" cy="249416"/>
            <wp:effectExtent b="0" l="0" r="0" t="0"/>
            <wp:docPr descr="Рис. 9: Обработка компановщиком" title="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Обработка компановщиком</w:t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</w:t>
      </w:r>
      <w:r>
        <w:t xml:space="preserve"> </w:t>
      </w:r>
      <w:r>
        <w:t xml:space="preserve">Выполним следующую команду (рис. 10):</w:t>
      </w:r>
    </w:p>
    <w:p>
      <w:pPr>
        <w:pStyle w:val="CaptionedFigure"/>
      </w:pPr>
      <w:r>
        <w:drawing>
          <wp:inline>
            <wp:extent cx="3733800" cy="249416"/>
            <wp:effectExtent b="0" l="0" r="0" t="0"/>
            <wp:docPr descr="Рис. 10: Создание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исполняемого файла</w:t>
      </w:r>
    </w:p>
    <w:p>
      <w:pPr>
        <w:pStyle w:val="BodyText"/>
      </w:pPr>
      <w:r>
        <w:t xml:space="preserve">Таким образом, исполняемый файл имеет имя main, а объектный obj.o(или hello и hello.o (рис. 9)).</w:t>
      </w:r>
      <w:r>
        <w:t xml:space="preserve"> </w:t>
      </w:r>
      <w:r>
        <w:t xml:space="preserve">Запустить на выполнение созданный исполняемый файл, находящийся в текущем каталоге, можно, набрав в командной строке (рис. 11):</w:t>
      </w:r>
    </w:p>
    <w:p>
      <w:pPr>
        <w:pStyle w:val="CaptionedFigure"/>
      </w:pPr>
      <w:r>
        <w:drawing>
          <wp:inline>
            <wp:extent cx="3733800" cy="208467"/>
            <wp:effectExtent b="0" l="0" r="0" t="0"/>
            <wp:docPr descr="Рис. 11: 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14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p>
      <w:pPr>
        <w:pStyle w:val="BodyText"/>
      </w:pPr>
      <w:r>
        <w:t xml:space="preserve">Привступим к выполнению заданий для самостоятельной работы. В каталоге ~/work/arch-pc/lab04 с помощью команды cp создим копию файла hello.asm с именем lab4.asm(рис. 12):</w:t>
      </w:r>
    </w:p>
    <w:p>
      <w:pPr>
        <w:pStyle w:val="CaptionedFigure"/>
      </w:pPr>
      <w:r>
        <w:drawing>
          <wp:inline>
            <wp:extent cx="3733800" cy="192366"/>
            <wp:effectExtent b="0" l="0" r="0" t="0"/>
            <wp:docPr descr="Рис. 12: Создание копии файла" title="" id="60" name="Picture"/>
            <a:graphic>
              <a:graphicData uri="http://schemas.openxmlformats.org/drawingml/2006/picture">
                <pic:pic>
                  <pic:nvPicPr>
                    <pic:cNvPr descr="image/15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копии файла</w:t>
      </w:r>
    </w:p>
    <w:p>
      <w:pPr>
        <w:pStyle w:val="BodyText"/>
      </w:pPr>
      <w:r>
        <w:t xml:space="preserve">С помощью текстового редактора внесём изменения в текст программы в файле lab4.asm так, чтобы вместо Hello world! на экран выводилась строка с фамилией и именем(рис. 13).</w:t>
      </w:r>
    </w:p>
    <w:p>
      <w:pPr>
        <w:pStyle w:val="CaptionedFigure"/>
      </w:pPr>
      <w:r>
        <w:drawing>
          <wp:inline>
            <wp:extent cx="3733800" cy="1334405"/>
            <wp:effectExtent b="0" l="0" r="0" t="0"/>
            <wp:docPr descr="Рис. 13: Имзменение программы" title="" id="63" name="Picture"/>
            <a:graphic>
              <a:graphicData uri="http://schemas.openxmlformats.org/drawingml/2006/picture">
                <pic:pic>
                  <pic:nvPicPr>
                    <pic:cNvPr descr="image/16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4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Имзменение программы</w:t>
      </w:r>
    </w:p>
    <w:p>
      <w:pPr>
        <w:pStyle w:val="BodyText"/>
      </w:pPr>
      <w:r>
        <w:t xml:space="preserve">Оттранслируем полученный текст программы lab4.asm в объектный файл. Выполним компоновку объектного файла и запустим получившийся исполняемый файл(рис. 14, 15, 15).</w:t>
      </w:r>
    </w:p>
    <w:p>
      <w:pPr>
        <w:pStyle w:val="CaptionedFigure"/>
      </w:pPr>
      <w:r>
        <w:drawing>
          <wp:inline>
            <wp:extent cx="3733800" cy="333091"/>
            <wp:effectExtent b="0" l="0" r="0" t="0"/>
            <wp:docPr descr="Рис. 14: Получение объектного файла" title="" id="66" name="Picture"/>
            <a:graphic>
              <a:graphicData uri="http://schemas.openxmlformats.org/drawingml/2006/picture">
                <pic:pic>
                  <pic:nvPicPr>
                    <pic:cNvPr descr="image/17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Получение объектного файла</w:t>
      </w:r>
    </w:p>
    <w:p>
      <w:pPr>
        <w:pStyle w:val="CaptionedFigure"/>
      </w:pPr>
      <w:r>
        <w:drawing>
          <wp:inline>
            <wp:extent cx="3733800" cy="333091"/>
            <wp:effectExtent b="0" l="0" r="0" t="0"/>
            <wp:docPr descr="Рис. 15: Компановка объектного файла" title="" id="69" name="Picture"/>
            <a:graphic>
              <a:graphicData uri="http://schemas.openxmlformats.org/drawingml/2006/picture">
                <pic:pic>
                  <pic:nvPicPr>
                    <pic:cNvPr descr="image/19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Компановка объектного файла</w:t>
      </w:r>
    </w:p>
    <w:p>
      <w:pPr>
        <w:pStyle w:val="CaptionedFigure"/>
      </w:pPr>
      <w:r>
        <w:drawing>
          <wp:inline>
            <wp:extent cx="3733800" cy="285507"/>
            <wp:effectExtent b="0" l="0" r="0" t="0"/>
            <wp:docPr descr="Рис. 16: Запуск исполняемого файла" title="" id="72" name="Picture"/>
            <a:graphic>
              <a:graphicData uri="http://schemas.openxmlformats.org/drawingml/2006/picture">
                <pic:pic>
                  <pic:nvPicPr>
                    <pic:cNvPr descr="image/20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исполняемого файла</w:t>
      </w:r>
    </w:p>
    <w:p>
      <w:pPr>
        <w:pStyle w:val="BodyText"/>
      </w:pPr>
      <w:r>
        <w:t xml:space="preserve">Скопируем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Загрузим файлы на Github(рис. 17, 18).</w:t>
      </w:r>
    </w:p>
    <w:p>
      <w:pPr>
        <w:pStyle w:val="CaptionedFigure"/>
      </w:pPr>
      <w:r>
        <w:drawing>
          <wp:inline>
            <wp:extent cx="3733800" cy="599137"/>
            <wp:effectExtent b="0" l="0" r="0" t="0"/>
            <wp:docPr descr="Рис. 17: Копирование в локальный репозиторий" title="" id="75" name="Picture"/>
            <a:graphic>
              <a:graphicData uri="http://schemas.openxmlformats.org/drawingml/2006/picture">
                <pic:pic>
                  <pic:nvPicPr>
                    <pic:cNvPr descr="image/12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Копирование в локальный репозиторий</w:t>
      </w:r>
    </w:p>
    <w:p>
      <w:pPr>
        <w:pStyle w:val="CaptionedFigure"/>
      </w:pPr>
      <w:r>
        <w:drawing>
          <wp:inline>
            <wp:extent cx="3733800" cy="1318536"/>
            <wp:effectExtent b="0" l="0" r="0" t="0"/>
            <wp:docPr descr="Рис. 18: Загрузка на Github" title="" id="78" name="Picture"/>
            <a:graphic>
              <a:graphicData uri="http://schemas.openxmlformats.org/drawingml/2006/picture">
                <pic:pic>
                  <pic:nvPicPr>
                    <pic:cNvPr descr="image/13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Загрузка на Github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этой лаборатоной работе, я освоил компиляцию и сборку программ, написанных на ассемблере NASM.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25" Target="media/rId25.png" /><Relationship Type="http://schemas.openxmlformats.org/officeDocument/2006/relationships/image" Id="rId71" Target="media/rId71.jpg" /><Relationship Type="http://schemas.openxmlformats.org/officeDocument/2006/relationships/image" Id="rId30" Target="media/rId30.pn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Долгаев Евгений Сергеевич НММбд-01-24</dc:creator>
  <dc:language>ru-RU</dc:language>
  <cp:keywords/>
  <dcterms:created xsi:type="dcterms:W3CDTF">2024-10-26T09:33:12Z</dcterms:created>
  <dcterms:modified xsi:type="dcterms:W3CDTF">2024-10-26T09:33:12Z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