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В настоящее время получили распространение большое количество разнообразных датчиков потребительского назначения для автоматизированных систем, именуемых как «Умный дом». Для конечного потребителя, интересующегося данной сферой и желающего охватить и контролировать с помощью этих устройств максимальное количество аспектов своей жизнедеятельности, возникает непреодолимая преграда в виде шквала разнообразной информации, поступающей от всевозможных датчиков. Разобраться во всем этом порой не под силу даже опытному инженеру. Помочь конечному потребителю справиться с этим призван проект, который разрабатывается в рамках текущей курсовой работы. 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Цели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архитектуру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Задачи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Провести обзор аналогов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Выполнить разработку архитектуры анализатора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Спроектировать дизайн клиентской части анализатора;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Изучить алгоритмы, применяемые в аналогах для анализа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Подготовить данные для разрабатываемого алгоритма;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012196" w:rsidRDefault="0052121D" w:rsidP="0052121D">
      <w:pPr>
        <w:rPr>
          <w:rFonts w:ascii="Times New Roman" w:hAnsi="Times New Roman" w:cs="Times New Roman"/>
          <w:sz w:val="28"/>
          <w:szCs w:val="28"/>
        </w:rPr>
        <w:sectPr w:rsidR="0052121D" w:rsidRPr="000121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разрабатываемому облачному анализатору данных автоматизированных систем домашнего пользования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Облачный анализатор данных автоматизированных систем домашнего пользования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средство для сбора, агрегации и анализа данных, поступающих через сеть Интернет с различных датчиков. Он расположен на сервере и взаимодействует с пользователем через браузер или специальное приложение. В нем реализована возможность долговременного хранения информации, ее обработки, отображения в реальном времени поступающей информации с датчиков. Он способен постоянно анализировать информацию и с учетом вновь поступающей производить переоценку сделанных ранее выводов. Стоит отдельно отметить наличие особого алгоритма, который способен обнаруживать в потоке поступающих данных отклонения, не характерные для основной массы поступающей информации и именуемые далее «аномалиями». Так же этот алгоритм может идентифицировать такие аномалии из числа других аномалий по характерным «сигнатурам» – наличию, величине, количеству и продолжительности экстремумов в поступающей информации, а так же после возникновения первых отклонений от нормы в поступающей информации предсказывать определенные аномалии с вычисленной вероятностью их появления.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Получение и запись в БД данных датчиков, поступающих через сеть по протоколу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Добавление нового датчика в анализатор;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 о датчиках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идентифицировать конкретный датчик по данным, поступающим с него;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создавать кластеры данных, поступающих из определенных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Информация, определяющая кластеры данных,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Долговременное хранение в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данных с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Хранит информацию об ошибках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имеющихся в БД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данных из БД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данных из БД одного датчика;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из БД данных определенного датчика или группы датчиков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аномалий за весь период времени на графике;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B9607C">
        <w:rPr>
          <w:rFonts w:ascii="Times New Roman" w:hAnsi="Times New Roman" w:cs="Times New Roman"/>
          <w:sz w:val="28"/>
          <w:szCs w:val="28"/>
        </w:rPr>
        <w:t xml:space="preserve">местоположений </w:t>
      </w:r>
      <w:r w:rsidRPr="0052121D">
        <w:rPr>
          <w:rFonts w:ascii="Times New Roman" w:hAnsi="Times New Roman" w:cs="Times New Roman"/>
          <w:sz w:val="28"/>
          <w:szCs w:val="28"/>
        </w:rPr>
        <w:t>конкретной аномалии на графике;</w:t>
      </w:r>
    </w:p>
    <w:p w:rsidR="000E5818" w:rsidRPr="0052121D" w:rsidRDefault="00B9607C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место</w:t>
      </w:r>
      <w:r w:rsidR="000E5818">
        <w:rPr>
          <w:rFonts w:ascii="Times New Roman" w:hAnsi="Times New Roman" w:cs="Times New Roman"/>
          <w:sz w:val="28"/>
          <w:szCs w:val="28"/>
        </w:rPr>
        <w:t>положениях конкретной аномалии на графике хранится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Информирование об обнаружении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Отображение вероятности идентификации новой аномалии при ее обнаружении как той или иной уже сохраненной;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Автоматическое определение новой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Аномалия определяется только для определенных кластеров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подробной информации о конкретной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графика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Постоянное обновление данных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линии тренда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регрессии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доверительного интервала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предсказывать на ограниченный срок значения, поступающих с датчиков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Доступ к функционалу анализатора через авторизацию;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анализаторе имеется 2 группы пользователей: администраторы и клиенты;</w:t>
      </w:r>
    </w:p>
    <w:p w:rsidR="00012196" w:rsidRPr="00012196" w:rsidRDefault="00012196" w:rsidP="0001219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логинов и паролей клиентов и администраторов в отдельных таблицах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Разные клиенты не могут о</w:t>
      </w:r>
      <w:r w:rsidR="00012196">
        <w:rPr>
          <w:rFonts w:ascii="Times New Roman" w:hAnsi="Times New Roman" w:cs="Times New Roman"/>
          <w:sz w:val="28"/>
          <w:szCs w:val="28"/>
        </w:rPr>
        <w:t>братиться к одинаковым данным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«Клиенты»: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зарегистрироваться;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добавлять и удалять датчики, с которых поступает информация;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Получать анализ данных;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«Администраторы»: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создавать новых администраторов;</w:t>
      </w:r>
    </w:p>
    <w:p w:rsidR="00012196" w:rsidRPr="00012196" w:rsidRDefault="00012196" w:rsidP="00012196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удалить администратора;</w:t>
      </w:r>
    </w:p>
    <w:p w:rsidR="0052121D" w:rsidRPr="0052121D" w:rsidRDefault="00012196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удалить клиента и привязанные к нему данные;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добавить нового клиента;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просматривать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читать информацию об ошибках;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добавлять свои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вносить изменения в параметры работы алгоритмов анализа;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Получает анализ данных;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Время отклика анализатора не более 20 с.;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быть отказоустойчивым;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Данные в БД хранятся не более 5 лет;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предоставлять удобный и понятный пользовательский интерфейс;</w:t>
      </w:r>
    </w:p>
    <w:p w:rsidR="005B4CCA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5B4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Анализатор предоставляет возможность для одновреме</w:t>
      </w:r>
      <w:r w:rsidR="005B4CCA">
        <w:rPr>
          <w:rFonts w:ascii="Times New Roman" w:hAnsi="Times New Roman" w:cs="Times New Roman"/>
          <w:sz w:val="28"/>
          <w:szCs w:val="28"/>
        </w:rPr>
        <w:t>нной работы 20-ти пользователей</w:t>
      </w: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Обзор аналогов </w:t>
      </w:r>
    </w:p>
    <w:p w:rsidR="005524C4" w:rsidRDefault="0052121D" w:rsidP="00442F2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из различных датчиков, а в ее агрегации, анализе,  предсказывании дальнейших состояний контролируемой системы, представлении в более сжатой и понятной для пользователя форме. </w:t>
      </w:r>
    </w:p>
    <w:p w:rsidR="0052121D" w:rsidRPr="0052121D" w:rsidRDefault="0052121D" w:rsidP="00442F2E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текущий момент на рынке нечто подобное в плане применения в автоматизированных системах домашнего пользования найти достаточно трудно. Ниже приведены некоторые  из самых распространенных средств: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MajorDoMo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- представляет собой бесплатную и открытую российскую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эко-системы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SmartLiving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 Из его возможностей выделяют: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6A2F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D76A2F">
        <w:rPr>
          <w:rFonts w:ascii="Times New Roman" w:hAnsi="Times New Roman" w:cs="Times New Roman"/>
          <w:sz w:val="28"/>
          <w:szCs w:val="28"/>
        </w:rPr>
        <w:t xml:space="preserve"> для личного или коммерческого использования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Большое и активное сообщество вокруг проекта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Поддержка различного оборудования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Мульти-язычный интерфейс (Русский/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Веб-интерфейс с обновлением в реальном времени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-уведомления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Интеграция со сторонними веб-сайтами и сервисами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Управление мульти</w:t>
      </w:r>
      <w:r w:rsidRPr="00D76A2F">
        <w:rPr>
          <w:rFonts w:ascii="Times New Roman" w:hAnsi="Times New Roman" w:cs="Times New Roman"/>
          <w:sz w:val="28"/>
          <w:szCs w:val="28"/>
        </w:rPr>
        <w:t>медиа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CloudSync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— облачная синхронизация и простой доступ из любого места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Построена на веб-технологиях (PHP/JS/HTML5)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 xml:space="preserve">Программирование с помощью PHP и/или визуальной среды 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Blockly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https://majordomo.smartliving.ru/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DeviceHive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– инструмент, способный любое подключенное устройство сделать частью Интернета вещей.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Он обеспечивает коммуникационный уровень, программное обеспечение управления и много платформенные библиотеки для начальной загрузки и разработки умных устройств, домашней автоматизации, дистанционного зондирования, телеметрии, программного обеспечения для дистанционного управления и мониторинга и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многое другое. Подключение встраиваемых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121D">
        <w:rPr>
          <w:rFonts w:ascii="Times New Roman" w:hAnsi="Times New Roman" w:cs="Times New Roman"/>
          <w:sz w:val="28"/>
          <w:szCs w:val="28"/>
        </w:rPr>
        <w:t xml:space="preserve">-систем с использованием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21D">
        <w:rPr>
          <w:rFonts w:ascii="Times New Roman" w:hAnsi="Times New Roman" w:cs="Times New Roman"/>
          <w:sz w:val="28"/>
          <w:szCs w:val="28"/>
        </w:rPr>
        <w:t xml:space="preserve">++, протоколов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или подключения АВР. Разработка клиентских приложений с использованием библиотек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21D">
        <w:rPr>
          <w:rFonts w:ascii="Times New Roman" w:hAnsi="Times New Roman" w:cs="Times New Roman"/>
          <w:sz w:val="28"/>
          <w:szCs w:val="28"/>
        </w:rPr>
        <w:t>5/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21D" w:rsidRPr="0052121D" w:rsidRDefault="008C2313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devicehive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1-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Умный дом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- 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Pr="0052121D">
        <w:rPr>
          <w:rFonts w:ascii="Times New Roman" w:hAnsi="Times New Roman" w:cs="Times New Roman"/>
          <w:sz w:val="28"/>
          <w:szCs w:val="28"/>
        </w:rPr>
        <w:br/>
        <w:t>Поддерживается радиосвязь с датчиками и устройствами фирм:</w:t>
      </w:r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Livolo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Noolite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RAEX,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Telis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TKBHOME, GLANZEN,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Chuango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Homesecur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Oregon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Visonic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AnMotors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CAME,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Eazylift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FalconEye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Gant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Ginzzu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Hormann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Kelvin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Baisheng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TechLiCo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Feron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Fuhaote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 др. Среди его возможностей можно выделить: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олосовое управление без дополнительных программ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ДУСЯ, 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Таскер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 т.п.);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121D" w:rsidRPr="0052121D">
        <w:rPr>
          <w:rFonts w:ascii="Times New Roman" w:hAnsi="Times New Roman" w:cs="Times New Roman"/>
          <w:sz w:val="28"/>
          <w:szCs w:val="28"/>
        </w:rPr>
        <w:t>повещение о событиях в системе через SMS или e-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ыполнение сценариев даже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интернет (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>);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апуск сценариев одной кнопкой или по условиям, событиям, суточным или недельным таймерам, прогнозу погоды и т.п.;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>еолокация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- запуск сценариев по положению смартфонов членов семьи;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>едение журнала работы устройств, просмотр в виде графиков; шифрованная связь.</w:t>
      </w:r>
    </w:p>
    <w:p w:rsidR="0052121D" w:rsidRPr="0052121D" w:rsidRDefault="008C2313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.1-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biz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условно-беспл</w:t>
      </w:r>
      <w:r w:rsidR="00BF015A">
        <w:rPr>
          <w:rFonts w:ascii="Times New Roman" w:hAnsi="Times New Roman" w:cs="Times New Roman"/>
          <w:sz w:val="28"/>
          <w:szCs w:val="28"/>
        </w:rPr>
        <w:t xml:space="preserve">атная программа (пробный период </w:t>
      </w:r>
      <w:r w:rsidRPr="0052121D">
        <w:rPr>
          <w:rFonts w:ascii="Times New Roman" w:hAnsi="Times New Roman" w:cs="Times New Roman"/>
          <w:sz w:val="28"/>
          <w:szCs w:val="28"/>
        </w:rPr>
        <w:t>— 30 дней) предназначенная для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мониторинга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использования сети, работает в семействе операционных систем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Из возможностей данной программы: 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информации о потоках данных, проходящих через конкретные устройства, с сохранением её в базе данных программы;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статистики в базе данных в виде графиков и таблиц;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результатов в режиме реального времени или за определенный промежуток времени в прошлом на разных устройствах;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данных о нагрузке на подсистемы памяти и</w:t>
      </w:r>
      <w:r w:rsidR="003C19F7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процессора.</w:t>
      </w:r>
    </w:p>
    <w:p w:rsidR="0052121D" w:rsidRPr="0052121D" w:rsidRDefault="0052121D" w:rsidP="00442F2E">
      <w:pPr>
        <w:shd w:val="clear" w:color="auto" w:fill="FFFFFF"/>
        <w:spacing w:before="100" w:beforeAutospacing="1" w:after="24" w:line="240" w:lineRule="auto"/>
        <w:ind w:left="24" w:firstLine="543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Отметим, что основным предназначением данной программы и приведенных ниже является снятие метрик с серверов и дата центров, нагрузок на всевозможные интернет сервисы. Но порой на практике его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применяют и в целях снятия показаний с датчиков, применяемых в системах умного дома. </w:t>
      </w:r>
    </w:p>
    <w:p w:rsidR="0052121D" w:rsidRPr="0052121D" w:rsidRDefault="008C2313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paessler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prtg</w:t>
        </w:r>
        <w:proofErr w:type="spellEnd"/>
      </w:hyperlink>
    </w:p>
    <w:p w:rsidR="0052121D" w:rsidRPr="0052121D" w:rsidRDefault="0052121D" w:rsidP="00442F2E">
      <w:pPr>
        <w:pStyle w:val="a5"/>
        <w:shd w:val="clear" w:color="auto" w:fill="FFFFFF"/>
        <w:spacing w:before="12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proofErr w:type="spellStart"/>
      <w:r w:rsidRPr="0052121D">
        <w:rPr>
          <w:rFonts w:eastAsiaTheme="minorHAnsi"/>
          <w:i/>
          <w:sz w:val="28"/>
          <w:szCs w:val="28"/>
          <w:lang w:eastAsia="en-US"/>
        </w:rPr>
        <w:t>Zabbix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– свободная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система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мониторинга</w:t>
      </w:r>
      <w:r w:rsidR="006813BF" w:rsidRPr="006813BF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 отслеживания статусов разнообразных сервисов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компьютерной сети,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серверов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сетевого оборудования, написанная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 xml:space="preserve">Алексеем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Владышевым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. Для хранения данных используется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PostgreSQL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или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Database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, веб-интерфейс </w:t>
      </w:r>
      <w:proofErr w:type="gramStart"/>
      <w:r w:rsidRPr="0052121D">
        <w:rPr>
          <w:rFonts w:eastAsiaTheme="minorHAnsi"/>
          <w:sz w:val="28"/>
          <w:szCs w:val="28"/>
          <w:lang w:eastAsia="en-US"/>
        </w:rPr>
        <w:t>написан</w:t>
      </w:r>
      <w:proofErr w:type="gramEnd"/>
      <w:r w:rsidRPr="0052121D">
        <w:rPr>
          <w:rFonts w:eastAsiaTheme="minorHAnsi"/>
          <w:sz w:val="28"/>
          <w:szCs w:val="28"/>
          <w:lang w:eastAsia="en-US"/>
        </w:rPr>
        <w:t xml:space="preserve"> на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PHP. Из возможностей данной программы: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Распределённый мониторинг — до нескольких тысяч узлов. Конфигурация младших узлов полностью контролируется старшими узлами, находящимися на более высоком уровне иерархии;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Сценарии на основе мониторинга;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Централизованный мониторинг журналов;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Веб-интерфейс для администрирования и настройки;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Отчётность и тенденции;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Комплексная реакция на события;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Расширение за счёт выполнения внешних скриптов;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Гибкая система шаблонов и групп.</w:t>
      </w:r>
    </w:p>
    <w:p w:rsidR="0052121D" w:rsidRPr="0052121D" w:rsidRDefault="008C2313" w:rsidP="00DB00E4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https://www.zabbix.com/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121D">
        <w:rPr>
          <w:rFonts w:ascii="Times New Roman" w:hAnsi="Times New Roman" w:cs="Times New Roman"/>
          <w:sz w:val="28"/>
          <w:szCs w:val="28"/>
        </w:rPr>
        <w:t>-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8479B" w:rsidRPr="007847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веб-приложение, система позволяет строить графики при помощи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собирает статистические данные за определённые временные интервалы и позволяет отобразить их в графическом виде.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Преимущественно используются стандартные шаблоны для отображения статистики по загрузке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процессора, выделению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оперативной памяти, количеству запущенных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процессов, использованию входящего/исходящего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трафика. Из возможностей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78479B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Неограниченное количество элементов графика может быть определено для каждого графика;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С помощью математических функций CDEF можно управлять данными графа встроенными в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Эти функции CDEF можно определить в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acti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использовать глобально на каждом графике;</w:t>
      </w:r>
    </w:p>
    <w:p w:rsidR="0052121D" w:rsidRPr="00641CCE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RRA</w:t>
      </w:r>
      <w:r w:rsidRPr="00641CCE">
        <w:rPr>
          <w:rFonts w:ascii="Times New Roman" w:hAnsi="Times New Roman" w:cs="Times New Roman"/>
          <w:sz w:val="28"/>
          <w:szCs w:val="28"/>
        </w:rPr>
        <w:t xml:space="preserve"> настраивают для пользователя возможность сбора данных по нестандартным временным интервалам при одновременном хранении различных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данных</w:t>
      </w:r>
      <w:proofErr w:type="gramStart"/>
      <w:r w:rsidRPr="00641CCE">
        <w:rPr>
          <w:rFonts w:ascii="Times New Roman" w:hAnsi="Times New Roman" w:cs="Times New Roman"/>
          <w:sz w:val="28"/>
          <w:szCs w:val="28"/>
        </w:rPr>
        <w:t>;С</w:t>
      </w:r>
      <w:proofErr w:type="gramEnd"/>
      <w:r w:rsidRPr="00641CCE">
        <w:rPr>
          <w:rFonts w:ascii="Times New Roman" w:hAnsi="Times New Roman" w:cs="Times New Roman"/>
          <w:sz w:val="28"/>
          <w:szCs w:val="28"/>
        </w:rPr>
        <w:t>одержит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механизм ввода данных, который позволяет пользователям определять пользовательские сценарии, может быть использовано для сбора данных;</w:t>
      </w:r>
    </w:p>
    <w:p w:rsidR="00DB00E4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DB00E4" w:rsidSect="00641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Шаблоны графиков позволяют группировать общие графики по шаблону.</w:t>
      </w:r>
    </w:p>
    <w:p w:rsidR="0052121D" w:rsidRPr="00641CCE" w:rsidRDefault="008C2313" w:rsidP="00641C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cacti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Для того чтобы провести оценку приведенных ранее приложений сперва выделим те качества, которые нас интересуют, а именно: стоимость приобретения, страну происхождения, </w:t>
      </w:r>
      <w:r w:rsidR="001013B9">
        <w:rPr>
          <w:rFonts w:ascii="Times New Roman" w:hAnsi="Times New Roman" w:cs="Times New Roman"/>
          <w:sz w:val="28"/>
          <w:szCs w:val="28"/>
        </w:rPr>
        <w:t>место развертывания (ПК, облако, физический сервер)</w:t>
      </w:r>
      <w:r w:rsidRPr="0052121D">
        <w:rPr>
          <w:rFonts w:ascii="Times New Roman" w:hAnsi="Times New Roman" w:cs="Times New Roman"/>
          <w:sz w:val="28"/>
          <w:szCs w:val="28"/>
        </w:rPr>
        <w:t>, возможность строить графики из поступающей информации, возможность обрабатывать поступающие данн</w:t>
      </w:r>
      <w:r w:rsidR="00620C2F">
        <w:rPr>
          <w:rFonts w:ascii="Times New Roman" w:hAnsi="Times New Roman" w:cs="Times New Roman"/>
          <w:sz w:val="28"/>
          <w:szCs w:val="28"/>
        </w:rPr>
        <w:t>ые, возможность делать прогнозы и</w:t>
      </w:r>
      <w:r w:rsidRPr="0052121D">
        <w:rPr>
          <w:rFonts w:ascii="Times New Roman" w:hAnsi="Times New Roman" w:cs="Times New Roman"/>
          <w:sz w:val="28"/>
          <w:szCs w:val="28"/>
        </w:rPr>
        <w:t xml:space="preserve"> количество подключаемых датчиков. Достоинства и недостатки приведенных выше приложений представлены в таблице 1.</w:t>
      </w:r>
    </w:p>
    <w:p w:rsidR="0052121D" w:rsidRPr="0052121D" w:rsidRDefault="0052121D" w:rsidP="003B519B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6"/>
        <w:tblpPr w:leftFromText="180" w:rightFromText="180" w:vertAnchor="text" w:tblpY="1"/>
        <w:tblOverlap w:val="never"/>
        <w:tblW w:w="12930" w:type="dxa"/>
        <w:tblInd w:w="1101" w:type="dxa"/>
        <w:tblLook w:val="04A0" w:firstRow="1" w:lastRow="0" w:firstColumn="1" w:lastColumn="0" w:noHBand="0" w:noVBand="1"/>
      </w:tblPr>
      <w:tblGrid>
        <w:gridCol w:w="1932"/>
        <w:gridCol w:w="1861"/>
        <w:gridCol w:w="1861"/>
        <w:gridCol w:w="1693"/>
        <w:gridCol w:w="1861"/>
        <w:gridCol w:w="1861"/>
        <w:gridCol w:w="1861"/>
      </w:tblGrid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MajorDoMo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DeviceHive</w:t>
            </w:r>
            <w:proofErr w:type="spellEnd"/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1-М Умный дом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PRTG Network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Cacti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 на 30 дней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Облако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графика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прогноза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80CD9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Количество датчиков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</w:tr>
    </w:tbl>
    <w:p w:rsidR="00891A35" w:rsidRDefault="00891A35" w:rsidP="0052121D">
      <w:pPr>
        <w:rPr>
          <w:rFonts w:ascii="Times New Roman" w:hAnsi="Times New Roman" w:cs="Times New Roman"/>
          <w:sz w:val="28"/>
          <w:szCs w:val="28"/>
        </w:rPr>
        <w:sectPr w:rsidR="00891A35" w:rsidSect="00442F2E">
          <w:pgSz w:w="16838" w:h="11906" w:orient="landscape"/>
          <w:pgMar w:top="1701" w:right="1134" w:bottom="567" w:left="1134" w:header="708" w:footer="708" w:gutter="0"/>
          <w:cols w:space="708"/>
          <w:docGrid w:linePitch="360"/>
        </w:sectPr>
      </w:pPr>
    </w:p>
    <w:p w:rsidR="00891A35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  <w:sectPr w:rsidR="00891A35" w:rsidSect="003B519B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Нетрудно сделать вывод, что большинство из вышеуказанных средств только отображают поступающую информацию с датчиков и отмечают значения, отклоняющиеся от заданных границ. Лишь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обладают достаточным функционалом, чтобы должным образом анализировать поступающую информацию и даже давать краткосрочные предсказания по значениям поступающих данных (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). Но их недостатками является то, что компании разработчики расположены за пределами РФ и</w:t>
      </w:r>
      <w:r w:rsidR="001013B9" w:rsidRPr="001013B9">
        <w:rPr>
          <w:rFonts w:ascii="Times New Roman" w:hAnsi="Times New Roman" w:cs="Times New Roman"/>
          <w:sz w:val="28"/>
          <w:szCs w:val="28"/>
        </w:rPr>
        <w:t xml:space="preserve"> </w:t>
      </w:r>
      <w:r w:rsidR="001013B9">
        <w:rPr>
          <w:rFonts w:ascii="Times New Roman" w:hAnsi="Times New Roman" w:cs="Times New Roman"/>
          <w:sz w:val="28"/>
          <w:szCs w:val="28"/>
        </w:rPr>
        <w:t>их продукты разворачиваются</w:t>
      </w:r>
      <w:r w:rsidRPr="0052121D">
        <w:rPr>
          <w:rFonts w:ascii="Times New Roman" w:hAnsi="Times New Roman" w:cs="Times New Roman"/>
          <w:sz w:val="28"/>
          <w:szCs w:val="28"/>
        </w:rPr>
        <w:t xml:space="preserve"> не в облаке, а на физических серверах, следовательно, доступ к их данным возможен через сеть Интернет только после договоренности с провайдером.</w:t>
      </w:r>
    </w:p>
    <w:p w:rsidR="00066C0A" w:rsidRPr="006877E3" w:rsidRDefault="00CF11E0">
      <w:pPr>
        <w:rPr>
          <w:rFonts w:ascii="Times New Roman" w:hAnsi="Times New Roman" w:cs="Times New Roman"/>
          <w:b/>
          <w:sz w:val="28"/>
          <w:szCs w:val="28"/>
        </w:rPr>
      </w:pPr>
      <w:r w:rsidRPr="006877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архитектуры </w:t>
      </w:r>
      <w:r w:rsidR="00B37CE0" w:rsidRPr="006877E3">
        <w:rPr>
          <w:rFonts w:ascii="Times New Roman" w:hAnsi="Times New Roman" w:cs="Times New Roman"/>
          <w:b/>
          <w:sz w:val="28"/>
          <w:szCs w:val="28"/>
        </w:rPr>
        <w:t>облачного анализатора данных автоматизированных систем домашнего пользования.</w:t>
      </w:r>
    </w:p>
    <w:p w:rsidR="006877E3" w:rsidRDefault="00FA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сущностей и </w:t>
      </w:r>
      <w:r w:rsidR="00325279">
        <w:rPr>
          <w:rFonts w:ascii="Times New Roman" w:hAnsi="Times New Roman" w:cs="Times New Roman"/>
          <w:sz w:val="28"/>
          <w:szCs w:val="28"/>
        </w:rPr>
        <w:t>атрибутов, построение схемы модели базы данных.</w:t>
      </w:r>
    </w:p>
    <w:p w:rsidR="00FA053C" w:rsidRDefault="00FA053C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была </w:t>
      </w:r>
      <w:r w:rsidR="00D521FC">
        <w:rPr>
          <w:rFonts w:ascii="Times New Roman" w:hAnsi="Times New Roman" w:cs="Times New Roman"/>
          <w:sz w:val="28"/>
          <w:szCs w:val="28"/>
        </w:rPr>
        <w:t>составлена таблица сущностей</w:t>
      </w:r>
      <w:r w:rsidR="00D263AF">
        <w:rPr>
          <w:rFonts w:ascii="Times New Roman" w:hAnsi="Times New Roman" w:cs="Times New Roman"/>
          <w:sz w:val="28"/>
          <w:szCs w:val="28"/>
        </w:rPr>
        <w:t xml:space="preserve"> и их атрибутов</w:t>
      </w:r>
      <w:r w:rsidR="00031780">
        <w:rPr>
          <w:rFonts w:ascii="Times New Roman" w:hAnsi="Times New Roman" w:cs="Times New Roman"/>
          <w:sz w:val="28"/>
          <w:szCs w:val="28"/>
        </w:rPr>
        <w:t xml:space="preserve">, которые будут применены в </w:t>
      </w:r>
      <w:r w:rsidR="00D263AF">
        <w:rPr>
          <w:rFonts w:ascii="Times New Roman" w:hAnsi="Times New Roman" w:cs="Times New Roman"/>
          <w:sz w:val="28"/>
          <w:szCs w:val="28"/>
        </w:rPr>
        <w:t>БД анализатора</w:t>
      </w:r>
      <w:r w:rsidR="001A5D87">
        <w:rPr>
          <w:rFonts w:ascii="Times New Roman" w:hAnsi="Times New Roman" w:cs="Times New Roman"/>
          <w:sz w:val="28"/>
          <w:szCs w:val="28"/>
        </w:rPr>
        <w:t xml:space="preserve"> (</w:t>
      </w:r>
      <w:r w:rsidR="00A6682F">
        <w:rPr>
          <w:rFonts w:ascii="Times New Roman" w:hAnsi="Times New Roman" w:cs="Times New Roman"/>
          <w:sz w:val="28"/>
          <w:szCs w:val="28"/>
        </w:rPr>
        <w:t>см. табл.</w:t>
      </w:r>
      <w:r w:rsidR="001A5D87"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B602B8" w:rsidRDefault="00B60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030"/>
        <w:gridCol w:w="2464"/>
      </w:tblGrid>
      <w:tr w:rsidR="0039715D" w:rsidTr="00BA534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сущности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атрибута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5929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атрибута</w:t>
            </w:r>
          </w:p>
        </w:tc>
      </w:tr>
      <w:tr w:rsidR="00605185" w:rsidTr="00BA534B">
        <w:tc>
          <w:tcPr>
            <w:tcW w:w="1951" w:type="dxa"/>
            <w:vMerge w:val="restart"/>
            <w:tcBorders>
              <w:top w:val="single" w:sz="4" w:space="0" w:color="auto"/>
            </w:tcBorders>
            <w:vAlign w:val="center"/>
          </w:tcPr>
          <w:p w:rsidR="00605185" w:rsidRPr="00037ED2" w:rsidRDefault="00605185" w:rsidP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05185" w:rsidRPr="00037ED2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DataID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605185" w:rsidRPr="00FA0717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605185" w:rsidRPr="0082258E" w:rsidRDefault="00A80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82258E">
              <w:rPr>
                <w:rFonts w:ascii="Times New Roman" w:hAnsi="Times New Roman" w:cs="Times New Roman"/>
                <w:sz w:val="28"/>
                <w:szCs w:val="28"/>
              </w:rPr>
              <w:t>. Первичный ключ. Номер записи.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</w:t>
            </w:r>
          </w:p>
        </w:tc>
        <w:tc>
          <w:tcPr>
            <w:tcW w:w="2464" w:type="dxa"/>
          </w:tcPr>
          <w:p w:rsidR="00605185" w:rsidRPr="0082258E" w:rsidRDefault="0082258E" w:rsidP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CD65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 xml:space="preserve">держит в себе время измерения показаний. Не пустое. 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Измеренное значение</w:t>
            </w:r>
          </w:p>
        </w:tc>
        <w:tc>
          <w:tcPr>
            <w:tcW w:w="2464" w:type="dxa"/>
          </w:tcPr>
          <w:p w:rsidR="00605185" w:rsidRPr="00CD6559" w:rsidRDefault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CD65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величину, измеренную датчиком</w:t>
            </w:r>
            <w:r w:rsidR="002B25C6"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</w:t>
            </w:r>
            <w:r w:rsidR="00765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605185" w:rsidRPr="002B25C6" w:rsidRDefault="002B2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A62C40" w:rsidTr="0082258E">
        <w:tc>
          <w:tcPr>
            <w:tcW w:w="1951" w:type="dxa"/>
            <w:vMerge w:val="restart"/>
            <w:vAlign w:val="center"/>
          </w:tcPr>
          <w:p w:rsidR="00A62C40" w:rsidRPr="00A80C22" w:rsidRDefault="00A62C40" w:rsidP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Sensors</w:t>
            </w:r>
          </w:p>
        </w:tc>
        <w:tc>
          <w:tcPr>
            <w:tcW w:w="2126" w:type="dxa"/>
          </w:tcPr>
          <w:p w:rsidR="00A62C40" w:rsidRPr="00A80C22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3030" w:type="dxa"/>
          </w:tcPr>
          <w:p w:rsidR="00A62C40" w:rsidRPr="00BC08AC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датчика.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CD6559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датчика</w:t>
            </w:r>
          </w:p>
        </w:tc>
        <w:tc>
          <w:tcPr>
            <w:tcW w:w="2464" w:type="dxa"/>
          </w:tcPr>
          <w:p w:rsidR="00A62C40" w:rsidRPr="00361C6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CD6559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датчике</w:t>
            </w:r>
          </w:p>
        </w:tc>
        <w:tc>
          <w:tcPr>
            <w:tcW w:w="2464" w:type="dxa"/>
          </w:tcPr>
          <w:p w:rsidR="00A62C40" w:rsidRPr="008408D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 кластеру</w:t>
            </w:r>
          </w:p>
        </w:tc>
        <w:tc>
          <w:tcPr>
            <w:tcW w:w="2464" w:type="dxa"/>
          </w:tcPr>
          <w:p w:rsidR="00A62C40" w:rsidRPr="00494E4D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94E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ключ. 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величина, исходящая от датчика</w:t>
            </w:r>
          </w:p>
        </w:tc>
        <w:tc>
          <w:tcPr>
            <w:tcW w:w="2464" w:type="dxa"/>
          </w:tcPr>
          <w:p w:rsidR="00A62C40" w:rsidRPr="004730DA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8408D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возможная величина, исходящая от датчика</w:t>
            </w:r>
          </w:p>
        </w:tc>
        <w:tc>
          <w:tcPr>
            <w:tcW w:w="2464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4730DA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ValidInterv</w:t>
            </w:r>
            <w:proofErr w:type="spellEnd"/>
          </w:p>
        </w:tc>
        <w:tc>
          <w:tcPr>
            <w:tcW w:w="3030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размер допустимого интервала</w:t>
            </w:r>
          </w:p>
        </w:tc>
        <w:tc>
          <w:tcPr>
            <w:tcW w:w="2464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8C68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86E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IntervalPeace</w:t>
            </w:r>
            <w:proofErr w:type="spellEnd"/>
          </w:p>
        </w:tc>
        <w:tc>
          <w:tcPr>
            <w:tcW w:w="3030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продолжительность состояния покоя</w:t>
            </w:r>
          </w:p>
        </w:tc>
        <w:tc>
          <w:tcPr>
            <w:tcW w:w="2464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8C686E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42906" w:rsidTr="0082258E">
        <w:tc>
          <w:tcPr>
            <w:tcW w:w="1951" w:type="dxa"/>
            <w:vMerge w:val="restart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Clusters</w:t>
            </w:r>
          </w:p>
        </w:tc>
        <w:tc>
          <w:tcPr>
            <w:tcW w:w="2126" w:type="dxa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кластера</w:t>
            </w:r>
          </w:p>
        </w:tc>
        <w:tc>
          <w:tcPr>
            <w:tcW w:w="2464" w:type="dxa"/>
          </w:tcPr>
          <w:p w:rsidR="00342906" w:rsidRDefault="004730DA" w:rsidP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кластера.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кластера</w:t>
            </w:r>
          </w:p>
        </w:tc>
        <w:tc>
          <w:tcPr>
            <w:tcW w:w="2464" w:type="dxa"/>
          </w:tcPr>
          <w:p w:rsidR="00342906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кластере</w:t>
            </w:r>
          </w:p>
        </w:tc>
        <w:tc>
          <w:tcPr>
            <w:tcW w:w="2464" w:type="dxa"/>
          </w:tcPr>
          <w:p w:rsidR="00342906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342906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1418AC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1418AC" w:rsidRDefault="00676D79" w:rsidP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клиента.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3030" w:type="dxa"/>
          </w:tcPr>
          <w:p w:rsidR="001418AC" w:rsidRPr="00185179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Administrators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AdministratorID</w:t>
            </w:r>
            <w:proofErr w:type="spellEnd"/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администратора.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ошибки</w:t>
            </w:r>
          </w:p>
        </w:tc>
        <w:tc>
          <w:tcPr>
            <w:tcW w:w="2464" w:type="dxa"/>
          </w:tcPr>
          <w:p w:rsidR="001418AC" w:rsidRDefault="009827FF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FF7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proofErr w:type="spellEnd"/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регистрации ошибки.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Не пустое.</w:t>
            </w:r>
          </w:p>
        </w:tc>
      </w:tr>
      <w:tr w:rsidR="00C851B0" w:rsidTr="00BA534B">
        <w:tc>
          <w:tcPr>
            <w:tcW w:w="1951" w:type="dxa"/>
            <w:vMerge w:val="restart"/>
            <w:vAlign w:val="center"/>
          </w:tcPr>
          <w:p w:rsidR="00C851B0" w:rsidRPr="00FF70F3" w:rsidRDefault="00C851B0" w:rsidP="00BA5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Anomalies</w:t>
            </w: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время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C851B0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Pr="00701D7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позиции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>сигнатуре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позиции </w:t>
            </w:r>
            <w:r w:rsidR="00466B2E">
              <w:rPr>
                <w:rFonts w:ascii="Times New Roman" w:hAnsi="Times New Roman" w:cs="Times New Roman"/>
                <w:sz w:val="28"/>
                <w:szCs w:val="28"/>
              </w:rPr>
              <w:t>в сигнатуре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позиции сигнатуры</w:t>
            </w:r>
          </w:p>
        </w:tc>
        <w:tc>
          <w:tcPr>
            <w:tcW w:w="2464" w:type="dxa"/>
          </w:tcPr>
          <w:p w:rsidR="007C7169" w:rsidRDefault="00A47F87" w:rsidP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аномалии 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LabelID</w:t>
            </w:r>
            <w:proofErr w:type="spellEnd"/>
          </w:p>
        </w:tc>
        <w:tc>
          <w:tcPr>
            <w:tcW w:w="3030" w:type="dxa"/>
          </w:tcPr>
          <w:p w:rsidR="007C7169" w:rsidRDefault="00F963F4" w:rsidP="00F963F4">
            <w:pPr>
              <w:tabs>
                <w:tab w:val="left" w:pos="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начала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конца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окончания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4A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7C7169" w:rsidRDefault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</w:tbl>
    <w:p w:rsidR="00A6682F" w:rsidRDefault="00A6682F">
      <w:pPr>
        <w:rPr>
          <w:rFonts w:ascii="Times New Roman" w:hAnsi="Times New Roman" w:cs="Times New Roman"/>
          <w:sz w:val="28"/>
          <w:szCs w:val="28"/>
        </w:rPr>
      </w:pPr>
    </w:p>
    <w:p w:rsidR="00BA534B" w:rsidRDefault="00246638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построения списка сущностей была построена схема модели базы данных. Сущности были представлены в виде таблиц с полями, а отношения составили связи между ними.</w:t>
      </w:r>
      <w:r w:rsidR="00DC565E">
        <w:rPr>
          <w:rFonts w:ascii="Times New Roman" w:hAnsi="Times New Roman" w:cs="Times New Roman"/>
          <w:sz w:val="28"/>
          <w:szCs w:val="28"/>
        </w:rPr>
        <w:t xml:space="preserve"> Схема модели была построена с помощью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565E" w:rsidRPr="0032265F">
        <w:rPr>
          <w:rFonts w:ascii="Times New Roman" w:hAnsi="Times New Roman" w:cs="Times New Roman"/>
          <w:sz w:val="28"/>
          <w:szCs w:val="28"/>
        </w:rPr>
        <w:t xml:space="preserve">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32265F" w:rsidRPr="0032265F">
        <w:rPr>
          <w:rFonts w:ascii="Times New Roman" w:hAnsi="Times New Roman" w:cs="Times New Roman"/>
          <w:sz w:val="28"/>
          <w:szCs w:val="28"/>
        </w:rPr>
        <w:t xml:space="preserve">. </w:t>
      </w:r>
      <w:r w:rsidR="0032265F">
        <w:rPr>
          <w:rFonts w:ascii="Times New Roman" w:hAnsi="Times New Roman" w:cs="Times New Roman"/>
          <w:sz w:val="28"/>
          <w:szCs w:val="28"/>
        </w:rPr>
        <w:t>Ниже приведена схема модели (см. рис. 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65F" w:rsidRDefault="0032265F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70E43" wp14:editId="17B8CE16">
            <wp:extent cx="3784821" cy="339382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905" t="6004" r="34658" b="43880"/>
                    <a:stretch/>
                  </pic:blipFill>
                  <pic:spPr bwMode="auto">
                    <a:xfrm>
                      <a:off x="0" y="0"/>
                      <a:ext cx="3784821" cy="33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6A" w:rsidRDefault="00C6156A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Схема модели базы данных</w:t>
      </w:r>
    </w:p>
    <w:p w:rsidR="00C6156A" w:rsidRPr="00CF11E0" w:rsidRDefault="00C6156A" w:rsidP="00C6156A">
      <w:pPr>
        <w:rPr>
          <w:rFonts w:ascii="Times New Roman" w:hAnsi="Times New Roman" w:cs="Times New Roman"/>
          <w:sz w:val="28"/>
          <w:szCs w:val="28"/>
        </w:rPr>
      </w:pPr>
    </w:p>
    <w:sectPr w:rsidR="00C6156A" w:rsidRPr="00CF11E0" w:rsidSect="006877E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41"/>
    <w:rsid w:val="00012196"/>
    <w:rsid w:val="00031780"/>
    <w:rsid w:val="00037ED2"/>
    <w:rsid w:val="00066C0A"/>
    <w:rsid w:val="000C2218"/>
    <w:rsid w:val="000E5818"/>
    <w:rsid w:val="001013B9"/>
    <w:rsid w:val="001418AC"/>
    <w:rsid w:val="00185179"/>
    <w:rsid w:val="001852F9"/>
    <w:rsid w:val="001A5D87"/>
    <w:rsid w:val="002010BD"/>
    <w:rsid w:val="00205382"/>
    <w:rsid w:val="00246638"/>
    <w:rsid w:val="002B25C6"/>
    <w:rsid w:val="0031011D"/>
    <w:rsid w:val="0032265F"/>
    <w:rsid w:val="00325279"/>
    <w:rsid w:val="00342906"/>
    <w:rsid w:val="00361C60"/>
    <w:rsid w:val="0039715D"/>
    <w:rsid w:val="003B519B"/>
    <w:rsid w:val="003C19F7"/>
    <w:rsid w:val="003C36DB"/>
    <w:rsid w:val="003E2041"/>
    <w:rsid w:val="00420820"/>
    <w:rsid w:val="00442F2E"/>
    <w:rsid w:val="004637E3"/>
    <w:rsid w:val="00466B2E"/>
    <w:rsid w:val="004730DA"/>
    <w:rsid w:val="00494E4D"/>
    <w:rsid w:val="004A7878"/>
    <w:rsid w:val="0052121D"/>
    <w:rsid w:val="005524C4"/>
    <w:rsid w:val="00592984"/>
    <w:rsid w:val="005A33FB"/>
    <w:rsid w:val="005B4CCA"/>
    <w:rsid w:val="00605185"/>
    <w:rsid w:val="00620C2F"/>
    <w:rsid w:val="00641CCE"/>
    <w:rsid w:val="00676D79"/>
    <w:rsid w:val="006813BF"/>
    <w:rsid w:val="006877E3"/>
    <w:rsid w:val="00701D79"/>
    <w:rsid w:val="00710B28"/>
    <w:rsid w:val="00765267"/>
    <w:rsid w:val="0078479B"/>
    <w:rsid w:val="007C7169"/>
    <w:rsid w:val="0082258E"/>
    <w:rsid w:val="008408D0"/>
    <w:rsid w:val="00880CD9"/>
    <w:rsid w:val="00891A35"/>
    <w:rsid w:val="008C686E"/>
    <w:rsid w:val="009827FF"/>
    <w:rsid w:val="00A40684"/>
    <w:rsid w:val="00A47F87"/>
    <w:rsid w:val="00A62C40"/>
    <w:rsid w:val="00A6682F"/>
    <w:rsid w:val="00A80C22"/>
    <w:rsid w:val="00B37CE0"/>
    <w:rsid w:val="00B602B8"/>
    <w:rsid w:val="00B94A62"/>
    <w:rsid w:val="00B9607C"/>
    <w:rsid w:val="00BA534B"/>
    <w:rsid w:val="00BC08AC"/>
    <w:rsid w:val="00BF015A"/>
    <w:rsid w:val="00C142DE"/>
    <w:rsid w:val="00C22D6F"/>
    <w:rsid w:val="00C27D2E"/>
    <w:rsid w:val="00C6156A"/>
    <w:rsid w:val="00C851B0"/>
    <w:rsid w:val="00CC2836"/>
    <w:rsid w:val="00CD6559"/>
    <w:rsid w:val="00CF11E0"/>
    <w:rsid w:val="00CF5175"/>
    <w:rsid w:val="00D263AF"/>
    <w:rsid w:val="00D521FC"/>
    <w:rsid w:val="00D52766"/>
    <w:rsid w:val="00D817E1"/>
    <w:rsid w:val="00DB00E4"/>
    <w:rsid w:val="00DC565E"/>
    <w:rsid w:val="00DF490D"/>
    <w:rsid w:val="00E15E78"/>
    <w:rsid w:val="00F03865"/>
    <w:rsid w:val="00F73342"/>
    <w:rsid w:val="00F963F4"/>
    <w:rsid w:val="00FA053C"/>
    <w:rsid w:val="00FA0717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essler.com/prt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1-m.bi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icehive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cact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abbix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22</cp:revision>
  <dcterms:created xsi:type="dcterms:W3CDTF">2018-06-01T10:11:00Z</dcterms:created>
  <dcterms:modified xsi:type="dcterms:W3CDTF">2018-06-07T20:01:00Z</dcterms:modified>
</cp:coreProperties>
</file>