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drawing>
          <wp:inline distT="0" distB="0" distL="0" distR="0">
            <wp:extent cx="2381250" cy="2381250"/>
            <wp:effectExtent t="0" r="0" b="0" l="0"/>
            <wp:docPr id="1" name="logo" descr="Logo" title="U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0"/>
      </w:pPr>
    </w:p>
    <w:p>
      <w:pPr>
        <w:pBdr>
          <w:bottom w:val="single" w:color="C7238E" w:sz="12"/>
        </w:pBdr>
      </w:pPr>
    </w:p>
    <w:p>
      <w:pPr>
        <w:spacing w:after="0" w:before="15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7238E"/>
          <w:sz w:val="52"/>
          <w:szCs w:val="52"/>
        </w:rPr>
        <w:t xml:space="preserve">URBAN GANG TOUR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F5A623"/>
          <w:sz w:val="28"/>
          <w:szCs w:val="28"/>
        </w:rPr>
        <w:t xml:space="preserve">From Potential to Purpose</w:t>
      </w:r>
    </w:p>
    <w:p>
      <w:pPr>
        <w:pBdr>
          <w:bottom w:val="single" w:color="F5A623" w:sz="12"/>
        </w:pBdr>
      </w:pP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42"/>
          <w:szCs w:val="42"/>
        </w:rPr>
        <w:t xml:space="preserve">SPONSOR CATALOGUE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Invest in Kenya’s Youth. Amplify Your Brand. Leave a Legacy.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C7238E"/>
          <w:sz w:val="20"/>
          <w:szCs w:val="20"/>
        </w:rPr>
        <w:t xml:space="preserve">euginemicah@gmail.com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2026  |  Countrywide Programme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C7238E"/>
        </w:rPr>
        <w:t xml:space="preserve">WHAT IF YOUR BRAND COULD DO THIS?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Imagine thousands of students chanting your brand name from a stage. Imagine your logo on a certificate that a 16-year-old frames and hangs on their wall. Imagine your product in the hands of every winner, captured on camera and broadcast to 8 million viewers on national television. Imagine a club in every school in Kenya carrying your brand alongside ours, year after year.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That’s not a dream. That’s what Urban Gang Tour delivers — event after event, school after school, nationwide.</w:t>
      </w:r>
    </w:p>
    <w:p>
      <w:pPr>
        <w:spacing w:after="0" w:before="200"/>
      </w:pPr>
    </w:p>
    <w:p>
      <w:pPr>
        <w:pStyle w:val="Heading1"/>
      </w:pPr>
      <w:r>
        <w:rPr>
          <w:b/>
          <w:bCs/>
          <w:color w:val="C7238E"/>
        </w:rPr>
        <w:t xml:space="preserve">WHO YOUR BRAND REACHES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Audience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school students aged 13–18 (hundreds to thousands per event)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 Audience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Teachers, school staff, parents, and community members at events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TV Audience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 to 8 million PPP TV viewers nationally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Digital Audience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400K– millions daily via Urban News + social media content engine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Per Event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full TV episode (25–30 min) + 8–12 social clips + photography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Post-Event Reach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winners on PPP TV per school + Urban Gang Clubs in every school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Growth Trajectory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schools this term → expanding to universities, concerts, festivals countrywide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b/>
          <w:bCs/>
          <w:color w:val="C7238E"/>
        </w:rPr>
        <w:t xml:space="preserve">WHY UGT, NOT ANOTHER EVENT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You’re In the Room: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Not buying eyeballs on a screen. You’re on the stage, in the tent, in the student’s hands. Direct, physical, memorable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National TV: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Every event becomes a PPP TV episode. Your brand is on television, not just at the event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Content Machine: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8–12 clips per event, distributed across every platform Gen Z actually uses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Trusted Voices: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Our hosts, DJs, and performers are trusted by the youth community. Association with UGT is association with credibility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Year-Round Presence: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Urban Gang Clubs keep your brand visible in schools between visits. The church conference day extends your reach further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Compound Effect: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This is long-term. Every school, every term, your brand compounds. You’re not renting attention — you’re building equity</w:t>
      </w:r>
    </w:p>
    <w:p>
      <w:r>
        <w:br w:type="page"/>
      </w:r>
    </w:p>
    <w:p>
      <w:pPr>
        <w:pStyle w:val="Heading1"/>
      </w:pPr>
      <w:r>
        <w:rPr>
          <w:b/>
          <w:bCs/>
          <w:color w:val="C7238E"/>
        </w:rPr>
        <w:t xml:space="preserve">SPONSORSHIP TIERS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Support comes in many forms: products, branded activations, PR packages, segment ownership, musician facilitation, booths, vendor setups, or creative collaboration. These tiers guide the conversation — everything is negotiable and tailored to your brand.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⭐  PRESENTING PARTNER  ⭐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Naming rights: “Urban Gang Tour presented by [Your Brand]” across all events nationally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logo on backdrop, all teardrops, banners, printed programmes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TV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Opening + closing credits on every PPP TV episode. Dedicated Urban News ad slots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Social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Featured in every post, reel, story. Dedicated brand spotlight content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Segments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right of refusal on any event segment, pod topic, or award category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Booth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Premium activation space at every event. Priority vendor positioning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Follow-Up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presence in Urban Gang Clubs, church conference day, PPP TV winner features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 minimum. Full countrywide coverage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A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 IMPACT PARTNER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Major brand presence across all events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on backdrop, select teardrops, and all certificates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TV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mention in every PPP TV episode. Rotating ad slots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Social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Featured in event recaps and 3–4 dedicated reels per event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Segments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 2–3 event segments or award categories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Booth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Branded booth at every event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Termly or annual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0808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 CATEGORY PARTNER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Strong presence at select events or across one specific segment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on event banners. Mentions during your sponsored segment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TV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mention during your segment on PPP TV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Social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Tagged in event posts. 2+ dedicated reels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Segments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 1 event segment or award category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Booth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Booth space at select events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event or termly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CAF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🌱  COMMUNITY PARTNER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Support specific mission elements of UGT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How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Products for hampers, snacks for UG Snacks, trees for planting, certificates, merchandise, materials, or in-kind services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Recognition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On-stage thank-you, logo on relevant materials, social media mention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Ideal For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Brands that want to support youth development with focused, tangible contributions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event or ongoing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7238E"/>
        </w:rPr>
        <w:t xml:space="preserve">THE FULL ASSET MENU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sponsor gets a custom selection from this menu: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Stage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 mentions, branded intros, award presentations, artist introductions, crowd shout-outs by hosts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the Backdrop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on T-shaped stage backdrop (36–42 boards)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Teardrops &amp; Banners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Branded flags and banners across venue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Certificates &amp; Awards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logo on certificates and hampers in your category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Booth / Activation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Branded tent, vending space, or activation zone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PPP TV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Broadcast credits, Urban News mentions, ad slots (up to 8M viewers)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Instagram, TikTok, YouTube Shorts, Facebook, X — tagged and amplified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Urban Pods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Branded 30-min mentorship session with students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Programme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on printed programme for all attendees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Urban Gang Moments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logo on photobooth prints (students take home a branded keepsake)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Urban Gang Clubs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presence in school clubs established after each visit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Church Conference Day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Visibility at follow-up event for winners from all toured schools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PPP TV Winner Feature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winners per school on Urban News — your brand in the broadcast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rPr>
          <w:b/>
          <w:bCs/>
          <w:color w:val="C7238E"/>
        </w:rPr>
        <w:t xml:space="preserve">STRATEGIC PARTNERS ALREADY ON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Destiny Life Church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Co-production: stage, sound, PAR can lights, crew, speaker, counselling, Tribez, Lit Gen, musicians, vendors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PPP TV Kenya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National broadcaster (up to 8M viewers). Urban News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Experience Hub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30+ person team: hype, DJs, 5 dancers, crowd activation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7238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Green Movement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Tree planting at every school (led by Tai)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rPr>
          <w:b/>
          <w:bCs/>
          <w:color w:val="C7238E"/>
        </w:rPr>
        <w:t xml:space="preserve">WHAT HAPPENS AFTER THE EVENT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Your sponsorship doesn’t expire when the stage comes down: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Week 1: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2 category winners featured on PPP TV Urban News — your brand in the broadcast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Week 2: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Urban Gang Club established in school with student leadership — your brand stays in the school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Weeks 3–4: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Church conference day at Destiny Life Church grounds for winners from all toured schools — your brand at the milestone event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Ongoing: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Clubs maintain your brand visibility year-round. Repeat visits. Alumni network growing. Countrywide expansion</w:t>
      </w:r>
    </w:p>
    <w:p>
      <w:pPr>
        <w:spacing w:after="0" w:before="300"/>
      </w:pPr>
    </w:p>
    <w:p>
      <w:pPr>
        <w:pStyle w:val="Heading1"/>
      </w:pPr>
      <w:r>
        <w:rPr>
          <w:b/>
          <w:bCs/>
          <w:color w:val="C7238E"/>
        </w:rPr>
        <w:t xml:space="preserve">WE WANT TO HEAR FROM YOU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document is a conversation starter, not a contract. Everything is flexible. We want to sit down with you, understand your goals, and co-create something that amplifies your brand while making a real difference in the lives of Kenya’s young people.</w:t>
      </w:r>
    </w:p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Email: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euginemicah@gmail.com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Broadcast: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Urban News on PPP TV Kenya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7238E"/>
          <w:sz w:val="21"/>
          <w:szCs w:val="21"/>
        </w:rPr>
        <w:t xml:space="preserve">Creative Director: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Eugine Micah</w:t>
      </w:r>
    </w:p>
    <w:p>
      <w:pPr>
        <w:spacing w:after="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C7238E"/>
          <w:sz w:val="21"/>
          <w:szCs w:val="21"/>
        </w:rPr>
        <w:t xml:space="preserve">This is long-term. This is countrywide. This is bigger than a school event.</w:t>
      </w:r>
    </w:p>
    <w:p>
      <w:pPr>
        <w:spacing w:after="0" w:before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From Potential to Purpose.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2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euginemicah@gmail.com  |  Page </w:t>
    </w:r>
    <w:r>
      <w:rPr>
        <w:rFonts w:ascii="Arial" w:cs="Arial" w:eastAsia="Arial" w:hAnsi="Arial"/>
        <w:color w:val="C7238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238E" w:sz="3" w:space="1"/>
      </w:pBdr>
    </w:pPr>
    <w:r>
      <w:rPr>
        <w:rFonts w:ascii="Arial" w:cs="Arial" w:eastAsia="Arial" w:hAnsi="Arial"/>
        <w:b/>
        <w:bCs/>
        <w:color w:val="C7238E"/>
        <w:sz w:val="14"/>
        <w:szCs w:val="14"/>
      </w:rPr>
      <w:t xml:space="preserve">UGT</w:t>
    </w:r>
    <w:r>
      <w:rPr>
        <w:rFonts w:ascii="Arial" w:cs="Arial" w:eastAsia="Arial" w:hAnsi="Arial"/>
        <w:color w:val="999999"/>
        <w:sz w:val="14"/>
        <w:szCs w:val="14"/>
      </w:rPr>
      <w:t xml:space="preserve">  |  Sponsor Catalogue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C7238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F5A6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0b818300972e5bdb0c3217ee9aa73ca865cb7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2026-04-21T11:03:20.805Z</dcterms:created>
  <dcterms:modified xsi:type="dcterms:W3CDTF">2026-04-21T11:03:20.806Z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