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3257" w14:textId="77777777" w:rsidR="004D3B01" w:rsidRDefault="004D3B01" w:rsidP="004D3B01">
      <w:pPr>
        <w:pStyle w:val="Sinespaciado"/>
        <w:spacing w:before="1540" w:after="240"/>
        <w:jc w:val="center"/>
        <w:rPr>
          <w:rFonts w:ascii="TimesNewRomanPS-BoldMT" w:hAnsi="TimesNewRomanPS-BoldMT" w:cs="TimesNewRomanPS-BoldMT"/>
          <w:b/>
          <w:bCs/>
        </w:rPr>
      </w:pPr>
    </w:p>
    <w:sdt>
      <w:sdtPr>
        <w:rPr>
          <w:rFonts w:eastAsiaTheme="minorHAnsi"/>
          <w:color w:val="5B9BD5" w:themeColor="accent1"/>
          <w:lang w:val="es-ES_tradnl" w:eastAsia="en-US"/>
        </w:rPr>
        <w:id w:val="-952015934"/>
        <w:docPartObj>
          <w:docPartGallery w:val="Cover Pages"/>
          <w:docPartUnique/>
        </w:docPartObj>
      </w:sdtPr>
      <w:sdtEndPr>
        <w:rPr>
          <w:caps/>
          <w:sz w:val="64"/>
          <w:szCs w:val="64"/>
        </w:rPr>
      </w:sdtEndPr>
      <w:sdtContent>
        <w:p w14:paraId="4A6C3258" w14:textId="77777777" w:rsidR="004D3B01" w:rsidRDefault="004D3B01" w:rsidP="004D3B01">
          <w:pPr>
            <w:pStyle w:val="Sinespaciado"/>
            <w:spacing w:before="1540" w:after="240"/>
            <w:jc w:val="center"/>
            <w:rPr>
              <w:color w:val="5B9BD5" w:themeColor="accent1"/>
            </w:rPr>
          </w:pPr>
          <w:r>
            <w:rPr>
              <w:noProof/>
              <w:color w:val="5B9BD5" w:themeColor="accent1"/>
              <w:lang w:val="es-ES_tradnl" w:eastAsia="es-ES_tradnl"/>
            </w:rPr>
            <w:drawing>
              <wp:inline distT="0" distB="0" distL="0" distR="0" wp14:anchorId="4A6C3358" wp14:editId="4A6C3359">
                <wp:extent cx="1632841" cy="950595"/>
                <wp:effectExtent l="0" t="0" r="5715" b="190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1634470" cy="951544"/>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20E096DC1C04516A5C34D0B505772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3259" w14:textId="77777777" w:rsidR="004D3B01" w:rsidRDefault="004D3B01" w:rsidP="004D3B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práctica 1</w:t>
              </w:r>
            </w:p>
          </w:sdtContent>
        </w:sdt>
        <w:sdt>
          <w:sdtPr>
            <w:rPr>
              <w:rFonts w:ascii="Times New Roman" w:hAnsi="Times New Roman" w:cs="Times New Roman"/>
              <w:color w:val="5B9BD5" w:themeColor="accent1"/>
              <w:sz w:val="28"/>
              <w:szCs w:val="28"/>
            </w:rPr>
            <w:alias w:val="Subtítulo"/>
            <w:tag w:val=""/>
            <w:id w:val="328029620"/>
            <w:placeholder>
              <w:docPart w:val="2F8D6D4A1CB04C6FB1D336904F553387"/>
            </w:placeholder>
            <w:dataBinding w:prefixMappings="xmlns:ns0='http://purl.org/dc/elements/1.1/' xmlns:ns1='http://schemas.openxmlformats.org/package/2006/metadata/core-properties' " w:xpath="/ns1:coreProperties[1]/ns0:subject[1]" w:storeItemID="{6C3C8BC8-F283-45AE-878A-BAB7291924A1}"/>
            <w:text/>
          </w:sdtPr>
          <w:sdtEndPr/>
          <w:sdtContent>
            <w:p w14:paraId="4A6C325A" w14:textId="77777777" w:rsidR="004D3B01" w:rsidRDefault="004D3B01" w:rsidP="004D3B01">
              <w:pPr>
                <w:pStyle w:val="Sinespaciado"/>
                <w:jc w:val="center"/>
                <w:rPr>
                  <w:color w:val="5B9BD5" w:themeColor="accent1"/>
                  <w:sz w:val="28"/>
                  <w:szCs w:val="28"/>
                </w:rPr>
              </w:pPr>
              <w:r>
                <w:rPr>
                  <w:rFonts w:ascii="Times New Roman" w:hAnsi="Times New Roman" w:cs="Times New Roman"/>
                  <w:color w:val="5B9BD5" w:themeColor="accent1"/>
                  <w:sz w:val="28"/>
                  <w:szCs w:val="28"/>
                </w:rPr>
                <w:t xml:space="preserve">Econometría Ampliación </w:t>
              </w:r>
            </w:p>
          </w:sdtContent>
        </w:sdt>
        <w:p w14:paraId="4A6C325B" w14:textId="77777777" w:rsidR="004D3B01" w:rsidRDefault="00691632" w:rsidP="004D3B01">
          <w:pPr>
            <w:pStyle w:val="Sinespaciado"/>
            <w:spacing w:before="480"/>
            <w:jc w:val="center"/>
            <w:rPr>
              <w:color w:val="5B9BD5" w:themeColor="accent1"/>
            </w:rPr>
          </w:pPr>
          <w:r>
            <w:rPr>
              <w:noProof/>
              <w:color w:val="5B9BD5" w:themeColor="accent1"/>
              <w:lang w:val="es-ES_tradnl" w:eastAsia="es-ES_tradnl"/>
            </w:rPr>
            <w:drawing>
              <wp:inline distT="0" distB="0" distL="0" distR="0" wp14:anchorId="4A6C335A" wp14:editId="4A6C335B">
                <wp:extent cx="2228850" cy="20478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índice.png"/>
                        <pic:cNvPicPr/>
                      </pic:nvPicPr>
                      <pic:blipFill>
                        <a:blip r:embed="rId9">
                          <a:extLst>
                            <a:ext uri="{28A0092B-C50C-407E-A947-70E740481C1C}">
                              <a14:useLocalDpi xmlns:a14="http://schemas.microsoft.com/office/drawing/2010/main" val="0"/>
                            </a:ext>
                          </a:extLst>
                        </a:blip>
                        <a:stretch>
                          <a:fillRect/>
                        </a:stretch>
                      </pic:blipFill>
                      <pic:spPr>
                        <a:xfrm>
                          <a:off x="0" y="0"/>
                          <a:ext cx="2228850" cy="2047875"/>
                        </a:xfrm>
                        <a:prstGeom prst="rect">
                          <a:avLst/>
                        </a:prstGeom>
                      </pic:spPr>
                    </pic:pic>
                  </a:graphicData>
                </a:graphic>
              </wp:inline>
            </w:drawing>
          </w:r>
        </w:p>
        <w:p w14:paraId="4A6C325C" w14:textId="77777777" w:rsidR="004D3B01" w:rsidRDefault="004D3B01" w:rsidP="004D3B01">
          <w:pPr>
            <w:spacing w:before="120" w:after="120" w:line="360" w:lineRule="auto"/>
            <w:jc w:val="both"/>
            <w:rPr>
              <w:caps/>
              <w:color w:val="5B9BD5" w:themeColor="accent1"/>
              <w:sz w:val="64"/>
              <w:szCs w:val="64"/>
            </w:rPr>
          </w:pPr>
          <w:r>
            <w:rPr>
              <w:noProof/>
              <w:color w:val="5B9BD5" w:themeColor="accent1"/>
              <w:lang w:eastAsia="es-ES_tradnl"/>
            </w:rPr>
            <mc:AlternateContent>
              <mc:Choice Requires="wps">
                <w:drawing>
                  <wp:anchor distT="0" distB="0" distL="114300" distR="114300" simplePos="0" relativeHeight="251659264" behindDoc="0" locked="0" layoutInCell="1" allowOverlap="1" wp14:anchorId="4A6C335C" wp14:editId="4A6C335D">
                    <wp:simplePos x="0" y="0"/>
                    <wp:positionH relativeFrom="margin">
                      <wp:posOffset>0</wp:posOffset>
                    </wp:positionH>
                    <wp:positionV relativeFrom="page">
                      <wp:posOffset>8328099</wp:posOffset>
                    </wp:positionV>
                    <wp:extent cx="6553200" cy="557784"/>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C33A9" w14:textId="77777777" w:rsidR="00F95CD1" w:rsidRPr="00CD18A0" w:rsidRDefault="00F95CD1" w:rsidP="004D3B01">
                                <w:pPr>
                                  <w:pStyle w:val="Sinespaciado"/>
                                  <w:jc w:val="center"/>
                                  <w:rPr>
                                    <w:color w:val="000000" w:themeColor="text1"/>
                                    <w:sz w:val="28"/>
                                    <w:szCs w:val="28"/>
                                  </w:rPr>
                                </w:pPr>
                              </w:p>
                              <w:p w14:paraId="4A6C33AA" w14:textId="77777777" w:rsidR="00F95CD1" w:rsidRDefault="00F95CD1" w:rsidP="004D3B01">
                                <w:pPr>
                                  <w:pStyle w:val="Sinespaciado"/>
                                  <w:jc w:val="center"/>
                                  <w:rPr>
                                    <w:color w:val="000000" w:themeColor="text1"/>
                                    <w:sz w:val="28"/>
                                    <w:szCs w:val="28"/>
                                  </w:rPr>
                                </w:pPr>
                                <w:r>
                                  <w:rPr>
                                    <w:color w:val="000000" w:themeColor="text1"/>
                                    <w:sz w:val="28"/>
                                    <w:szCs w:val="28"/>
                                  </w:rPr>
                                  <w:t>Eugenio Martín Gallego</w:t>
                                </w:r>
                              </w:p>
                              <w:p w14:paraId="4A6C33AB" w14:textId="77777777" w:rsidR="00F95CD1" w:rsidRPr="00CD18A0" w:rsidRDefault="00F95CD1" w:rsidP="004D3B01">
                                <w:pPr>
                                  <w:pStyle w:val="Sinespaciado"/>
                                  <w:jc w:val="center"/>
                                  <w:rPr>
                                    <w:color w:val="000000" w:themeColor="text1"/>
                                    <w:sz w:val="28"/>
                                    <w:szCs w:val="28"/>
                                  </w:rPr>
                                </w:pPr>
                                <w:r>
                                  <w:rPr>
                                    <w:color w:val="000000" w:themeColor="text1"/>
                                    <w:sz w:val="28"/>
                                    <w:szCs w:val="28"/>
                                  </w:rPr>
                                  <w:t>Alejandro Olmos Montero</w:t>
                                </w:r>
                              </w:p>
                              <w:p w14:paraId="4A6C33AC" w14:textId="77777777" w:rsidR="00F95CD1" w:rsidRPr="00CD18A0" w:rsidRDefault="00F95CD1" w:rsidP="004D3B01">
                                <w:pPr>
                                  <w:pStyle w:val="Sinespaciado"/>
                                  <w:jc w:val="center"/>
                                  <w:rPr>
                                    <w:color w:val="000000" w:themeColor="text1"/>
                                    <w:sz w:val="28"/>
                                    <w:szCs w:val="28"/>
                                  </w:rPr>
                                </w:pPr>
                                <w:r w:rsidRPr="00CD18A0">
                                  <w:rPr>
                                    <w:color w:val="000000" w:themeColor="text1"/>
                                    <w:sz w:val="28"/>
                                    <w:szCs w:val="28"/>
                                  </w:rPr>
                                  <w:t>Alberto Ribera</w:t>
                                </w:r>
                                <w:r>
                                  <w:rPr>
                                    <w:color w:val="000000" w:themeColor="text1"/>
                                    <w:sz w:val="28"/>
                                    <w:szCs w:val="28"/>
                                  </w:rPr>
                                  <w:t xml:space="preserve"> Segura</w:t>
                                </w:r>
                              </w:p>
                              <w:p w14:paraId="4A6C33AD" w14:textId="77777777" w:rsidR="00F95CD1" w:rsidRPr="00AE06FF" w:rsidRDefault="00F95CD1" w:rsidP="004D3B01">
                                <w:pPr>
                                  <w:pStyle w:val="Sinespaciado"/>
                                  <w:jc w:val="center"/>
                                  <w:rPr>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6C335C" id="_x0000_t202" coordsize="21600,21600" o:spt="202" path="m,l,21600r21600,l21600,xe">
                    <v:stroke joinstyle="miter"/>
                    <v:path gradientshapeok="t" o:connecttype="rect"/>
                  </v:shapetype>
                  <v:shape id="Cuadro de texto 142" o:spid="_x0000_s1026" type="#_x0000_t202" style="position:absolute;left:0;text-align:left;margin-left:0;margin-top:655.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" filled="f" stroked="f" strokeweight=".5pt">
                    <v:textbox style="mso-fit-shape-to-text:t" inset="0,0,0,0">
                      <w:txbxContent>
                        <w:p w14:paraId="4A6C33A9" w14:textId="77777777" w:rsidR="00F95CD1" w:rsidRPr="00CD18A0" w:rsidRDefault="00F95CD1" w:rsidP="004D3B01">
                          <w:pPr>
                            <w:pStyle w:val="Sinespaciado"/>
                            <w:jc w:val="center"/>
                            <w:rPr>
                              <w:color w:val="000000" w:themeColor="text1"/>
                              <w:sz w:val="28"/>
                              <w:szCs w:val="28"/>
                            </w:rPr>
                          </w:pPr>
                        </w:p>
                        <w:p w14:paraId="4A6C33AA" w14:textId="77777777" w:rsidR="00F95CD1" w:rsidRDefault="00F95CD1" w:rsidP="004D3B01">
                          <w:pPr>
                            <w:pStyle w:val="Sinespaciado"/>
                            <w:jc w:val="center"/>
                            <w:rPr>
                              <w:color w:val="000000" w:themeColor="text1"/>
                              <w:sz w:val="28"/>
                              <w:szCs w:val="28"/>
                            </w:rPr>
                          </w:pPr>
                          <w:r>
                            <w:rPr>
                              <w:color w:val="000000" w:themeColor="text1"/>
                              <w:sz w:val="28"/>
                              <w:szCs w:val="28"/>
                            </w:rPr>
                            <w:t>Eugenio Martín Gallego</w:t>
                          </w:r>
                        </w:p>
                        <w:p w14:paraId="4A6C33AB" w14:textId="77777777" w:rsidR="00F95CD1" w:rsidRPr="00CD18A0" w:rsidRDefault="00F95CD1" w:rsidP="004D3B01">
                          <w:pPr>
                            <w:pStyle w:val="Sinespaciado"/>
                            <w:jc w:val="center"/>
                            <w:rPr>
                              <w:color w:val="000000" w:themeColor="text1"/>
                              <w:sz w:val="28"/>
                              <w:szCs w:val="28"/>
                            </w:rPr>
                          </w:pPr>
                          <w:r>
                            <w:rPr>
                              <w:color w:val="000000" w:themeColor="text1"/>
                              <w:sz w:val="28"/>
                              <w:szCs w:val="28"/>
                            </w:rPr>
                            <w:t>Alejandro Olmos Montero</w:t>
                          </w:r>
                        </w:p>
                        <w:p w14:paraId="4A6C33AC" w14:textId="77777777" w:rsidR="00F95CD1" w:rsidRPr="00CD18A0" w:rsidRDefault="00F95CD1" w:rsidP="004D3B01">
                          <w:pPr>
                            <w:pStyle w:val="Sinespaciado"/>
                            <w:jc w:val="center"/>
                            <w:rPr>
                              <w:color w:val="000000" w:themeColor="text1"/>
                              <w:sz w:val="28"/>
                              <w:szCs w:val="28"/>
                            </w:rPr>
                          </w:pPr>
                          <w:r w:rsidRPr="00CD18A0">
                            <w:rPr>
                              <w:color w:val="000000" w:themeColor="text1"/>
                              <w:sz w:val="28"/>
                              <w:szCs w:val="28"/>
                            </w:rPr>
                            <w:t>Alberto Ribera</w:t>
                          </w:r>
                          <w:r>
                            <w:rPr>
                              <w:color w:val="000000" w:themeColor="text1"/>
                              <w:sz w:val="28"/>
                              <w:szCs w:val="28"/>
                            </w:rPr>
                            <w:t xml:space="preserve"> Segura</w:t>
                          </w:r>
                        </w:p>
                        <w:p w14:paraId="4A6C33AD" w14:textId="77777777" w:rsidR="00F95CD1" w:rsidRPr="00AE06FF" w:rsidRDefault="00F95CD1" w:rsidP="004D3B01">
                          <w:pPr>
                            <w:pStyle w:val="Sinespaciado"/>
                            <w:jc w:val="center"/>
                            <w:rPr>
                              <w:color w:val="000000" w:themeColor="text1"/>
                            </w:rPr>
                          </w:pPr>
                        </w:p>
                      </w:txbxContent>
                    </v:textbox>
                    <w10:wrap anchorx="margin" anchory="page"/>
                  </v:shape>
                </w:pict>
              </mc:Fallback>
            </mc:AlternateContent>
          </w:r>
          <w:r>
            <w:rPr>
              <w:caps/>
              <w:color w:val="5B9BD5" w:themeColor="accent1"/>
              <w:sz w:val="64"/>
              <w:szCs w:val="64"/>
            </w:rPr>
            <w:br w:type="page"/>
          </w:r>
        </w:p>
      </w:sdtContent>
    </w:sdt>
    <w:p w14:paraId="4A6C325D" w14:textId="77777777" w:rsidR="004D3B01" w:rsidRDefault="004D3B01">
      <w:pPr>
        <w:rPr>
          <w:rFonts w:ascii="TimesNewRomanPS-BoldMT" w:hAnsi="TimesNewRomanPS-BoldMT" w:cs="TimesNewRomanPS-BoldMT"/>
          <w:b/>
          <w:bCs/>
        </w:rPr>
      </w:pPr>
    </w:p>
    <w:p w14:paraId="4A6C325E" w14:textId="77777777" w:rsidR="00104CC6" w:rsidRDefault="00663D82">
      <w:pPr>
        <w:rPr>
          <w:rFonts w:ascii="TimesNewRomanPS-BoldMT" w:hAnsi="TimesNewRomanPS-BoldMT" w:cs="TimesNewRomanPS-BoldMT"/>
          <w:b/>
          <w:bCs/>
        </w:rPr>
      </w:pPr>
      <w:r>
        <w:rPr>
          <w:rFonts w:ascii="TimesNewRomanPS-BoldMT" w:hAnsi="TimesNewRomanPS-BoldMT" w:cs="TimesNewRomanPS-BoldMT"/>
          <w:b/>
          <w:bCs/>
        </w:rPr>
        <w:t xml:space="preserve">Ejercicio 1. Caracterización </w:t>
      </w:r>
      <w:r w:rsidR="001A57FC">
        <w:rPr>
          <w:rFonts w:ascii="TimesNewRomanPS-BoldMT" w:hAnsi="TimesNewRomanPS-BoldMT" w:cs="TimesNewRomanPS-BoldMT"/>
          <w:b/>
          <w:bCs/>
        </w:rPr>
        <w:t>de</w:t>
      </w:r>
      <w:r>
        <w:rPr>
          <w:rFonts w:ascii="TimesNewRomanPS-BoldMT" w:hAnsi="TimesNewRomanPS-BoldMT" w:cs="TimesNewRomanPS-BoldMT"/>
          <w:b/>
          <w:bCs/>
        </w:rPr>
        <w:t xml:space="preserve"> propiedades de un estadístico medi</w:t>
      </w:r>
      <w:r w:rsidR="001A57FC">
        <w:rPr>
          <w:rFonts w:ascii="TimesNewRomanPS-BoldMT" w:hAnsi="TimesNewRomanPS-BoldMT" w:cs="TimesNewRomanPS-BoldMT"/>
          <w:b/>
          <w:bCs/>
        </w:rPr>
        <w:t xml:space="preserve">ante </w:t>
      </w:r>
      <w:r>
        <w:rPr>
          <w:rFonts w:ascii="TimesNewRomanPS-BoldMT" w:hAnsi="TimesNewRomanPS-BoldMT" w:cs="TimesNewRomanPS-BoldMT"/>
          <w:b/>
          <w:bCs/>
        </w:rPr>
        <w:t>simulación</w:t>
      </w:r>
      <w:r w:rsidR="001A57FC">
        <w:rPr>
          <w:rFonts w:ascii="TimesNewRomanPS-BoldMT" w:hAnsi="TimesNewRomanPS-BoldMT" w:cs="TimesNewRomanPS-BoldMT"/>
          <w:b/>
          <w:bCs/>
        </w:rPr>
        <w:t>.</w:t>
      </w:r>
    </w:p>
    <w:p w14:paraId="4A6C325F" w14:textId="77777777" w:rsidR="001A57FC" w:rsidRDefault="001A57FC" w:rsidP="001A57FC">
      <w:pPr>
        <w:jc w:val="both"/>
        <w:rPr>
          <w:rFonts w:ascii="TimesNewRomanPSMT" w:hAnsi="TimesNewRomanPSMT" w:cs="TimesNewRomanPSMT"/>
        </w:rPr>
      </w:pPr>
      <w:r>
        <w:rPr>
          <w:rFonts w:ascii="TimesNewRomanPSMT" w:hAnsi="TimesNewRomanPSMT" w:cs="TimesNewRomanPSMT"/>
        </w:rPr>
        <w:t>Se va a calcular probabilidad de cometer error de tipo I, es decir, rechazar la hipótesis nula siendo cierta.</w:t>
      </w:r>
    </w:p>
    <w:p w14:paraId="4A6C3260" w14:textId="77777777" w:rsidR="001A57FC" w:rsidRDefault="001A57FC" w:rsidP="001A57FC">
      <w:pPr>
        <w:jc w:val="both"/>
        <w:rPr>
          <w:rFonts w:ascii="TimesNewRomanPSMT" w:hAnsi="TimesNewRomanPSMT" w:cs="TimesNewRomanPSMT"/>
        </w:rPr>
      </w:pPr>
      <w:r>
        <w:rPr>
          <w:rFonts w:ascii="TimesNewRomanPSMT" w:hAnsi="TimesNewRomanPSMT" w:cs="TimesNewRomanPSMT"/>
        </w:rPr>
        <w:t>En nuestro caso la hipótesis nula va a ser que la muestra se distribuye como una normal.</w:t>
      </w:r>
    </w:p>
    <w:p w14:paraId="4A6C3261" w14:textId="77777777" w:rsidR="001A57FC" w:rsidRDefault="001A57FC" w:rsidP="0098230B">
      <w:pPr>
        <w:tabs>
          <w:tab w:val="left" w:pos="3350"/>
        </w:tabs>
        <w:jc w:val="both"/>
        <w:rPr>
          <w:rFonts w:ascii="TimesNewRomanPSMT" w:hAnsi="TimesNewRomanPSMT" w:cs="TimesNewRomanPSMT"/>
          <w:b/>
        </w:rPr>
      </w:pPr>
      <w:r w:rsidRPr="001A57FC">
        <w:rPr>
          <w:rFonts w:ascii="TimesNewRomanPSMT" w:hAnsi="TimesNewRomanPSMT" w:cs="TimesNewRomanPSMT"/>
          <w:b/>
        </w:rPr>
        <w:t>H0: Normalidad</w:t>
      </w:r>
      <w:r w:rsidR="0098230B">
        <w:rPr>
          <w:rFonts w:ascii="TimesNewRomanPSMT" w:hAnsi="TimesNewRomanPSMT" w:cs="TimesNewRomanPSMT"/>
          <w:b/>
        </w:rPr>
        <w:tab/>
      </w:r>
    </w:p>
    <w:p w14:paraId="4A6C3262" w14:textId="77777777" w:rsidR="001A57FC" w:rsidRPr="001A57FC" w:rsidRDefault="001A57FC" w:rsidP="001A57FC">
      <w:pPr>
        <w:jc w:val="both"/>
        <w:rPr>
          <w:rFonts w:ascii="TimesNewRomanPS-BoldMT" w:hAnsi="TimesNewRomanPS-BoldMT" w:cs="TimesNewRomanPS-BoldMT"/>
          <w:bCs/>
        </w:rPr>
      </w:pPr>
      <w:r>
        <w:rPr>
          <w:rFonts w:ascii="TimesNewRomanPSMT" w:hAnsi="TimesNewRomanPSMT" w:cs="TimesNewRomanPSMT"/>
        </w:rPr>
        <w:t>Para ello se ha programado en Matlab un programa que realiza 1000</w:t>
      </w:r>
      <w:r w:rsidR="00EB112B">
        <w:rPr>
          <w:rFonts w:ascii="TimesNewRomanPSMT" w:hAnsi="TimesNewRomanPSMT" w:cs="TimesNewRomanPSMT"/>
        </w:rPr>
        <w:t>0</w:t>
      </w:r>
      <w:r>
        <w:rPr>
          <w:rFonts w:ascii="TimesNewRomanPSMT" w:hAnsi="TimesNewRomanPSMT" w:cs="TimesNewRomanPSMT"/>
        </w:rPr>
        <w:t xml:space="preserve"> simulaciones sobre una muestra de 20, 50 y 100 datos que se distribuyen </w:t>
      </w:r>
      <w:r w:rsidR="00EB112B">
        <w:rPr>
          <w:rFonts w:ascii="TimesNewRomanPSMT" w:hAnsi="TimesNewRomanPSMT" w:cs="TimesNewRomanPSMT"/>
        </w:rPr>
        <w:t>como</w:t>
      </w:r>
      <w:r>
        <w:rPr>
          <w:rFonts w:ascii="TimesNewRomanPSMT" w:hAnsi="TimesNewRomanPSMT" w:cs="TimesNewRomanPSMT"/>
        </w:rPr>
        <w:t xml:space="preserve"> una normal de media cero y varianza uno. </w:t>
      </w:r>
    </w:p>
    <w:p w14:paraId="4A6C3263" w14:textId="77777777" w:rsidR="00663D82" w:rsidRDefault="001A57FC" w:rsidP="00EB112B">
      <w:pPr>
        <w:jc w:val="both"/>
        <w:rPr>
          <w:rFonts w:ascii="TimesNewRomanPSMT" w:hAnsi="TimesNewRomanPSMT" w:cs="TimesNewRomanPSMT"/>
        </w:rPr>
      </w:pPr>
      <w:r w:rsidRPr="00EB112B">
        <w:rPr>
          <w:rFonts w:ascii="TimesNewRomanPSMT" w:hAnsi="TimesNewRomanPSMT" w:cs="TimesNewRomanPSMT"/>
        </w:rPr>
        <w:t>El resultado obtenido</w:t>
      </w:r>
      <w:r w:rsidR="00F901B6">
        <w:rPr>
          <w:rFonts w:ascii="TimesNewRomanPSMT" w:hAnsi="TimesNewRomanPSMT" w:cs="TimesNewRomanPSMT"/>
        </w:rPr>
        <w:t xml:space="preserve"> para un nivel de significación del 1%, 5% y 10%</w:t>
      </w:r>
      <w:r w:rsidRPr="00EB112B">
        <w:rPr>
          <w:rFonts w:ascii="TimesNewRomanPSMT" w:hAnsi="TimesNewRomanPSMT" w:cs="TimesNewRomanPSMT"/>
        </w:rPr>
        <w:t xml:space="preserve"> </w:t>
      </w:r>
      <w:r w:rsidR="00EB112B" w:rsidRPr="00EB112B">
        <w:rPr>
          <w:rFonts w:ascii="TimesNewRomanPSMT" w:hAnsi="TimesNewRomanPSMT" w:cs="TimesNewRomanPSMT"/>
        </w:rPr>
        <w:t>ha sido:</w:t>
      </w:r>
    </w:p>
    <w:p w14:paraId="4A6C3264" w14:textId="77777777" w:rsidR="003F7927" w:rsidRDefault="003F7927" w:rsidP="003F7927">
      <w:pPr>
        <w:pStyle w:val="Descripcin"/>
        <w:keepNext/>
        <w:jc w:val="center"/>
      </w:pPr>
      <w:r>
        <w:t xml:space="preserve">Tabla </w:t>
      </w:r>
      <w:r w:rsidR="00F95CD1">
        <w:rPr>
          <w:noProof/>
        </w:rPr>
        <w:fldChar w:fldCharType="begin"/>
      </w:r>
      <w:r w:rsidR="00F95CD1">
        <w:rPr>
          <w:noProof/>
        </w:rPr>
        <w:instrText xml:space="preserve"> SEQ Tabla \* ARABIC </w:instrText>
      </w:r>
      <w:r w:rsidR="00F95CD1">
        <w:rPr>
          <w:noProof/>
        </w:rPr>
        <w:fldChar w:fldCharType="separate"/>
      </w:r>
      <w:r w:rsidR="001D2E72">
        <w:rPr>
          <w:noProof/>
        </w:rPr>
        <w:t>1</w:t>
      </w:r>
      <w:r w:rsidR="00F95CD1">
        <w:rPr>
          <w:noProof/>
        </w:rPr>
        <w:fldChar w:fldCharType="end"/>
      </w:r>
      <w:r>
        <w:t xml:space="preserve"> Probabilidad de aceptar normalidad para una muestra que se distribuye como una </w:t>
      </w:r>
      <w:proofErr w:type="gramStart"/>
      <w:r>
        <w:t>N(</w:t>
      </w:r>
      <w:proofErr w:type="gramEnd"/>
      <w:r>
        <w:t>0,1)</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0"/>
      </w:tblGrid>
      <w:tr w:rsidR="003F7927" w14:paraId="4A6C326B" w14:textId="77777777" w:rsidTr="003F7927">
        <w:trPr>
          <w:trHeight w:val="263"/>
          <w:jc w:val="center"/>
        </w:trPr>
        <w:tc>
          <w:tcPr>
            <w:tcW w:w="6250" w:type="dxa"/>
            <w:vMerge w:val="restart"/>
          </w:tcPr>
          <w:p w14:paraId="4A6C3265" w14:textId="77777777" w:rsidR="003F7927" w:rsidRDefault="003F7927" w:rsidP="003F7927">
            <w:r>
              <w:t>Nivel de significación</w:t>
            </w:r>
            <w:r>
              <w:tab/>
              <w:t xml:space="preserve">           veinte              cincuenta </w:t>
            </w:r>
            <w:r>
              <w:tab/>
              <w:t xml:space="preserve">              cien</w:t>
            </w:r>
          </w:p>
          <w:p w14:paraId="4A6C3266" w14:textId="77777777" w:rsidR="003F7927" w:rsidRDefault="003F7927" w:rsidP="003F7927">
            <w:r>
              <w:t xml:space="preserve">           ______                           ______</w:t>
            </w:r>
            <w:r>
              <w:tab/>
              <w:t xml:space="preserve">        _________ </w:t>
            </w:r>
            <w:r w:rsidR="00AF3A71">
              <w:t xml:space="preserve">            </w:t>
            </w:r>
            <w:r>
              <w:t>____</w:t>
            </w:r>
          </w:p>
          <w:p w14:paraId="4A6C3267" w14:textId="77777777" w:rsidR="003F7927" w:rsidRDefault="003F7927" w:rsidP="003F7927">
            <w:r>
              <w:t xml:space="preserve">              0.01 </w:t>
            </w:r>
            <w:r>
              <w:tab/>
            </w:r>
            <w:r>
              <w:tab/>
            </w:r>
            <w:r w:rsidR="00AF3A71">
              <w:t xml:space="preserve">           </w:t>
            </w:r>
            <w:r>
              <w:t xml:space="preserve">1.09 </w:t>
            </w:r>
            <w:r>
              <w:tab/>
              <w:t xml:space="preserve"> </w:t>
            </w:r>
            <w:r>
              <w:tab/>
              <w:t xml:space="preserve">1.03 </w:t>
            </w:r>
            <w:r>
              <w:tab/>
            </w:r>
            <w:r w:rsidR="00AF3A71">
              <w:t xml:space="preserve">             </w:t>
            </w:r>
            <w:r>
              <w:t>1.05</w:t>
            </w:r>
          </w:p>
          <w:p w14:paraId="4A6C3268" w14:textId="77777777" w:rsidR="003F7927" w:rsidRDefault="003F7927" w:rsidP="003F7927">
            <w:r>
              <w:t xml:space="preserve">              0.05 </w:t>
            </w:r>
            <w:r>
              <w:tab/>
            </w:r>
            <w:r>
              <w:tab/>
            </w:r>
            <w:r w:rsidR="00AF3A71">
              <w:t xml:space="preserve">            </w:t>
            </w:r>
            <w:r>
              <w:t xml:space="preserve">5.18 </w:t>
            </w:r>
            <w:r>
              <w:tab/>
            </w:r>
            <w:r>
              <w:tab/>
              <w:t xml:space="preserve">5.14 </w:t>
            </w:r>
            <w:r>
              <w:tab/>
            </w:r>
            <w:r w:rsidR="00AF3A71">
              <w:t xml:space="preserve">             </w:t>
            </w:r>
            <w:r>
              <w:t>5.16</w:t>
            </w:r>
          </w:p>
          <w:p w14:paraId="4A6C3269" w14:textId="77777777" w:rsidR="003F7927" w:rsidRPr="003F7927" w:rsidRDefault="003F7927" w:rsidP="003F7927">
            <w:r>
              <w:t xml:space="preserve">              0</w:t>
            </w:r>
            <w:r w:rsidRPr="003F7927">
              <w:t xml:space="preserve">.1 </w:t>
            </w:r>
            <w:r w:rsidRPr="003F7927">
              <w:tab/>
            </w:r>
            <w:r w:rsidRPr="003F7927">
              <w:tab/>
            </w:r>
            <w:r w:rsidR="00AF3A71">
              <w:t xml:space="preserve">            </w:t>
            </w:r>
            <w:r w:rsidRPr="003F7927">
              <w:t xml:space="preserve">10.02 </w:t>
            </w:r>
            <w:r w:rsidRPr="003F7927">
              <w:tab/>
            </w:r>
            <w:r w:rsidRPr="003F7927">
              <w:tab/>
              <w:t xml:space="preserve">10.02 </w:t>
            </w:r>
            <w:r w:rsidRPr="003F7927">
              <w:tab/>
            </w:r>
            <w:r w:rsidR="00AF3A71">
              <w:t xml:space="preserve">           </w:t>
            </w:r>
            <w:r w:rsidRPr="003F7927">
              <w:t>10.03</w:t>
            </w:r>
          </w:p>
          <w:p w14:paraId="4A6C326A" w14:textId="77777777" w:rsidR="003F7927" w:rsidRDefault="003F7927" w:rsidP="00F95CD1">
            <w:pPr>
              <w:rPr>
                <w:rFonts w:ascii="TimesNewRomanPS-BoldMT" w:hAnsi="TimesNewRomanPS-BoldMT" w:cs="TimesNewRomanPS-BoldMT"/>
                <w:bCs/>
              </w:rPr>
            </w:pPr>
          </w:p>
        </w:tc>
      </w:tr>
      <w:tr w:rsidR="003F7927" w14:paraId="4A6C326D" w14:textId="77777777" w:rsidTr="003F7927">
        <w:trPr>
          <w:trHeight w:val="263"/>
          <w:jc w:val="center"/>
        </w:trPr>
        <w:tc>
          <w:tcPr>
            <w:tcW w:w="6250" w:type="dxa"/>
            <w:vMerge/>
          </w:tcPr>
          <w:p w14:paraId="4A6C326C" w14:textId="77777777" w:rsidR="003F7927" w:rsidRDefault="003F7927" w:rsidP="00F95CD1">
            <w:pPr>
              <w:jc w:val="both"/>
              <w:rPr>
                <w:rFonts w:ascii="TimesNewRomanPS-BoldMT" w:hAnsi="TimesNewRomanPS-BoldMT" w:cs="TimesNewRomanPS-BoldMT"/>
                <w:bCs/>
              </w:rPr>
            </w:pPr>
          </w:p>
        </w:tc>
      </w:tr>
      <w:tr w:rsidR="003F7927" w14:paraId="4A6C326F" w14:textId="77777777" w:rsidTr="003F7927">
        <w:trPr>
          <w:trHeight w:val="263"/>
          <w:jc w:val="center"/>
        </w:trPr>
        <w:tc>
          <w:tcPr>
            <w:tcW w:w="6250" w:type="dxa"/>
            <w:vMerge/>
          </w:tcPr>
          <w:p w14:paraId="4A6C326E" w14:textId="77777777" w:rsidR="003F7927" w:rsidRDefault="003F7927" w:rsidP="00F95CD1">
            <w:pPr>
              <w:jc w:val="both"/>
              <w:rPr>
                <w:rFonts w:ascii="TimesNewRomanPS-BoldMT" w:hAnsi="TimesNewRomanPS-BoldMT" w:cs="TimesNewRomanPS-BoldMT"/>
                <w:bCs/>
              </w:rPr>
            </w:pPr>
          </w:p>
        </w:tc>
      </w:tr>
      <w:tr w:rsidR="003F7927" w14:paraId="4A6C3271" w14:textId="77777777" w:rsidTr="003F7927">
        <w:trPr>
          <w:trHeight w:val="263"/>
          <w:jc w:val="center"/>
        </w:trPr>
        <w:tc>
          <w:tcPr>
            <w:tcW w:w="6250" w:type="dxa"/>
            <w:vMerge/>
          </w:tcPr>
          <w:p w14:paraId="4A6C3270" w14:textId="77777777" w:rsidR="003F7927" w:rsidRDefault="003F7927" w:rsidP="00F95CD1">
            <w:pPr>
              <w:jc w:val="both"/>
              <w:rPr>
                <w:rFonts w:ascii="TimesNewRomanPS-BoldMT" w:hAnsi="TimesNewRomanPS-BoldMT" w:cs="TimesNewRomanPS-BoldMT"/>
                <w:bCs/>
              </w:rPr>
            </w:pPr>
          </w:p>
        </w:tc>
      </w:tr>
      <w:tr w:rsidR="003F7927" w14:paraId="4A6C3273" w14:textId="77777777" w:rsidTr="003F7927">
        <w:trPr>
          <w:trHeight w:val="263"/>
          <w:jc w:val="center"/>
        </w:trPr>
        <w:tc>
          <w:tcPr>
            <w:tcW w:w="6250" w:type="dxa"/>
            <w:vMerge/>
          </w:tcPr>
          <w:p w14:paraId="4A6C3272" w14:textId="77777777" w:rsidR="003F7927" w:rsidRDefault="003F7927" w:rsidP="00F95CD1">
            <w:pPr>
              <w:jc w:val="both"/>
              <w:rPr>
                <w:rFonts w:ascii="TimesNewRomanPS-BoldMT" w:hAnsi="TimesNewRomanPS-BoldMT" w:cs="TimesNewRomanPS-BoldMT"/>
                <w:bCs/>
              </w:rPr>
            </w:pPr>
          </w:p>
        </w:tc>
      </w:tr>
    </w:tbl>
    <w:p w14:paraId="4A6C3274" w14:textId="77777777" w:rsidR="009D4892" w:rsidRDefault="00ED3C23" w:rsidP="00822642">
      <w:pPr>
        <w:pStyle w:val="NormalWeb"/>
        <w:jc w:val="both"/>
      </w:pPr>
      <w:r>
        <w:t xml:space="preserve">Se puede observar que a mayor nivel de significación la desviación en tanto por cien </w:t>
      </w:r>
      <w:r w:rsidR="00B94337">
        <w:t xml:space="preserve">sobre el nivel de significación objetivo </w:t>
      </w:r>
      <w:r>
        <w:t>es cada vez menor.</w:t>
      </w:r>
      <w:r w:rsidR="00B94337">
        <w:t xml:space="preserve"> Por ejemplo, para una muestra de 20 datos la desviación sobre el nivel de significación es del 9% para un alfa del 0.01, un 3,6% para un alfa 0.05 y </w:t>
      </w:r>
      <w:r w:rsidR="00822642">
        <w:t>0.2% para un alfa 0.1.</w:t>
      </w:r>
    </w:p>
    <w:p w14:paraId="4A6C3275" w14:textId="77777777" w:rsidR="00822642" w:rsidRDefault="00543D5D" w:rsidP="00582350">
      <w:pPr>
        <w:pStyle w:val="NormalWeb"/>
        <w:jc w:val="both"/>
      </w:pPr>
      <w:r>
        <w:t xml:space="preserve">Lo lógico sería que a mayor tamaño de muestra, menor error tipo 1. Pero observando los resultados obtenidos de la simulación en la Tabla 1, este </w:t>
      </w:r>
      <w:r w:rsidR="00582350">
        <w:t>suceso no ocurre ya que con 50 simulaciones el error es menor que con 100.</w:t>
      </w:r>
    </w:p>
    <w:p w14:paraId="4A6C3276" w14:textId="77777777" w:rsidR="00582350" w:rsidRDefault="00582350" w:rsidP="00582350">
      <w:pPr>
        <w:pStyle w:val="NormalWeb"/>
        <w:jc w:val="both"/>
      </w:pPr>
      <w:r>
        <w:t xml:space="preserve">Dado esta anomalía se ha hecho el Gráfico 1, donde se aprecia que a pesar de aumentar </w:t>
      </w:r>
      <w:r w:rsidR="00FC3623">
        <w:t xml:space="preserve">el tamaño de </w:t>
      </w:r>
      <w:r>
        <w:t>la muestra de una normal con media cero y varianza uno, nunca converge al valor teórico.</w:t>
      </w:r>
      <w:r w:rsidR="00FC3623">
        <w:t xml:space="preserve"> Mientras que con una muestra de Chi-cuadrados a partir de 60 datos el test Jarque </w:t>
      </w:r>
      <w:proofErr w:type="spellStart"/>
      <w:r w:rsidR="00FC3623">
        <w:t>Bera</w:t>
      </w:r>
      <w:proofErr w:type="spellEnd"/>
      <w:r w:rsidR="00FC3623">
        <w:t xml:space="preserve"> siempre rechaza la hipótesis nula de normalidad para un nivel de significación del 5%.</w:t>
      </w:r>
    </w:p>
    <w:p w14:paraId="4A6C3277" w14:textId="77777777" w:rsidR="003040AC" w:rsidRDefault="003040AC" w:rsidP="00B13DF4">
      <w:pPr>
        <w:pStyle w:val="NormalWeb"/>
      </w:pPr>
    </w:p>
    <w:p w14:paraId="4A6C3278" w14:textId="77777777" w:rsidR="00822642" w:rsidRPr="003040AC" w:rsidRDefault="003040AC" w:rsidP="003040AC">
      <w:pPr>
        <w:tabs>
          <w:tab w:val="left" w:pos="5306"/>
        </w:tabs>
        <w:rPr>
          <w:lang w:eastAsia="es-ES_tradnl"/>
        </w:rPr>
      </w:pPr>
      <w:r>
        <w:rPr>
          <w:lang w:eastAsia="es-ES_tradnl"/>
        </w:rPr>
        <w:tab/>
      </w:r>
    </w:p>
    <w:p w14:paraId="4A6C3279" w14:textId="77777777" w:rsidR="00822642" w:rsidRDefault="00822642" w:rsidP="00822642">
      <w:pPr>
        <w:pStyle w:val="Descripcin"/>
        <w:keepNext/>
        <w:jc w:val="center"/>
      </w:pPr>
      <w:r>
        <w:lastRenderedPageBreak/>
        <w:t xml:space="preserve">Gráfico </w:t>
      </w:r>
      <w:r w:rsidR="00F95CD1">
        <w:rPr>
          <w:noProof/>
        </w:rPr>
        <w:fldChar w:fldCharType="begin"/>
      </w:r>
      <w:r w:rsidR="00F95CD1">
        <w:rPr>
          <w:noProof/>
        </w:rPr>
        <w:instrText xml:space="preserve"> SEQ Gráfico \* ARABIC </w:instrText>
      </w:r>
      <w:r w:rsidR="00F95CD1">
        <w:rPr>
          <w:noProof/>
        </w:rPr>
        <w:fldChar w:fldCharType="separate"/>
      </w:r>
      <w:r w:rsidR="006F0479">
        <w:rPr>
          <w:noProof/>
        </w:rPr>
        <w:t>1</w:t>
      </w:r>
      <w:r w:rsidR="00F95CD1">
        <w:rPr>
          <w:noProof/>
        </w:rPr>
        <w:fldChar w:fldCharType="end"/>
      </w:r>
      <w:r>
        <w:t xml:space="preserve"> La probabilidad de rechazar normalidad para un nivel de </w:t>
      </w:r>
      <w:r w:rsidR="00543D5D">
        <w:t>significación</w:t>
      </w:r>
      <w:r>
        <w:t xml:space="preserve"> del 5% dependiendo del tamaño de la muestra</w:t>
      </w:r>
    </w:p>
    <w:p w14:paraId="4A6C327A" w14:textId="77777777" w:rsidR="009D4892" w:rsidRDefault="009D4892" w:rsidP="00B94337">
      <w:pPr>
        <w:pStyle w:val="NormalWeb"/>
        <w:jc w:val="center"/>
      </w:pPr>
      <w:r>
        <w:rPr>
          <w:noProof/>
        </w:rPr>
        <w:drawing>
          <wp:inline distT="0" distB="0" distL="0" distR="0" wp14:anchorId="4A6C335E" wp14:editId="4A6C335F">
            <wp:extent cx="4108258" cy="29051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0120" cy="2913513"/>
                    </a:xfrm>
                    <a:prstGeom prst="rect">
                      <a:avLst/>
                    </a:prstGeom>
                    <a:noFill/>
                    <a:ln>
                      <a:noFill/>
                    </a:ln>
                  </pic:spPr>
                </pic:pic>
              </a:graphicData>
            </a:graphic>
          </wp:inline>
        </w:drawing>
      </w:r>
    </w:p>
    <w:p w14:paraId="4A6C327B" w14:textId="77777777" w:rsidR="00EB112B" w:rsidRDefault="00EB112B"/>
    <w:p w14:paraId="4A6C327C" w14:textId="77777777" w:rsidR="00EB112B" w:rsidRDefault="00EB112B" w:rsidP="00EB112B">
      <w:pPr>
        <w:jc w:val="both"/>
        <w:rPr>
          <w:rFonts w:ascii="TimesNewRomanPS-BoldMT" w:hAnsi="TimesNewRomanPS-BoldMT" w:cs="TimesNewRomanPS-BoldMT"/>
          <w:bCs/>
        </w:rPr>
      </w:pPr>
      <w:r w:rsidRPr="00EB112B">
        <w:rPr>
          <w:rFonts w:ascii="TimesNewRomanPS-BoldMT" w:hAnsi="TimesNewRomanPS-BoldMT" w:cs="TimesNewRomanPS-BoldMT"/>
          <w:bCs/>
        </w:rPr>
        <w:t xml:space="preserve">Ahora se quiere estimar la potencia de </w:t>
      </w:r>
      <w:r w:rsidR="00626E2A" w:rsidRPr="00EB112B">
        <w:rPr>
          <w:rFonts w:ascii="TimesNewRomanPS-BoldMT" w:hAnsi="TimesNewRomanPS-BoldMT" w:cs="TimesNewRomanPS-BoldMT"/>
          <w:bCs/>
        </w:rPr>
        <w:t>contraste</w:t>
      </w:r>
      <w:r w:rsidRPr="00EB112B">
        <w:rPr>
          <w:rFonts w:ascii="TimesNewRomanPS-BoldMT" w:hAnsi="TimesNewRomanPS-BoldMT" w:cs="TimesNewRomanPS-BoldMT"/>
          <w:bCs/>
        </w:rPr>
        <w:t xml:space="preserve"> la probabilidad de rechazar la Hipótesis Nula cuando es falsa</w:t>
      </w:r>
      <w:r w:rsidR="00F901B6">
        <w:rPr>
          <w:rFonts w:ascii="TimesNewRomanPS-BoldMT" w:hAnsi="TimesNewRomanPS-BoldMT" w:cs="TimesNewRomanPS-BoldMT"/>
          <w:bCs/>
        </w:rPr>
        <w:t xml:space="preserve"> siendo la hipótesis la normalidad de los datos. Para ellos vamos a repetir lo anterior para una muestra que se distribuya como una  Exponencial con media 1  y una Chi-cuadrado con dos grados de libertad.</w:t>
      </w:r>
    </w:p>
    <w:p w14:paraId="4A6C327D" w14:textId="77777777" w:rsidR="002775EE" w:rsidRDefault="002775EE" w:rsidP="002775EE"/>
    <w:p w14:paraId="4A6C327E" w14:textId="77777777" w:rsidR="00E568C5" w:rsidRDefault="00E568C5" w:rsidP="00E568C5">
      <w:pPr>
        <w:pStyle w:val="Descripcin"/>
        <w:keepNext/>
        <w:jc w:val="center"/>
      </w:pPr>
      <w:r>
        <w:t xml:space="preserve">Tabla </w:t>
      </w:r>
      <w:r w:rsidR="00F95CD1">
        <w:rPr>
          <w:noProof/>
        </w:rPr>
        <w:fldChar w:fldCharType="begin"/>
      </w:r>
      <w:r w:rsidR="00F95CD1">
        <w:rPr>
          <w:noProof/>
        </w:rPr>
        <w:instrText xml:space="preserve"> SEQ Tabla \* ARABIC </w:instrText>
      </w:r>
      <w:r w:rsidR="00F95CD1">
        <w:rPr>
          <w:noProof/>
        </w:rPr>
        <w:fldChar w:fldCharType="separate"/>
      </w:r>
      <w:r w:rsidR="001D2E72">
        <w:rPr>
          <w:noProof/>
        </w:rPr>
        <w:t>2</w:t>
      </w:r>
      <w:r w:rsidR="00F95CD1">
        <w:rPr>
          <w:noProof/>
        </w:rPr>
        <w:fldChar w:fldCharType="end"/>
      </w:r>
      <w:r>
        <w:t xml:space="preserve"> Potencia de contraste para una muestra </w:t>
      </w:r>
      <w:r w:rsidR="003F7927">
        <w:t xml:space="preserve">con una distribución </w:t>
      </w:r>
      <w:r>
        <w:t>exponencial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3"/>
      </w:tblGrid>
      <w:tr w:rsidR="00E568C5" w14:paraId="4A6C3286" w14:textId="77777777" w:rsidTr="00AF3A71">
        <w:trPr>
          <w:trHeight w:val="276"/>
          <w:jc w:val="center"/>
        </w:trPr>
        <w:tc>
          <w:tcPr>
            <w:tcW w:w="5033" w:type="dxa"/>
            <w:vMerge w:val="restart"/>
          </w:tcPr>
          <w:p w14:paraId="4A6C327F" w14:textId="77777777" w:rsidR="00E568C5" w:rsidRDefault="00E568C5" w:rsidP="00E568C5">
            <w:r>
              <w:t xml:space="preserve">    </w:t>
            </w:r>
            <w:r w:rsidR="00AF3A71">
              <w:t xml:space="preserve">Nivel de significación   </w:t>
            </w:r>
            <w:r>
              <w:t xml:space="preserve">veinte      cincuenta      cien </w:t>
            </w:r>
          </w:p>
          <w:p w14:paraId="4A6C3280" w14:textId="77777777" w:rsidR="00E568C5" w:rsidRDefault="00E568C5" w:rsidP="00E568C5">
            <w:r>
              <w:t xml:space="preserve">  </w:t>
            </w:r>
            <w:r w:rsidR="00AF3A71">
              <w:t xml:space="preserve">                </w:t>
            </w:r>
            <w:r>
              <w:t xml:space="preserve">_______  </w:t>
            </w:r>
            <w:r w:rsidR="00AF3A71">
              <w:t xml:space="preserve">       </w:t>
            </w:r>
            <w:r>
              <w:t xml:space="preserve">  ______    _________    _____</w:t>
            </w:r>
          </w:p>
          <w:p w14:paraId="4A6C3281" w14:textId="77777777" w:rsidR="00E568C5" w:rsidRDefault="00E568C5" w:rsidP="00E568C5"/>
          <w:p w14:paraId="4A6C3282" w14:textId="77777777" w:rsidR="00E568C5" w:rsidRDefault="00E568C5" w:rsidP="00E568C5">
            <w:r>
              <w:t xml:space="preserve">       </w:t>
            </w:r>
            <w:r w:rsidR="00AF3A71">
              <w:t xml:space="preserve">              </w:t>
            </w:r>
            <w:r>
              <w:t xml:space="preserve"> 0.01      </w:t>
            </w:r>
            <w:r w:rsidR="00AF3A71">
              <w:t xml:space="preserve">      </w:t>
            </w:r>
            <w:r>
              <w:t xml:space="preserve">  35.21          78.81           99.41</w:t>
            </w:r>
          </w:p>
          <w:p w14:paraId="4A6C3283" w14:textId="77777777" w:rsidR="00E568C5" w:rsidRDefault="00E568C5" w:rsidP="00E568C5">
            <w:r>
              <w:t xml:space="preserve">      </w:t>
            </w:r>
            <w:r w:rsidR="00AF3A71">
              <w:t xml:space="preserve">              </w:t>
            </w:r>
            <w:r>
              <w:t xml:space="preserve">  0.05     </w:t>
            </w:r>
            <w:r w:rsidR="00AF3A71">
              <w:t xml:space="preserve">      </w:t>
            </w:r>
            <w:r>
              <w:t xml:space="preserve">   62.73          97.36            100</w:t>
            </w:r>
          </w:p>
          <w:p w14:paraId="4A6C3284" w14:textId="77777777" w:rsidR="00E568C5" w:rsidRDefault="00E568C5" w:rsidP="00E568C5">
            <w:r>
              <w:t xml:space="preserve">     </w:t>
            </w:r>
            <w:r w:rsidR="00AF3A71">
              <w:t xml:space="preserve">             </w:t>
            </w:r>
            <w:r>
              <w:t xml:space="preserve">    0.1        </w:t>
            </w:r>
            <w:r w:rsidR="00AF3A71">
              <w:t xml:space="preserve">        </w:t>
            </w:r>
            <w:r>
              <w:t xml:space="preserve"> 79.96          99.75            100</w:t>
            </w:r>
          </w:p>
          <w:p w14:paraId="4A6C3285" w14:textId="77777777" w:rsidR="00E568C5" w:rsidRDefault="00E568C5" w:rsidP="00EB112B">
            <w:pPr>
              <w:jc w:val="both"/>
              <w:rPr>
                <w:rFonts w:ascii="TimesNewRomanPS-BoldMT" w:hAnsi="TimesNewRomanPS-BoldMT" w:cs="TimesNewRomanPS-BoldMT"/>
                <w:bCs/>
              </w:rPr>
            </w:pPr>
          </w:p>
        </w:tc>
      </w:tr>
      <w:tr w:rsidR="00E568C5" w14:paraId="4A6C3288" w14:textId="77777777" w:rsidTr="00AF3A71">
        <w:trPr>
          <w:trHeight w:val="276"/>
          <w:jc w:val="center"/>
        </w:trPr>
        <w:tc>
          <w:tcPr>
            <w:tcW w:w="5033" w:type="dxa"/>
            <w:vMerge/>
          </w:tcPr>
          <w:p w14:paraId="4A6C3287" w14:textId="77777777" w:rsidR="00E568C5" w:rsidRDefault="00E568C5" w:rsidP="00EB112B">
            <w:pPr>
              <w:jc w:val="both"/>
              <w:rPr>
                <w:rFonts w:ascii="TimesNewRomanPS-BoldMT" w:hAnsi="TimesNewRomanPS-BoldMT" w:cs="TimesNewRomanPS-BoldMT"/>
                <w:bCs/>
              </w:rPr>
            </w:pPr>
          </w:p>
        </w:tc>
      </w:tr>
      <w:tr w:rsidR="00E568C5" w14:paraId="4A6C328A" w14:textId="77777777" w:rsidTr="00AF3A71">
        <w:trPr>
          <w:trHeight w:val="276"/>
          <w:jc w:val="center"/>
        </w:trPr>
        <w:tc>
          <w:tcPr>
            <w:tcW w:w="5033" w:type="dxa"/>
            <w:vMerge/>
          </w:tcPr>
          <w:p w14:paraId="4A6C3289" w14:textId="77777777" w:rsidR="00E568C5" w:rsidRDefault="00E568C5" w:rsidP="00EB112B">
            <w:pPr>
              <w:jc w:val="both"/>
              <w:rPr>
                <w:rFonts w:ascii="TimesNewRomanPS-BoldMT" w:hAnsi="TimesNewRomanPS-BoldMT" w:cs="TimesNewRomanPS-BoldMT"/>
                <w:bCs/>
              </w:rPr>
            </w:pPr>
          </w:p>
        </w:tc>
      </w:tr>
      <w:tr w:rsidR="00E568C5" w14:paraId="4A6C328C" w14:textId="77777777" w:rsidTr="00AF3A71">
        <w:trPr>
          <w:trHeight w:val="276"/>
          <w:jc w:val="center"/>
        </w:trPr>
        <w:tc>
          <w:tcPr>
            <w:tcW w:w="5033" w:type="dxa"/>
            <w:vMerge/>
          </w:tcPr>
          <w:p w14:paraId="4A6C328B" w14:textId="77777777" w:rsidR="00E568C5" w:rsidRDefault="00E568C5" w:rsidP="00EB112B">
            <w:pPr>
              <w:jc w:val="both"/>
              <w:rPr>
                <w:rFonts w:ascii="TimesNewRomanPS-BoldMT" w:hAnsi="TimesNewRomanPS-BoldMT" w:cs="TimesNewRomanPS-BoldMT"/>
                <w:bCs/>
              </w:rPr>
            </w:pPr>
          </w:p>
        </w:tc>
      </w:tr>
      <w:tr w:rsidR="00E568C5" w14:paraId="4A6C328E" w14:textId="77777777" w:rsidTr="00AF3A71">
        <w:trPr>
          <w:trHeight w:val="276"/>
          <w:jc w:val="center"/>
        </w:trPr>
        <w:tc>
          <w:tcPr>
            <w:tcW w:w="5033" w:type="dxa"/>
            <w:vMerge/>
          </w:tcPr>
          <w:p w14:paraId="4A6C328D" w14:textId="77777777" w:rsidR="00E568C5" w:rsidRDefault="00E568C5" w:rsidP="00EB112B">
            <w:pPr>
              <w:jc w:val="both"/>
              <w:rPr>
                <w:rFonts w:ascii="TimesNewRomanPS-BoldMT" w:hAnsi="TimesNewRomanPS-BoldMT" w:cs="TimesNewRomanPS-BoldMT"/>
                <w:bCs/>
              </w:rPr>
            </w:pPr>
          </w:p>
        </w:tc>
      </w:tr>
    </w:tbl>
    <w:p w14:paraId="4A6C328F" w14:textId="77777777" w:rsidR="002775EE" w:rsidRDefault="002775EE" w:rsidP="00EB112B">
      <w:pPr>
        <w:jc w:val="both"/>
        <w:rPr>
          <w:rFonts w:ascii="TimesNewRomanPS-BoldMT" w:hAnsi="TimesNewRomanPS-BoldMT" w:cs="TimesNewRomanPS-BoldMT"/>
          <w:bCs/>
        </w:rPr>
      </w:pPr>
    </w:p>
    <w:p w14:paraId="4A6C3290" w14:textId="77777777" w:rsidR="003F7927" w:rsidRDefault="003F7927" w:rsidP="003F7927">
      <w:pPr>
        <w:pStyle w:val="Descripcin"/>
        <w:keepNext/>
        <w:jc w:val="center"/>
      </w:pPr>
      <w:r>
        <w:t xml:space="preserve">Tabla </w:t>
      </w:r>
      <w:r w:rsidR="00F95CD1">
        <w:rPr>
          <w:noProof/>
        </w:rPr>
        <w:fldChar w:fldCharType="begin"/>
      </w:r>
      <w:r w:rsidR="00F95CD1">
        <w:rPr>
          <w:noProof/>
        </w:rPr>
        <w:instrText xml:space="preserve"> SEQ Tabla \* ARABIC </w:instrText>
      </w:r>
      <w:r w:rsidR="00F95CD1">
        <w:rPr>
          <w:noProof/>
        </w:rPr>
        <w:fldChar w:fldCharType="separate"/>
      </w:r>
      <w:r w:rsidR="001D2E72">
        <w:rPr>
          <w:noProof/>
        </w:rPr>
        <w:t>3</w:t>
      </w:r>
      <w:r w:rsidR="00F95CD1">
        <w:rPr>
          <w:noProof/>
        </w:rPr>
        <w:fldChar w:fldCharType="end"/>
      </w:r>
      <w:r>
        <w:t xml:space="preserve"> Potencia de contraste para una muestra con distribución Chi-cuadrado con 2 grados de libertad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E568C5" w14:paraId="4A6C3298" w14:textId="77777777" w:rsidTr="00136770">
        <w:trPr>
          <w:trHeight w:val="288"/>
          <w:jc w:val="center"/>
        </w:trPr>
        <w:tc>
          <w:tcPr>
            <w:tcW w:w="5018" w:type="dxa"/>
            <w:vMerge w:val="restart"/>
          </w:tcPr>
          <w:p w14:paraId="4A6C3291" w14:textId="77777777" w:rsidR="003F7927" w:rsidRDefault="00136770" w:rsidP="003F7927">
            <w:r>
              <w:t>Nivel de significación</w:t>
            </w:r>
            <w:r w:rsidR="003F7927">
              <w:t xml:space="preserve">       veinte      cincuenta      cien </w:t>
            </w:r>
          </w:p>
          <w:p w14:paraId="4A6C3292" w14:textId="77777777" w:rsidR="003F7927" w:rsidRDefault="003F7927" w:rsidP="003F7927">
            <w:r>
              <w:t xml:space="preserve">    _______   </w:t>
            </w:r>
            <w:r w:rsidR="00136770">
              <w:t xml:space="preserve">                     </w:t>
            </w:r>
            <w:r>
              <w:t xml:space="preserve"> ______    _________    _____</w:t>
            </w:r>
          </w:p>
          <w:p w14:paraId="4A6C3293" w14:textId="77777777" w:rsidR="003F7927" w:rsidRDefault="003F7927" w:rsidP="003F7927"/>
          <w:p w14:paraId="4A6C3294" w14:textId="77777777" w:rsidR="003F7927" w:rsidRDefault="003F7927" w:rsidP="003F7927">
            <w:r>
              <w:t xml:space="preserve">     0.01           </w:t>
            </w:r>
            <w:r w:rsidR="00136770">
              <w:t xml:space="preserve">                   </w:t>
            </w:r>
            <w:r>
              <w:t>34.64            78.83         99.33</w:t>
            </w:r>
          </w:p>
          <w:p w14:paraId="4A6C3295" w14:textId="77777777" w:rsidR="003F7927" w:rsidRDefault="003F7927" w:rsidP="003F7927">
            <w:r>
              <w:t xml:space="preserve">     0.05           </w:t>
            </w:r>
            <w:r w:rsidR="00136770">
              <w:t xml:space="preserve">                  </w:t>
            </w:r>
            <w:r>
              <w:t xml:space="preserve"> 62.9             97.67           100</w:t>
            </w:r>
          </w:p>
          <w:p w14:paraId="4A6C3296" w14:textId="77777777" w:rsidR="003F7927" w:rsidRDefault="003F7927" w:rsidP="003F7927">
            <w:r>
              <w:t xml:space="preserve">      0.1          </w:t>
            </w:r>
            <w:r w:rsidR="00136770">
              <w:t xml:space="preserve">                   </w:t>
            </w:r>
            <w:r>
              <w:t xml:space="preserve">  80.21             99.71          100</w:t>
            </w:r>
          </w:p>
          <w:p w14:paraId="4A6C3297" w14:textId="77777777" w:rsidR="00E568C5" w:rsidRDefault="00E568C5" w:rsidP="003F7927">
            <w:pPr>
              <w:rPr>
                <w:rFonts w:ascii="TimesNewRomanPS-BoldMT" w:hAnsi="TimesNewRomanPS-BoldMT" w:cs="TimesNewRomanPS-BoldMT"/>
                <w:bCs/>
              </w:rPr>
            </w:pPr>
          </w:p>
        </w:tc>
      </w:tr>
      <w:tr w:rsidR="00E568C5" w14:paraId="4A6C329A" w14:textId="77777777" w:rsidTr="00136770">
        <w:trPr>
          <w:trHeight w:val="288"/>
          <w:jc w:val="center"/>
        </w:trPr>
        <w:tc>
          <w:tcPr>
            <w:tcW w:w="5018" w:type="dxa"/>
            <w:vMerge/>
          </w:tcPr>
          <w:p w14:paraId="4A6C3299" w14:textId="77777777" w:rsidR="00E568C5" w:rsidRDefault="00E568C5" w:rsidP="00F95CD1">
            <w:pPr>
              <w:jc w:val="both"/>
              <w:rPr>
                <w:rFonts w:ascii="TimesNewRomanPS-BoldMT" w:hAnsi="TimesNewRomanPS-BoldMT" w:cs="TimesNewRomanPS-BoldMT"/>
                <w:bCs/>
              </w:rPr>
            </w:pPr>
          </w:p>
        </w:tc>
      </w:tr>
      <w:tr w:rsidR="00E568C5" w14:paraId="4A6C329C" w14:textId="77777777" w:rsidTr="00136770">
        <w:trPr>
          <w:trHeight w:val="288"/>
          <w:jc w:val="center"/>
        </w:trPr>
        <w:tc>
          <w:tcPr>
            <w:tcW w:w="5018" w:type="dxa"/>
            <w:vMerge/>
          </w:tcPr>
          <w:p w14:paraId="4A6C329B" w14:textId="77777777" w:rsidR="00E568C5" w:rsidRDefault="00E568C5" w:rsidP="00F95CD1">
            <w:pPr>
              <w:jc w:val="both"/>
              <w:rPr>
                <w:rFonts w:ascii="TimesNewRomanPS-BoldMT" w:hAnsi="TimesNewRomanPS-BoldMT" w:cs="TimesNewRomanPS-BoldMT"/>
                <w:bCs/>
              </w:rPr>
            </w:pPr>
          </w:p>
        </w:tc>
      </w:tr>
      <w:tr w:rsidR="00E568C5" w14:paraId="4A6C329E" w14:textId="77777777" w:rsidTr="00136770">
        <w:trPr>
          <w:trHeight w:val="288"/>
          <w:jc w:val="center"/>
        </w:trPr>
        <w:tc>
          <w:tcPr>
            <w:tcW w:w="5018" w:type="dxa"/>
            <w:vMerge/>
          </w:tcPr>
          <w:p w14:paraId="4A6C329D" w14:textId="77777777" w:rsidR="00E568C5" w:rsidRDefault="00E568C5" w:rsidP="00F95CD1">
            <w:pPr>
              <w:jc w:val="both"/>
              <w:rPr>
                <w:rFonts w:ascii="TimesNewRomanPS-BoldMT" w:hAnsi="TimesNewRomanPS-BoldMT" w:cs="TimesNewRomanPS-BoldMT"/>
                <w:bCs/>
              </w:rPr>
            </w:pPr>
          </w:p>
        </w:tc>
      </w:tr>
      <w:tr w:rsidR="00E568C5" w14:paraId="4A6C32A0" w14:textId="77777777" w:rsidTr="00136770">
        <w:trPr>
          <w:trHeight w:val="288"/>
          <w:jc w:val="center"/>
        </w:trPr>
        <w:tc>
          <w:tcPr>
            <w:tcW w:w="5018" w:type="dxa"/>
            <w:vMerge/>
          </w:tcPr>
          <w:p w14:paraId="4A6C329F" w14:textId="77777777" w:rsidR="00E568C5" w:rsidRDefault="00E568C5" w:rsidP="00F95CD1">
            <w:pPr>
              <w:jc w:val="both"/>
              <w:rPr>
                <w:rFonts w:ascii="TimesNewRomanPS-BoldMT" w:hAnsi="TimesNewRomanPS-BoldMT" w:cs="TimesNewRomanPS-BoldMT"/>
                <w:bCs/>
              </w:rPr>
            </w:pPr>
          </w:p>
        </w:tc>
      </w:tr>
    </w:tbl>
    <w:p w14:paraId="4A6C32A1" w14:textId="77777777" w:rsidR="00F901B6" w:rsidRDefault="00FC3623" w:rsidP="00EB112B">
      <w:pPr>
        <w:jc w:val="both"/>
        <w:rPr>
          <w:rFonts w:ascii="TimesNewRomanPS-BoldMT" w:hAnsi="TimesNewRomanPS-BoldMT" w:cs="TimesNewRomanPS-BoldMT"/>
          <w:bCs/>
        </w:rPr>
      </w:pPr>
      <w:r>
        <w:rPr>
          <w:rFonts w:ascii="TimesNewRomanPS-BoldMT" w:hAnsi="TimesNewRomanPS-BoldMT" w:cs="TimesNewRomanPS-BoldMT"/>
          <w:bCs/>
        </w:rPr>
        <w:t xml:space="preserve">El resultado es muy parecido para los dos tipos de muestras. Con pocos datos </w:t>
      </w:r>
      <w:r w:rsidR="00641981">
        <w:rPr>
          <w:rFonts w:ascii="TimesNewRomanPS-BoldMT" w:hAnsi="TimesNewRomanPS-BoldMT" w:cs="TimesNewRomanPS-BoldMT"/>
          <w:bCs/>
        </w:rPr>
        <w:t xml:space="preserve"> rechaza la hipótesis falsa 35 de cada 100 veces a un nivel de significación </w:t>
      </w:r>
      <w:r w:rsidR="00425D2A">
        <w:rPr>
          <w:rFonts w:ascii="TimesNewRomanPS-BoldMT" w:hAnsi="TimesNewRomanPS-BoldMT" w:cs="TimesNewRomanPS-BoldMT"/>
          <w:bCs/>
        </w:rPr>
        <w:t>del 1</w:t>
      </w:r>
      <w:r w:rsidR="00641981">
        <w:rPr>
          <w:rFonts w:ascii="TimesNewRomanPS-BoldMT" w:hAnsi="TimesNewRomanPS-BoldMT" w:cs="TimesNewRomanPS-BoldMT"/>
          <w:bCs/>
        </w:rPr>
        <w:t xml:space="preserve">%. </w:t>
      </w:r>
      <w:r w:rsidR="00D80016">
        <w:rPr>
          <w:rFonts w:ascii="TimesNewRomanPS-BoldMT" w:hAnsi="TimesNewRomanPS-BoldMT" w:cs="TimesNewRomanPS-BoldMT"/>
          <w:bCs/>
        </w:rPr>
        <w:t xml:space="preserve">A medida que aumenta  la muestra </w:t>
      </w:r>
      <w:r w:rsidR="00D80016">
        <w:rPr>
          <w:rFonts w:ascii="TimesNewRomanPS-BoldMT" w:hAnsi="TimesNewRomanPS-BoldMT" w:cs="TimesNewRomanPS-BoldMT"/>
          <w:bCs/>
        </w:rPr>
        <w:lastRenderedPageBreak/>
        <w:t>rechaza con mayor frecuencia la hipótesis falsa. Como se muestra en el Gráfico 1 para un nivel de significación del 5% con 60 o más datos se rechaza siempre la hipótesis falsa.</w:t>
      </w:r>
    </w:p>
    <w:p w14:paraId="4A6C32A2" w14:textId="77777777" w:rsidR="00E568C5" w:rsidRDefault="00E568C5" w:rsidP="00EB112B">
      <w:pPr>
        <w:jc w:val="both"/>
        <w:rPr>
          <w:rFonts w:ascii="TimesNewRomanPS-BoldMT" w:hAnsi="TimesNewRomanPS-BoldMT" w:cs="TimesNewRomanPS-BoldMT"/>
          <w:bCs/>
        </w:rPr>
      </w:pPr>
    </w:p>
    <w:p w14:paraId="4A6C32A3" w14:textId="77777777" w:rsidR="004D3B01" w:rsidRDefault="004D3B01" w:rsidP="00EB112B">
      <w:pPr>
        <w:jc w:val="both"/>
        <w:rPr>
          <w:rFonts w:ascii="TimesNewRomanPS-BoldMT" w:hAnsi="TimesNewRomanPS-BoldMT" w:cs="TimesNewRomanPS-BoldMT"/>
          <w:b/>
          <w:bCs/>
        </w:rPr>
      </w:pPr>
      <w:r>
        <w:rPr>
          <w:rFonts w:ascii="TimesNewRomanPS-BoldMT" w:hAnsi="TimesNewRomanPS-BoldMT" w:cs="TimesNewRomanPS-BoldMT"/>
          <w:b/>
          <w:bCs/>
        </w:rPr>
        <w:t>Ejercicio 2. Predicción de precios y de rentabilidades</w:t>
      </w:r>
    </w:p>
    <w:p w14:paraId="4A6C32A4" w14:textId="77777777" w:rsidR="004D3B01" w:rsidRDefault="004D3B01" w:rsidP="00EB112B">
      <w:pPr>
        <w:jc w:val="both"/>
        <w:rPr>
          <w:rFonts w:ascii="TimesNewRomanPS-BoldMT" w:hAnsi="TimesNewRomanPS-BoldMT" w:cs="TimesNewRomanPS-BoldMT"/>
          <w:bCs/>
        </w:rPr>
      </w:pPr>
      <w:r>
        <w:rPr>
          <w:rFonts w:ascii="TimesNewRomanPS-BoldMT" w:hAnsi="TimesNewRomanPS-BoldMT" w:cs="TimesNewRomanPS-BoldMT"/>
          <w:bCs/>
        </w:rPr>
        <w:t xml:space="preserve">Se va </w:t>
      </w:r>
      <w:r w:rsidR="00332755">
        <w:rPr>
          <w:rFonts w:ascii="TimesNewRomanPS-BoldMT" w:hAnsi="TimesNewRomanPS-BoldMT" w:cs="TimesNewRomanPS-BoldMT"/>
          <w:bCs/>
        </w:rPr>
        <w:t xml:space="preserve">a </w:t>
      </w:r>
      <w:r>
        <w:rPr>
          <w:rFonts w:ascii="TimesNewRomanPS-BoldMT" w:hAnsi="TimesNewRomanPS-BoldMT" w:cs="TimesNewRomanPS-BoldMT"/>
          <w:bCs/>
        </w:rPr>
        <w:t>intenta</w:t>
      </w:r>
      <w:r w:rsidR="00332755">
        <w:rPr>
          <w:rFonts w:ascii="TimesNewRomanPS-BoldMT" w:hAnsi="TimesNewRomanPS-BoldMT" w:cs="TimesNewRomanPS-BoldMT"/>
          <w:bCs/>
        </w:rPr>
        <w:t>r</w:t>
      </w:r>
      <w:r>
        <w:rPr>
          <w:rFonts w:ascii="TimesNewRomanPS-BoldMT" w:hAnsi="TimesNewRomanPS-BoldMT" w:cs="TimesNewRomanPS-BoldMT"/>
          <w:bCs/>
        </w:rPr>
        <w:t xml:space="preserve"> encontrar el modelo que mejor ajuste a los rendimientos y a los precios de tres activos financieros de diferente naturaleza. El periodo de estimación escogido</w:t>
      </w:r>
      <w:r w:rsidR="00332755">
        <w:rPr>
          <w:rFonts w:ascii="TimesNewRomanPS-BoldMT" w:hAnsi="TimesNewRomanPS-BoldMT" w:cs="TimesNewRomanPS-BoldMT"/>
          <w:bCs/>
        </w:rPr>
        <w:t xml:space="preserve"> corresponde al 01/01/2000 hasta 31/</w:t>
      </w:r>
      <w:r w:rsidR="00EC034D">
        <w:rPr>
          <w:rFonts w:ascii="TimesNewRomanPS-BoldMT" w:hAnsi="TimesNewRomanPS-BoldMT" w:cs="TimesNewRomanPS-BoldMT"/>
          <w:bCs/>
        </w:rPr>
        <w:t>12/2005, siendo el tamaño de la muestra de 1565 observaciones de carácter diaria. Los activos elegidos son el azúcar (</w:t>
      </w:r>
      <w:proofErr w:type="spellStart"/>
      <w:r w:rsidR="00EC034D">
        <w:rPr>
          <w:rFonts w:ascii="TimesNewRomanPS-BoldMT" w:hAnsi="TimesNewRomanPS-BoldMT" w:cs="TimesNewRomanPS-BoldMT"/>
          <w:bCs/>
        </w:rPr>
        <w:t>commodity</w:t>
      </w:r>
      <w:proofErr w:type="spellEnd"/>
      <w:r w:rsidR="00EC034D">
        <w:rPr>
          <w:rFonts w:ascii="TimesNewRomanPS-BoldMT" w:hAnsi="TimesNewRomanPS-BoldMT" w:cs="TimesNewRomanPS-BoldMT"/>
          <w:bCs/>
        </w:rPr>
        <w:t xml:space="preserve">), </w:t>
      </w:r>
      <w:r w:rsidR="00EC034D" w:rsidRPr="00EC034D">
        <w:rPr>
          <w:rFonts w:ascii="TimesNewRomanPS-BoldMT" w:hAnsi="TimesNewRomanPS-BoldMT" w:cs="TimesNewRomanPS-BoldMT"/>
          <w:bCs/>
        </w:rPr>
        <w:t>FTSE 100</w:t>
      </w:r>
      <w:r w:rsidR="00EC034D">
        <w:rPr>
          <w:rFonts w:ascii="TimesNewRomanPS-BoldMT" w:hAnsi="TimesNewRomanPS-BoldMT" w:cs="TimesNewRomanPS-BoldMT"/>
          <w:bCs/>
        </w:rPr>
        <w:t xml:space="preserve"> (índice) e Iberdrola (acción).</w:t>
      </w:r>
    </w:p>
    <w:p w14:paraId="4A6C32A5" w14:textId="77777777" w:rsidR="00EC034D" w:rsidRDefault="001D2DA7" w:rsidP="00EB112B">
      <w:pPr>
        <w:jc w:val="both"/>
        <w:rPr>
          <w:rFonts w:ascii="TimesNewRomanPS-BoldMT" w:hAnsi="TimesNewRomanPS-BoldMT" w:cs="TimesNewRomanPS-BoldMT"/>
          <w:b/>
          <w:bCs/>
          <w:i/>
        </w:rPr>
      </w:pPr>
      <w:r>
        <w:rPr>
          <w:rFonts w:ascii="TimesNewRomanPS-BoldMT" w:hAnsi="TimesNewRomanPS-BoldMT" w:cs="TimesNewRomanPS-BoldMT"/>
          <w:bCs/>
        </w:rPr>
        <w:t xml:space="preserve">Los modelos propuestos o estimados estarán formado por </w:t>
      </w:r>
      <w:proofErr w:type="spellStart"/>
      <w:r>
        <w:rPr>
          <w:rFonts w:ascii="TimesNewRomanPS-BoldMT" w:hAnsi="TimesNewRomanPS-BoldMT" w:cs="TimesNewRomanPS-BoldMT"/>
          <w:bCs/>
        </w:rPr>
        <w:t>autoregresivos</w:t>
      </w:r>
      <w:proofErr w:type="spellEnd"/>
      <w:r>
        <w:rPr>
          <w:rFonts w:ascii="TimesNewRomanPS-BoldMT" w:hAnsi="TimesNewRomanPS-BoldMT" w:cs="TimesNewRomanPS-BoldMT"/>
          <w:bCs/>
        </w:rPr>
        <w:t xml:space="preserve"> de orden 1 ,2 o 3 aproximadamente y medias móviles de orden 5,  10 o 15.</w:t>
      </w:r>
      <w:r w:rsidR="00A53E5F">
        <w:rPr>
          <w:rFonts w:ascii="TimesNewRomanPS-BoldMT" w:hAnsi="TimesNewRomanPS-BoldMT" w:cs="TimesNewRomanPS-BoldMT"/>
          <w:bCs/>
        </w:rPr>
        <w:t xml:space="preserve"> </w:t>
      </w:r>
      <w:r w:rsidR="00C511B9">
        <w:rPr>
          <w:rFonts w:ascii="TimesNewRomanPS-BoldMT" w:hAnsi="TimesNewRomanPS-BoldMT" w:cs="TimesNewRomanPS-BoldMT"/>
          <w:bCs/>
        </w:rPr>
        <w:t>Podría tener sentidos que los rendimientos estén relacionados con los del día anterior o próximo  porque el mercado no es totalmente eficiente y podría tardar en digerir shocks o  noticias. Por lo contrario, si el mercado fuera eficiente en sentido fuerte no tendría sentido que estuvieran relacionados. Por parte de l</w:t>
      </w:r>
      <w:r w:rsidR="006718AD">
        <w:rPr>
          <w:rFonts w:ascii="TimesNewRomanPS-BoldMT" w:hAnsi="TimesNewRomanPS-BoldMT" w:cs="TimesNewRomanPS-BoldMT"/>
          <w:bCs/>
        </w:rPr>
        <w:t>as</w:t>
      </w:r>
      <w:r w:rsidR="003C7B9C">
        <w:rPr>
          <w:rFonts w:ascii="TimesNewRomanPS-BoldMT" w:hAnsi="TimesNewRomanPS-BoldMT" w:cs="TimesNewRomanPS-BoldMT"/>
          <w:bCs/>
        </w:rPr>
        <w:t xml:space="preserve"> medias móviles de orden</w:t>
      </w:r>
      <w:r w:rsidR="00C511B9">
        <w:rPr>
          <w:rFonts w:ascii="TimesNewRomanPS-BoldMT" w:hAnsi="TimesNewRomanPS-BoldMT" w:cs="TimesNewRomanPS-BoldMT"/>
          <w:bCs/>
        </w:rPr>
        <w:t xml:space="preserve"> 5,10 y15 </w:t>
      </w:r>
      <w:r w:rsidR="003C7B9C">
        <w:rPr>
          <w:rFonts w:ascii="TimesNewRomanPS-BoldMT" w:hAnsi="TimesNewRomanPS-BoldMT" w:cs="TimesNewRomanPS-BoldMT"/>
          <w:bCs/>
        </w:rPr>
        <w:t xml:space="preserve"> </w:t>
      </w:r>
      <w:r w:rsidR="00C511B9">
        <w:rPr>
          <w:rFonts w:ascii="TimesNewRomanPS-BoldMT" w:hAnsi="TimesNewRomanPS-BoldMT" w:cs="TimesNewRomanPS-BoldMT"/>
          <w:bCs/>
        </w:rPr>
        <w:t>son las más probables</w:t>
      </w:r>
      <w:r w:rsidR="003C7B9C">
        <w:rPr>
          <w:rFonts w:ascii="TimesNewRomanPS-BoldMT" w:hAnsi="TimesNewRomanPS-BoldMT" w:cs="TimesNewRomanPS-BoldMT"/>
          <w:bCs/>
        </w:rPr>
        <w:t xml:space="preserve"> </w:t>
      </w:r>
      <w:r w:rsidR="006718AD">
        <w:rPr>
          <w:rFonts w:ascii="TimesNewRomanPS-BoldMT" w:hAnsi="TimesNewRomanPS-BoldMT" w:cs="TimesNewRomanPS-BoldMT"/>
          <w:bCs/>
        </w:rPr>
        <w:t>porque</w:t>
      </w:r>
      <w:r w:rsidR="003C7B9C">
        <w:rPr>
          <w:rFonts w:ascii="TimesNewRomanPS-BoldMT" w:hAnsi="TimesNewRomanPS-BoldMT" w:cs="TimesNewRomanPS-BoldMT"/>
          <w:bCs/>
        </w:rPr>
        <w:t xml:space="preserve"> los datos s</w:t>
      </w:r>
      <w:r w:rsidR="00110DE8">
        <w:rPr>
          <w:rFonts w:ascii="TimesNewRomanPS-BoldMT" w:hAnsi="TimesNewRomanPS-BoldMT" w:cs="TimesNewRomanPS-BoldMT"/>
          <w:bCs/>
        </w:rPr>
        <w:t>on diarios y cada 5 datos hay dos días</w:t>
      </w:r>
      <w:r w:rsidR="00A53E5F">
        <w:rPr>
          <w:rFonts w:ascii="TimesNewRomanPS-BoldMT" w:hAnsi="TimesNewRomanPS-BoldMT" w:cs="TimesNewRomanPS-BoldMT"/>
          <w:bCs/>
        </w:rPr>
        <w:t xml:space="preserve"> sin mercado</w:t>
      </w:r>
      <w:r w:rsidR="00C511B9">
        <w:rPr>
          <w:rFonts w:ascii="TimesNewRomanPS-BoldMT" w:hAnsi="TimesNewRomanPS-BoldMT" w:cs="TimesNewRomanPS-BoldMT"/>
          <w:bCs/>
        </w:rPr>
        <w:t>,</w:t>
      </w:r>
      <w:r w:rsidR="00110DE8">
        <w:rPr>
          <w:rFonts w:ascii="TimesNewRomanPS-BoldMT" w:hAnsi="TimesNewRomanPS-BoldMT" w:cs="TimesNewRomanPS-BoldMT"/>
          <w:bCs/>
        </w:rPr>
        <w:t xml:space="preserve"> donde se puede acumular información </w:t>
      </w:r>
      <w:r w:rsidR="00C511B9">
        <w:rPr>
          <w:rFonts w:ascii="TimesNewRomanPS-BoldMT" w:hAnsi="TimesNewRomanPS-BoldMT" w:cs="TimesNewRomanPS-BoldMT"/>
          <w:bCs/>
        </w:rPr>
        <w:t>y repercutir</w:t>
      </w:r>
      <w:r w:rsidR="00110DE8">
        <w:rPr>
          <w:rFonts w:ascii="TimesNewRomanPS-BoldMT" w:hAnsi="TimesNewRomanPS-BoldMT" w:cs="TimesNewRomanPS-BoldMT"/>
          <w:bCs/>
        </w:rPr>
        <w:t xml:space="preserve"> los lunes en el precio o rendimiento.</w:t>
      </w:r>
      <w:r w:rsidR="006718AD">
        <w:rPr>
          <w:rFonts w:ascii="TimesNewRomanPS-BoldMT" w:hAnsi="TimesNewRomanPS-BoldMT" w:cs="TimesNewRomanPS-BoldMT"/>
          <w:bCs/>
        </w:rPr>
        <w:t xml:space="preserve"> </w:t>
      </w:r>
      <w:r w:rsidR="00EC034D" w:rsidRPr="00EC034D">
        <w:rPr>
          <w:rFonts w:ascii="TimesNewRomanPS-BoldMT" w:hAnsi="TimesNewRomanPS-BoldMT" w:cs="TimesNewRomanPS-BoldMT"/>
          <w:b/>
          <w:bCs/>
          <w:i/>
        </w:rPr>
        <w:t>A</w:t>
      </w:r>
      <w:r w:rsidR="00EC034D">
        <w:rPr>
          <w:rFonts w:ascii="TimesNewRomanPS-BoldMT" w:hAnsi="TimesNewRomanPS-BoldMT" w:cs="TimesNewRomanPS-BoldMT"/>
          <w:b/>
          <w:bCs/>
          <w:i/>
        </w:rPr>
        <w:t>zúcar:</w:t>
      </w:r>
    </w:p>
    <w:p w14:paraId="4A6C32A6" w14:textId="77777777" w:rsidR="00EC034D" w:rsidRDefault="00B75983" w:rsidP="00EB112B">
      <w:pPr>
        <w:jc w:val="both"/>
        <w:rPr>
          <w:rFonts w:ascii="TimesNewRomanPS-BoldMT" w:hAnsi="TimesNewRomanPS-BoldMT" w:cs="TimesNewRomanPS-BoldMT"/>
          <w:bCs/>
        </w:rPr>
      </w:pPr>
      <w:r>
        <w:rPr>
          <w:noProof/>
          <w:lang w:eastAsia="es-ES_tradnl"/>
        </w:rPr>
        <mc:AlternateContent>
          <mc:Choice Requires="wps">
            <w:drawing>
              <wp:anchor distT="0" distB="0" distL="114300" distR="114300" simplePos="0" relativeHeight="251665408" behindDoc="0" locked="0" layoutInCell="1" allowOverlap="1" wp14:anchorId="4A6C3360" wp14:editId="4A6C3361">
                <wp:simplePos x="0" y="0"/>
                <wp:positionH relativeFrom="margin">
                  <wp:posOffset>-213360</wp:posOffset>
                </wp:positionH>
                <wp:positionV relativeFrom="paragraph">
                  <wp:posOffset>681355</wp:posOffset>
                </wp:positionV>
                <wp:extent cx="5975985" cy="200025"/>
                <wp:effectExtent l="0" t="0" r="5715" b="9525"/>
                <wp:wrapTopAndBottom/>
                <wp:docPr id="8" name="Cuadro de texto 8"/>
                <wp:cNvGraphicFramePr/>
                <a:graphic xmlns:a="http://schemas.openxmlformats.org/drawingml/2006/main">
                  <a:graphicData uri="http://schemas.microsoft.com/office/word/2010/wordprocessingShape">
                    <wps:wsp>
                      <wps:cNvSpPr txBox="1"/>
                      <wps:spPr>
                        <a:xfrm>
                          <a:off x="0" y="0"/>
                          <a:ext cx="5975985" cy="200025"/>
                        </a:xfrm>
                        <a:prstGeom prst="rect">
                          <a:avLst/>
                        </a:prstGeom>
                        <a:solidFill>
                          <a:prstClr val="white"/>
                        </a:solidFill>
                        <a:ln>
                          <a:noFill/>
                        </a:ln>
                        <a:effectLst/>
                      </wps:spPr>
                      <wps:txbx>
                        <w:txbxContent>
                          <w:p w14:paraId="4A6C33AE" w14:textId="77777777" w:rsidR="00F95CD1" w:rsidRPr="00BC522A" w:rsidRDefault="00F95CD1" w:rsidP="00B75983">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2</w:t>
                            </w:r>
                            <w:r>
                              <w:rPr>
                                <w:noProof/>
                              </w:rPr>
                              <w:fldChar w:fldCharType="end"/>
                            </w:r>
                            <w:r>
                              <w:t xml:space="preserve">  Estimación del modelo,  ACF y PACF de los rendimientos logarítmicos del precio del azúcar 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60" id="Cuadro de texto 8" o:spid="_x0000_s1027" type="#_x0000_t202" style="position:absolute;left:0;text-align:left;margin-left:-16.8pt;margin-top:53.65pt;width:470.5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" stroked="f">
                <v:textbox inset="0,0,0,0">
                  <w:txbxContent>
                    <w:p w14:paraId="4A6C33AE" w14:textId="77777777" w:rsidR="00F95CD1" w:rsidRPr="00BC522A" w:rsidRDefault="00F95CD1" w:rsidP="00B75983">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2</w:t>
                      </w:r>
                      <w:r>
                        <w:rPr>
                          <w:noProof/>
                        </w:rPr>
                        <w:fldChar w:fldCharType="end"/>
                      </w:r>
                      <w:r>
                        <w:t xml:space="preserve">  Estimación del modelo,  ACF y PACF de los rendimientos logarítmicos del precio del azúcar entre el 2000 y 2005</w:t>
                      </w:r>
                    </w:p>
                  </w:txbxContent>
                </v:textbox>
                <w10:wrap type="topAndBottom" anchorx="margin"/>
              </v:shape>
            </w:pict>
          </mc:Fallback>
        </mc:AlternateContent>
      </w:r>
      <w:r>
        <w:rPr>
          <w:noProof/>
          <w:lang w:eastAsia="es-ES_tradnl"/>
        </w:rPr>
        <w:drawing>
          <wp:anchor distT="0" distB="0" distL="114300" distR="114300" simplePos="0" relativeHeight="251661312" behindDoc="0" locked="0" layoutInCell="1" allowOverlap="1" wp14:anchorId="4A6C3362" wp14:editId="4A6C3363">
            <wp:simplePos x="0" y="0"/>
            <wp:positionH relativeFrom="page">
              <wp:posOffset>3914775</wp:posOffset>
            </wp:positionH>
            <wp:positionV relativeFrom="paragraph">
              <wp:posOffset>887730</wp:posOffset>
            </wp:positionV>
            <wp:extent cx="3137535" cy="3343275"/>
            <wp:effectExtent l="0" t="0" r="571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7535" cy="33432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660288" behindDoc="0" locked="0" layoutInCell="1" allowOverlap="1" wp14:anchorId="4A6C3364" wp14:editId="4A6C3365">
            <wp:simplePos x="0" y="0"/>
            <wp:positionH relativeFrom="column">
              <wp:posOffset>-689610</wp:posOffset>
            </wp:positionH>
            <wp:positionV relativeFrom="paragraph">
              <wp:posOffset>944880</wp:posOffset>
            </wp:positionV>
            <wp:extent cx="3609975" cy="3191510"/>
            <wp:effectExtent l="0" t="0" r="952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3191510"/>
                    </a:xfrm>
                    <a:prstGeom prst="rect">
                      <a:avLst/>
                    </a:prstGeom>
                  </pic:spPr>
                </pic:pic>
              </a:graphicData>
            </a:graphic>
            <wp14:sizeRelH relativeFrom="margin">
              <wp14:pctWidth>0</wp14:pctWidth>
            </wp14:sizeRelH>
            <wp14:sizeRelV relativeFrom="margin">
              <wp14:pctHeight>0</wp14:pctHeight>
            </wp14:sizeRelV>
          </wp:anchor>
        </w:drawing>
      </w:r>
      <w:r w:rsidR="00EC034D" w:rsidRPr="00154B2A">
        <w:rPr>
          <w:rFonts w:ascii="TimesNewRomanPS-BoldMT" w:hAnsi="TimesNewRomanPS-BoldMT" w:cs="TimesNewRomanPS-BoldMT"/>
          <w:bCs/>
        </w:rPr>
        <w:t xml:space="preserve">El modelo obtenido para los rendimientos del precio del azúcar ha sido un </w:t>
      </w:r>
      <w:proofErr w:type="spellStart"/>
      <w:r w:rsidR="00EC034D" w:rsidRPr="00154B2A">
        <w:rPr>
          <w:rFonts w:ascii="TimesNewRomanPS-BoldMT" w:hAnsi="TimesNewRomanPS-BoldMT" w:cs="TimesNewRomanPS-BoldMT"/>
          <w:bCs/>
        </w:rPr>
        <w:t>arima</w:t>
      </w:r>
      <w:proofErr w:type="spellEnd"/>
      <w:r w:rsidR="00EC034D" w:rsidRPr="00154B2A">
        <w:rPr>
          <w:rFonts w:ascii="TimesNewRomanPS-BoldMT" w:hAnsi="TimesNewRomanPS-BoldMT" w:cs="TimesNewRomanPS-BoldMT"/>
          <w:bCs/>
        </w:rPr>
        <w:t>(1,</w:t>
      </w:r>
      <w:proofErr w:type="gramStart"/>
      <w:r w:rsidR="00EC034D" w:rsidRPr="00154B2A">
        <w:rPr>
          <w:rFonts w:ascii="TimesNewRomanPS-BoldMT" w:hAnsi="TimesNewRomanPS-BoldMT" w:cs="TimesNewRomanPS-BoldMT"/>
          <w:bCs/>
        </w:rPr>
        <w:t>1,</w:t>
      </w:r>
      <w:r w:rsidR="00ED3C23">
        <w:rPr>
          <w:rFonts w:ascii="TimesNewRomanPS-BoldMT" w:hAnsi="TimesNewRomanPS-BoldMT" w:cs="TimesNewRomanPS-BoldMT"/>
          <w:bCs/>
        </w:rPr>
        <w:t>lags</w:t>
      </w:r>
      <w:proofErr w:type="gramEnd"/>
      <w:r w:rsidR="00ED3C23">
        <w:rPr>
          <w:rFonts w:ascii="TimesNewRomanPS-BoldMT" w:hAnsi="TimesNewRomanPS-BoldMT" w:cs="TimesNewRomanPS-BoldMT"/>
          <w:bCs/>
        </w:rPr>
        <w:t>(</w:t>
      </w:r>
      <w:r w:rsidR="00EC034D" w:rsidRPr="00154B2A">
        <w:rPr>
          <w:rFonts w:ascii="TimesNewRomanPS-BoldMT" w:hAnsi="TimesNewRomanPS-BoldMT" w:cs="TimesNewRomanPS-BoldMT"/>
          <w:bCs/>
        </w:rPr>
        <w:t>5</w:t>
      </w:r>
      <w:r w:rsidR="00ED3C23">
        <w:rPr>
          <w:rFonts w:ascii="TimesNewRomanPS-BoldMT" w:hAnsi="TimesNewRomanPS-BoldMT" w:cs="TimesNewRomanPS-BoldMT"/>
          <w:bCs/>
        </w:rPr>
        <w:t>)</w:t>
      </w:r>
      <w:r w:rsidR="00EC034D" w:rsidRPr="00154B2A">
        <w:rPr>
          <w:rFonts w:ascii="TimesNewRomanPS-BoldMT" w:hAnsi="TimesNewRomanPS-BoldMT" w:cs="TimesNewRomanPS-BoldMT"/>
          <w:bCs/>
        </w:rPr>
        <w:t>)</w:t>
      </w:r>
      <w:r w:rsidR="00154B2A">
        <w:rPr>
          <w:rFonts w:ascii="TimesNewRomanPS-BoldMT" w:hAnsi="TimesNewRomanPS-BoldMT" w:cs="TimesNewRomanPS-BoldMT"/>
          <w:bCs/>
        </w:rPr>
        <w:t>:</w:t>
      </w:r>
    </w:p>
    <w:p w14:paraId="4A6C32A7" w14:textId="77777777" w:rsidR="00154B2A" w:rsidRPr="00B75983" w:rsidRDefault="00534044" w:rsidP="003F2B95">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t-5</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A8" w14:textId="77777777" w:rsidR="00B75983" w:rsidRPr="003F2B95" w:rsidRDefault="00B75983" w:rsidP="003F2B95">
      <w:pPr>
        <w:rPr>
          <w:rFonts w:ascii="TimesNewRomanPS-BoldMT" w:eastAsiaTheme="minorEastAsia" w:hAnsi="TimesNewRomanPS-BoldMT" w:cs="TimesNewRomanPS-BoldMT"/>
          <w:b/>
          <w:bCs/>
        </w:rPr>
      </w:pPr>
    </w:p>
    <w:p w14:paraId="4A6C32A9" w14:textId="77777777" w:rsidR="003F2B95" w:rsidRPr="003F2B95" w:rsidRDefault="003F2B95" w:rsidP="003F2B95">
      <w:pPr>
        <w:rPr>
          <w:rFonts w:ascii="TimesNewRomanPS-BoldMT" w:eastAsiaTheme="minorEastAsia" w:hAnsi="TimesNewRomanPS-BoldMT" w:cs="TimesNewRomanPS-BoldMT"/>
          <w:b/>
          <w:bCs/>
        </w:rPr>
      </w:pPr>
    </w:p>
    <w:p w14:paraId="4A6C32AA" w14:textId="77777777" w:rsidR="00AB47EB" w:rsidRDefault="003F2B95" w:rsidP="00235B47">
      <w:pPr>
        <w:jc w:val="both"/>
        <w:rPr>
          <w:rFonts w:ascii="TimesNewRomanPS-BoldMT" w:hAnsi="TimesNewRomanPS-BoldMT" w:cs="TimesNewRomanPS-BoldMT"/>
          <w:bCs/>
        </w:rPr>
      </w:pPr>
      <w:r w:rsidRPr="003F2B95">
        <w:rPr>
          <w:rFonts w:ascii="TimesNewRomanPS-BoldMT" w:hAnsi="TimesNewRomanPS-BoldMT" w:cs="TimesNewRomanPS-BoldMT"/>
          <w:bCs/>
        </w:rPr>
        <w:t>A partir del modelo obtenido se han hecho dos tipos de predicciones una estática y otra dinámica.</w:t>
      </w:r>
      <w:r>
        <w:rPr>
          <w:rFonts w:ascii="TimesNewRomanPS-BoldMT" w:hAnsi="TimesNewRomanPS-BoldMT" w:cs="TimesNewRomanPS-BoldMT"/>
          <w:bCs/>
        </w:rPr>
        <w:t xml:space="preserve">  Con la estática se calcula el valor esperado de los rendimientos </w:t>
      </w:r>
      <m:oMath>
        <m:sSub>
          <m:sSubPr>
            <m:ctrlPr>
              <w:rPr>
                <w:rFonts w:ascii="Cambria Math" w:hAnsi="Cambria Math" w:cs="TimesNewRomanPS-BoldMT"/>
                <w:b/>
                <w:bCs/>
                <w:i/>
              </w:rPr>
            </m:ctrlPr>
          </m:sSubPr>
          <m:e>
            <m:r>
              <m:rPr>
                <m:sty m:val="bi"/>
              </m:rPr>
              <w:rPr>
                <w:rFonts w:ascii="Cambria Math" w:hAnsi="Cambria Math" w:cs="TimesNewRomanPS-BoldMT"/>
              </w:rPr>
              <m:t>E[r</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r>
          <m:rPr>
            <m:sty m:val="bi"/>
          </m:rPr>
          <w:rPr>
            <w:rFonts w:ascii="Cambria Math" w:hAnsi="Cambria Math" w:cs="TimesNewRomanPS-BoldMT"/>
          </w:rPr>
          <m:t>E[</m:t>
        </m:r>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}+θE</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t-5</m:t>
            </m:r>
          </m:sub>
        </m:sSub>
        <m:r>
          <m:rPr>
            <m:sty m:val="bi"/>
          </m:rPr>
          <w:rPr>
            <w:rFonts w:ascii="Cambria Math" w:hAnsi="Cambria Math" w:cs="TimesNewRomanPS-BoldMT"/>
          </w:rPr>
          <m:t>]+E[</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r>
          <m:rPr>
            <m:sty m:val="bi"/>
          </m:rPr>
          <w:rPr>
            <w:rFonts w:ascii="Cambria Math" w:hAnsi="Cambria Math" w:cs="TimesNewRomanPS-BoldMT"/>
          </w:rPr>
          <m:t>E[</m:t>
        </m:r>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m:t>
        </m:r>
      </m:oMath>
      <w:r w:rsidR="00A53E5F">
        <w:rPr>
          <w:rFonts w:ascii="TimesNewRomanPS-BoldMT" w:eastAsiaTheme="minorEastAsia" w:hAnsi="TimesNewRomanPS-BoldMT" w:cs="TimesNewRomanPS-BoldMT"/>
          <w:b/>
        </w:rPr>
        <w:t xml:space="preserve">, </w:t>
      </w:r>
      <w:r w:rsidR="00A53E5F" w:rsidRPr="00A53E5F">
        <w:rPr>
          <w:rFonts w:ascii="TimesNewRomanPS-BoldMT" w:hAnsi="TimesNewRomanPS-BoldMT" w:cs="TimesNewRomanPS-BoldMT"/>
          <w:bCs/>
        </w:rPr>
        <w:t xml:space="preserve">solo toma información los valores hasta </w:t>
      </w:r>
      <w:r w:rsidR="00A53E5F">
        <w:rPr>
          <w:rFonts w:ascii="TimesNewRomanPS-BoldMT" w:eastAsiaTheme="minorEastAsia" w:hAnsi="TimesNewRomanPS-BoldMT" w:cs="TimesNewRomanPS-BoldMT"/>
          <w:b/>
        </w:rPr>
        <w:t>el instante t</w:t>
      </w:r>
      <w:r w:rsidR="00A53E5F">
        <w:rPr>
          <w:rFonts w:ascii="TimesNewRomanPS-BoldMT" w:eastAsiaTheme="minorEastAsia" w:hAnsi="TimesNewRomanPS-BoldMT" w:cs="TimesNewRomanPS-BoldMT"/>
          <w:b/>
          <w:bCs/>
        </w:rPr>
        <w:t xml:space="preserve">. </w:t>
      </w:r>
      <w:r w:rsidR="00235B47" w:rsidRPr="00235B47">
        <w:rPr>
          <w:rFonts w:ascii="TimesNewRomanPS-BoldMT" w:hAnsi="TimesNewRomanPS-BoldMT" w:cs="TimesNewRomanPS-BoldMT"/>
          <w:bCs/>
        </w:rPr>
        <w:t>Mientras</w:t>
      </w:r>
      <w:r w:rsidR="00235B47">
        <w:rPr>
          <w:rFonts w:ascii="TimesNewRomanPS-BoldMT" w:hAnsi="TimesNewRomanPS-BoldMT" w:cs="TimesNewRomanPS-BoldMT"/>
          <w:bCs/>
        </w:rPr>
        <w:t xml:space="preserve"> </w:t>
      </w:r>
      <w:r w:rsidR="00235B47">
        <w:rPr>
          <w:rFonts w:ascii="TimesNewRomanPS-BoldMT" w:hAnsi="TimesNewRomanPS-BoldMT" w:cs="TimesNewRomanPS-BoldMT"/>
          <w:bCs/>
        </w:rPr>
        <w:lastRenderedPageBreak/>
        <w:t xml:space="preserve">que con las predicciones dinámicas asignamos aleatoriamente valores </w:t>
      </w:r>
      <w:proofErr w:type="gramStart"/>
      <w:r w:rsidR="00235B47">
        <w:rPr>
          <w:rFonts w:ascii="TimesNewRomanPS-BoldMT" w:hAnsi="TimesNewRomanPS-BoldMT" w:cs="TimesNewRomanPS-BoldMT"/>
          <w:bCs/>
        </w:rPr>
        <w:t>N(</w:t>
      </w:r>
      <w:proofErr w:type="gramEnd"/>
      <w:r w:rsidR="00235B47">
        <w:rPr>
          <w:rFonts w:ascii="TimesNewRomanPS-BoldMT" w:hAnsi="TimesNewRomanPS-BoldMT" w:cs="TimesNewRomanPS-BoldMT"/>
          <w:bCs/>
        </w:rPr>
        <w:t>0,1) a épsilon durante toda la predicción</w:t>
      </w:r>
      <w:r w:rsidR="00A53E5F">
        <w:rPr>
          <w:rFonts w:ascii="TimesNewRomanPS-BoldMT" w:hAnsi="TimesNewRomanPS-BoldMT" w:cs="TimesNewRomanPS-BoldMT"/>
          <w:bCs/>
        </w:rPr>
        <w:t xml:space="preserve"> del tal forma que se toman como información conocida los valores hasta instante a predecir</w:t>
      </w:r>
      <w:r w:rsidR="00235B47">
        <w:rPr>
          <w:rFonts w:ascii="TimesNewRomanPS-BoldMT" w:hAnsi="TimesNewRomanPS-BoldMT" w:cs="TimesNewRomanPS-BoldMT"/>
          <w:bCs/>
        </w:rPr>
        <w:t>.</w:t>
      </w:r>
      <w:r w:rsidR="00A238A9">
        <w:rPr>
          <w:rFonts w:ascii="TimesNewRomanPS-BoldMT" w:hAnsi="TimesNewRomanPS-BoldMT" w:cs="TimesNewRomanPS-BoldMT"/>
          <w:bCs/>
        </w:rPr>
        <w:t xml:space="preserve"> Las predicciones se harán aproximadamente de los 100 siguientes datos desde 01/01/2006 el hasta 26/05/2006</w:t>
      </w:r>
    </w:p>
    <w:p w14:paraId="4A6C32AB" w14:textId="77777777" w:rsidR="00AB47EB" w:rsidRDefault="00363087" w:rsidP="00AB47EB">
      <w:pPr>
        <w:pStyle w:val="Descripcin"/>
        <w:keepNext/>
        <w:jc w:val="center"/>
      </w:pPr>
      <w:r w:rsidRPr="00AA0868">
        <w:rPr>
          <w:noProof/>
          <w:lang w:eastAsia="es-ES_tradnl"/>
        </w:rPr>
        <w:drawing>
          <wp:anchor distT="0" distB="0" distL="114300" distR="114300" simplePos="0" relativeHeight="251688960" behindDoc="0" locked="0" layoutInCell="1" allowOverlap="1" wp14:anchorId="4A6C3366" wp14:editId="4A6C3367">
            <wp:simplePos x="0" y="0"/>
            <wp:positionH relativeFrom="column">
              <wp:posOffset>167640</wp:posOffset>
            </wp:positionH>
            <wp:positionV relativeFrom="paragraph">
              <wp:posOffset>170815</wp:posOffset>
            </wp:positionV>
            <wp:extent cx="5057775" cy="31813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14:sizeRelV relativeFrom="margin">
              <wp14:pctHeight>0</wp14:pctHeight>
            </wp14:sizeRelV>
          </wp:anchor>
        </w:drawing>
      </w:r>
      <w:r w:rsidR="00AB47EB">
        <w:t xml:space="preserve">Gráfico </w:t>
      </w:r>
      <w:r w:rsidR="00F95CD1">
        <w:rPr>
          <w:noProof/>
        </w:rPr>
        <w:fldChar w:fldCharType="begin"/>
      </w:r>
      <w:r w:rsidR="00F95CD1">
        <w:rPr>
          <w:noProof/>
        </w:rPr>
        <w:instrText xml:space="preserve"> SEQ Gráfico \* ARABIC </w:instrText>
      </w:r>
      <w:r w:rsidR="00F95CD1">
        <w:rPr>
          <w:noProof/>
        </w:rPr>
        <w:fldChar w:fldCharType="separate"/>
      </w:r>
      <w:r w:rsidR="006F0479">
        <w:rPr>
          <w:noProof/>
        </w:rPr>
        <w:t>3</w:t>
      </w:r>
      <w:r w:rsidR="00F95CD1">
        <w:rPr>
          <w:noProof/>
        </w:rPr>
        <w:fldChar w:fldCharType="end"/>
      </w:r>
      <w:r w:rsidR="00110DE8">
        <w:t xml:space="preserve"> </w:t>
      </w:r>
      <w:r w:rsidR="00AB47EB">
        <w:t>Predicción del rendimi</w:t>
      </w:r>
      <w:r>
        <w:t xml:space="preserve">ento </w:t>
      </w:r>
      <w:r w:rsidR="009A43DE">
        <w:t xml:space="preserve">logarítmico </w:t>
      </w:r>
      <w:r>
        <w:t>del azúcar desde el 01/2006 hasta el 06/2006</w:t>
      </w:r>
    </w:p>
    <w:p w14:paraId="4A6C32AC" w14:textId="77777777" w:rsidR="003F2B95" w:rsidRPr="00AB47EB" w:rsidRDefault="003F2B95" w:rsidP="00363087">
      <w:pPr>
        <w:rPr>
          <w:rFonts w:ascii="TimesNewRomanPS-BoldMT" w:eastAsiaTheme="minorEastAsia" w:hAnsi="TimesNewRomanPS-BoldMT" w:cs="TimesNewRomanPS-BoldMT"/>
          <w:b/>
          <w:bCs/>
        </w:rPr>
      </w:pPr>
    </w:p>
    <w:p w14:paraId="4A6C32AD" w14:textId="77777777" w:rsidR="00B13DF4" w:rsidRDefault="00B1745B" w:rsidP="00EE216F">
      <w:pPr>
        <w:rPr>
          <w:rFonts w:ascii="TimesNewRomanPS-BoldMT" w:hAnsi="TimesNewRomanPS-BoldMT" w:cs="TimesNewRomanPS-BoldMT"/>
          <w:bCs/>
        </w:rPr>
      </w:pPr>
      <w:r>
        <w:rPr>
          <w:noProof/>
          <w:lang w:eastAsia="es-ES_tradnl"/>
        </w:rPr>
        <mc:AlternateContent>
          <mc:Choice Requires="wps">
            <w:drawing>
              <wp:anchor distT="0" distB="0" distL="114300" distR="114300" simplePos="0" relativeHeight="251667456" behindDoc="0" locked="0" layoutInCell="1" allowOverlap="1" wp14:anchorId="4A6C3368" wp14:editId="4A6C3369">
                <wp:simplePos x="0" y="0"/>
                <wp:positionH relativeFrom="margin">
                  <wp:posOffset>151765</wp:posOffset>
                </wp:positionH>
                <wp:positionV relativeFrom="paragraph">
                  <wp:posOffset>683895</wp:posOffset>
                </wp:positionV>
                <wp:extent cx="5400675" cy="200025"/>
                <wp:effectExtent l="0" t="0" r="9525" b="9525"/>
                <wp:wrapTopAndBottom/>
                <wp:docPr id="9" name="Cuadro de texto 9"/>
                <wp:cNvGraphicFramePr/>
                <a:graphic xmlns:a="http://schemas.openxmlformats.org/drawingml/2006/main">
                  <a:graphicData uri="http://schemas.microsoft.com/office/word/2010/wordprocessingShape">
                    <wps:wsp>
                      <wps:cNvSpPr txBox="1"/>
                      <wps:spPr>
                        <a:xfrm>
                          <a:off x="0" y="0"/>
                          <a:ext cx="5400675" cy="200025"/>
                        </a:xfrm>
                        <a:prstGeom prst="rect">
                          <a:avLst/>
                        </a:prstGeom>
                        <a:solidFill>
                          <a:prstClr val="white"/>
                        </a:solidFill>
                        <a:ln>
                          <a:noFill/>
                        </a:ln>
                        <a:effectLst/>
                      </wps:spPr>
                      <wps:txbx>
                        <w:txbxContent>
                          <w:p w14:paraId="4A6C33AF" w14:textId="77777777" w:rsidR="00F95CD1" w:rsidRPr="00A33E2E" w:rsidRDefault="00F95CD1" w:rsidP="00B75983">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4</w:t>
                            </w:r>
                            <w:r>
                              <w:rPr>
                                <w:noProof/>
                              </w:rPr>
                              <w:fldChar w:fldCharType="end"/>
                            </w:r>
                            <w:r>
                              <w:t xml:space="preserve"> </w:t>
                            </w:r>
                            <w:r w:rsidRPr="00B763D3">
                              <w:t>Estimación del modelo,  ACF y PACF de l</w:t>
                            </w:r>
                            <w:r>
                              <w:t xml:space="preserve">os </w:t>
                            </w:r>
                            <w:r w:rsidRPr="00B763D3">
                              <w:t xml:space="preserve"> precio</w:t>
                            </w:r>
                            <w:r>
                              <w:t>s</w:t>
                            </w:r>
                            <w:r w:rsidRPr="00B763D3">
                              <w:t xml:space="preserve"> del azúcar 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68" id="Cuadro de texto 9" o:spid="_x0000_s1028" type="#_x0000_t202" style="position:absolute;margin-left:11.95pt;margin-top:53.85pt;width:425.25pt;height:1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" stroked="f">
                <v:textbox inset="0,0,0,0">
                  <w:txbxContent>
                    <w:p w14:paraId="4A6C33AF" w14:textId="77777777" w:rsidR="00F95CD1" w:rsidRPr="00A33E2E" w:rsidRDefault="00F95CD1" w:rsidP="00B75983">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4</w:t>
                      </w:r>
                      <w:r>
                        <w:rPr>
                          <w:noProof/>
                        </w:rPr>
                        <w:fldChar w:fldCharType="end"/>
                      </w:r>
                      <w:r>
                        <w:t xml:space="preserve"> </w:t>
                      </w:r>
                      <w:r w:rsidRPr="00B763D3">
                        <w:t>Estimación del modelo,  ACF y PACF de l</w:t>
                      </w:r>
                      <w:r>
                        <w:t xml:space="preserve">os </w:t>
                      </w:r>
                      <w:r w:rsidRPr="00B763D3">
                        <w:t xml:space="preserve"> precio</w:t>
                      </w:r>
                      <w:r>
                        <w:t>s</w:t>
                      </w:r>
                      <w:r w:rsidRPr="00B763D3">
                        <w:t xml:space="preserve"> del azúcar entre el 2000 y 2005</w:t>
                      </w:r>
                    </w:p>
                  </w:txbxContent>
                </v:textbox>
                <w10:wrap type="topAndBottom" anchorx="margin"/>
              </v:shape>
            </w:pict>
          </mc:Fallback>
        </mc:AlternateContent>
      </w:r>
      <w:r>
        <w:rPr>
          <w:noProof/>
          <w:lang w:eastAsia="es-ES_tradnl"/>
        </w:rPr>
        <w:drawing>
          <wp:anchor distT="0" distB="0" distL="114300" distR="114300" simplePos="0" relativeHeight="251672576" behindDoc="0" locked="0" layoutInCell="1" allowOverlap="1" wp14:anchorId="4A6C336A" wp14:editId="4A6C336B">
            <wp:simplePos x="0" y="0"/>
            <wp:positionH relativeFrom="column">
              <wp:posOffset>2872740</wp:posOffset>
            </wp:positionH>
            <wp:positionV relativeFrom="paragraph">
              <wp:posOffset>1049020</wp:posOffset>
            </wp:positionV>
            <wp:extent cx="3429000" cy="28956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289560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74624" behindDoc="0" locked="0" layoutInCell="1" allowOverlap="1" wp14:anchorId="4A6C336C" wp14:editId="4A6C336D">
            <wp:simplePos x="0" y="0"/>
            <wp:positionH relativeFrom="column">
              <wp:posOffset>-594360</wp:posOffset>
            </wp:positionH>
            <wp:positionV relativeFrom="paragraph">
              <wp:posOffset>884555</wp:posOffset>
            </wp:positionV>
            <wp:extent cx="3378200" cy="3076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8200" cy="3076575"/>
                    </a:xfrm>
                    <a:prstGeom prst="rect">
                      <a:avLst/>
                    </a:prstGeom>
                  </pic:spPr>
                </pic:pic>
              </a:graphicData>
            </a:graphic>
            <wp14:sizeRelH relativeFrom="margin">
              <wp14:pctWidth>0</wp14:pctWidth>
            </wp14:sizeRelH>
            <wp14:sizeRelV relativeFrom="margin">
              <wp14:pctHeight>0</wp14:pctHeight>
            </wp14:sizeRelV>
          </wp:anchor>
        </w:drawing>
      </w:r>
      <w:r w:rsidR="00EE216F">
        <w:rPr>
          <w:rFonts w:ascii="TimesNewRomanPS-BoldMT" w:hAnsi="TimesNewRomanPS-BoldMT" w:cs="TimesNewRomanPS-BoldMT"/>
          <w:bCs/>
        </w:rPr>
        <w:t>Por otra parte, e</w:t>
      </w:r>
      <w:r w:rsidR="00EE216F" w:rsidRPr="00154B2A">
        <w:rPr>
          <w:rFonts w:ascii="TimesNewRomanPS-BoldMT" w:hAnsi="TimesNewRomanPS-BoldMT" w:cs="TimesNewRomanPS-BoldMT"/>
          <w:bCs/>
        </w:rPr>
        <w:t>l modelo obtenido para los precio</w:t>
      </w:r>
      <w:r w:rsidR="00EE216F">
        <w:rPr>
          <w:rFonts w:ascii="TimesNewRomanPS-BoldMT" w:hAnsi="TimesNewRomanPS-BoldMT" w:cs="TimesNewRomanPS-BoldMT"/>
          <w:bCs/>
        </w:rPr>
        <w:t>s</w:t>
      </w:r>
      <w:r w:rsidR="00EE216F" w:rsidRPr="00154B2A">
        <w:rPr>
          <w:rFonts w:ascii="TimesNewRomanPS-BoldMT" w:hAnsi="TimesNewRomanPS-BoldMT" w:cs="TimesNewRomanPS-BoldMT"/>
          <w:bCs/>
        </w:rPr>
        <w:t xml:space="preserve"> del az</w:t>
      </w:r>
      <w:r w:rsidR="00EE216F">
        <w:rPr>
          <w:rFonts w:ascii="TimesNewRomanPS-BoldMT" w:hAnsi="TimesNewRomanPS-BoldMT" w:cs="TimesNewRomanPS-BoldMT"/>
          <w:bCs/>
        </w:rPr>
        <w:t xml:space="preserve">úcar ha sido un </w:t>
      </w:r>
      <w:proofErr w:type="gramStart"/>
      <w:r w:rsidR="00EE216F">
        <w:rPr>
          <w:rFonts w:ascii="TimesNewRomanPS-BoldMT" w:hAnsi="TimesNewRomanPS-BoldMT" w:cs="TimesNewRomanPS-BoldMT"/>
          <w:bCs/>
        </w:rPr>
        <w:t>ARMA</w:t>
      </w:r>
      <w:r w:rsidR="00EE216F" w:rsidRPr="00154B2A">
        <w:rPr>
          <w:rFonts w:ascii="TimesNewRomanPS-BoldMT" w:hAnsi="TimesNewRomanPS-BoldMT" w:cs="TimesNewRomanPS-BoldMT"/>
          <w:bCs/>
        </w:rPr>
        <w:t>(</w:t>
      </w:r>
      <w:proofErr w:type="spellStart"/>
      <w:proofErr w:type="gramEnd"/>
      <w:r w:rsidR="00363087">
        <w:rPr>
          <w:rFonts w:ascii="TimesNewRomanPS-BoldMT" w:hAnsi="TimesNewRomanPS-BoldMT" w:cs="TimesNewRomanPS-BoldMT"/>
          <w:bCs/>
        </w:rPr>
        <w:t>lags</w:t>
      </w:r>
      <w:proofErr w:type="spellEnd"/>
      <w:r w:rsidR="00363087">
        <w:rPr>
          <w:rFonts w:ascii="TimesNewRomanPS-BoldMT" w:hAnsi="TimesNewRomanPS-BoldMT" w:cs="TimesNewRomanPS-BoldMT"/>
          <w:bCs/>
        </w:rPr>
        <w:t>(1,2)</w:t>
      </w:r>
      <w:r w:rsidR="00EE216F" w:rsidRPr="00154B2A">
        <w:rPr>
          <w:rFonts w:ascii="TimesNewRomanPS-BoldMT" w:hAnsi="TimesNewRomanPS-BoldMT" w:cs="TimesNewRomanPS-BoldMT"/>
          <w:bCs/>
        </w:rPr>
        <w:t>,</w:t>
      </w:r>
      <w:r w:rsidR="00646811" w:rsidRPr="00154B2A">
        <w:rPr>
          <w:rFonts w:ascii="TimesNewRomanPS-BoldMT" w:hAnsi="TimesNewRomanPS-BoldMT" w:cs="TimesNewRomanPS-BoldMT"/>
          <w:bCs/>
        </w:rPr>
        <w:t xml:space="preserve"> </w:t>
      </w:r>
      <w:r w:rsidR="00EE216F" w:rsidRPr="00154B2A">
        <w:rPr>
          <w:rFonts w:ascii="TimesNewRomanPS-BoldMT" w:hAnsi="TimesNewRomanPS-BoldMT" w:cs="TimesNewRomanPS-BoldMT"/>
          <w:bCs/>
        </w:rPr>
        <w:t>5</w:t>
      </w:r>
      <w:r w:rsidR="00EE216F">
        <w:rPr>
          <w:rFonts w:ascii="TimesNewRomanPS-BoldMT" w:hAnsi="TimesNewRomanPS-BoldMT" w:cs="TimesNewRomanPS-BoldMT"/>
          <w:bCs/>
        </w:rPr>
        <w:t>)</w:t>
      </w:r>
      <w:r w:rsidR="00EE216F" w:rsidRPr="00154B2A">
        <w:rPr>
          <w:rFonts w:ascii="TimesNewRomanPS-BoldMT" w:hAnsi="TimesNewRomanPS-BoldMT" w:cs="TimesNewRomanPS-BoldMT"/>
          <w:bCs/>
        </w:rPr>
        <w:t>)</w:t>
      </w:r>
      <w:r w:rsidR="00EE216F">
        <w:rPr>
          <w:rFonts w:ascii="TimesNewRomanPS-BoldMT" w:hAnsi="TimesNewRomanPS-BoldMT" w:cs="TimesNewRomanPS-BoldMT"/>
          <w:bCs/>
        </w:rPr>
        <w:t>:</w:t>
      </w:r>
    </w:p>
    <w:p w14:paraId="4A6C32AE" w14:textId="77777777" w:rsidR="00D82E3B" w:rsidRPr="00AB47EB" w:rsidRDefault="00534044" w:rsidP="00D82E3B">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t-1</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2</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t-2</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t-5</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AF" w14:textId="77777777" w:rsidR="00363087" w:rsidRPr="00B1745B" w:rsidRDefault="00B1745B" w:rsidP="00B75983">
      <w:pPr>
        <w:rPr>
          <w:rFonts w:ascii="TimesNewRomanPS-BoldMT" w:hAnsi="TimesNewRomanPS-BoldMT" w:cs="TimesNewRomanPS-BoldMT"/>
          <w:bCs/>
        </w:rPr>
      </w:pPr>
      <w:r w:rsidRPr="00B1745B">
        <w:rPr>
          <w:rFonts w:ascii="TimesNewRomanPS-BoldMT" w:hAnsi="TimesNewRomanPS-BoldMT" w:cs="TimesNewRomanPS-BoldMT"/>
          <w:bCs/>
        </w:rPr>
        <w:t>Si estimamos una predicción de los próximos 100 días el resultado es:</w:t>
      </w:r>
    </w:p>
    <w:p w14:paraId="4A6C32B0" w14:textId="77777777" w:rsidR="00B1745B" w:rsidRDefault="00B1745B" w:rsidP="00B1745B">
      <w:pPr>
        <w:pStyle w:val="Descripcin"/>
        <w:keepNext/>
        <w:jc w:val="center"/>
      </w:pPr>
      <w:r>
        <w:lastRenderedPageBreak/>
        <w:t xml:space="preserve">Gráfico </w:t>
      </w:r>
      <w:fldSimple w:instr=" SEQ Gráfico \* ARABIC ">
        <w:r w:rsidR="006F0479">
          <w:rPr>
            <w:noProof/>
          </w:rPr>
          <w:t>5</w:t>
        </w:r>
      </w:fldSimple>
      <w:r>
        <w:t xml:space="preserve"> Predicción del precio del azúcar desde el 01/2006 hasta el 06/2006</w:t>
      </w:r>
    </w:p>
    <w:p w14:paraId="4A6C32B1" w14:textId="77777777" w:rsidR="00363087" w:rsidRDefault="00363087" w:rsidP="00B75983">
      <w:pPr>
        <w:rPr>
          <w:rFonts w:ascii="TimesNewRomanPS-BoldMT" w:eastAsiaTheme="minorEastAsia" w:hAnsi="TimesNewRomanPS-BoldMT" w:cs="TimesNewRomanPS-BoldMT"/>
          <w:b/>
          <w:bCs/>
        </w:rPr>
      </w:pPr>
      <w:r w:rsidRPr="00FB077A">
        <w:rPr>
          <w:noProof/>
          <w:lang w:eastAsia="es-ES_tradnl"/>
        </w:rPr>
        <w:drawing>
          <wp:inline distT="0" distB="0" distL="0" distR="0" wp14:anchorId="4A6C336E" wp14:editId="4A6C336F">
            <wp:extent cx="5328920" cy="3686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8920" cy="3686175"/>
                    </a:xfrm>
                    <a:prstGeom prst="rect">
                      <a:avLst/>
                    </a:prstGeom>
                    <a:noFill/>
                    <a:ln>
                      <a:noFill/>
                    </a:ln>
                  </pic:spPr>
                </pic:pic>
              </a:graphicData>
            </a:graphic>
          </wp:inline>
        </w:drawing>
      </w:r>
    </w:p>
    <w:p w14:paraId="4A6C32B2" w14:textId="77777777" w:rsidR="006718AD" w:rsidRDefault="00B75983" w:rsidP="00B75983">
      <w:pPr>
        <w:rPr>
          <w:rFonts w:ascii="TimesNewRomanPS-BoldMT" w:eastAsiaTheme="minorEastAsia" w:hAnsi="TimesNewRomanPS-BoldMT" w:cs="TimesNewRomanPS-BoldMT"/>
          <w:b/>
          <w:bCs/>
        </w:rPr>
      </w:pPr>
      <w:r>
        <w:rPr>
          <w:rFonts w:ascii="TimesNewRomanPS-BoldMT" w:eastAsiaTheme="minorEastAsia" w:hAnsi="TimesNewRomanPS-BoldMT" w:cs="TimesNewRomanPS-BoldMT"/>
          <w:b/>
          <w:bCs/>
        </w:rPr>
        <w:t>FTSE-100:</w:t>
      </w:r>
    </w:p>
    <w:p w14:paraId="4A6C32B3" w14:textId="77777777" w:rsidR="00B75983" w:rsidRDefault="00B75983" w:rsidP="009A43DE">
      <w:pPr>
        <w:jc w:val="both"/>
        <w:rPr>
          <w:rFonts w:ascii="TimesNewRomanPS-BoldMT" w:hAnsi="TimesNewRomanPS-BoldMT" w:cs="TimesNewRomanPS-BoldMT"/>
          <w:bCs/>
        </w:rPr>
      </w:pPr>
      <w:r w:rsidRPr="00154B2A">
        <w:rPr>
          <w:rFonts w:ascii="TimesNewRomanPS-BoldMT" w:hAnsi="TimesNewRomanPS-BoldMT" w:cs="TimesNewRomanPS-BoldMT"/>
          <w:bCs/>
        </w:rPr>
        <w:t xml:space="preserve">El modelo obtenido para los rendimientos del </w:t>
      </w:r>
      <w:r w:rsidR="000D3900">
        <w:rPr>
          <w:rFonts w:ascii="TimesNewRomanPS-BoldMT" w:hAnsi="TimesNewRomanPS-BoldMT" w:cs="TimesNewRomanPS-BoldMT"/>
          <w:bCs/>
        </w:rPr>
        <w:t>índice</w:t>
      </w:r>
      <w:r w:rsidR="00AB47EB">
        <w:rPr>
          <w:rFonts w:ascii="TimesNewRomanPS-BoldMT" w:hAnsi="TimesNewRomanPS-BoldMT" w:cs="TimesNewRomanPS-BoldMT"/>
          <w:bCs/>
        </w:rPr>
        <w:t xml:space="preserve"> ha sido un </w:t>
      </w:r>
      <w:proofErr w:type="spellStart"/>
      <w:r w:rsidRPr="00154B2A">
        <w:rPr>
          <w:rFonts w:ascii="TimesNewRomanPS-BoldMT" w:hAnsi="TimesNewRomanPS-BoldMT" w:cs="TimesNewRomanPS-BoldMT"/>
          <w:bCs/>
        </w:rPr>
        <w:t>arima</w:t>
      </w:r>
      <w:proofErr w:type="spellEnd"/>
      <w:r w:rsidRPr="00154B2A">
        <w:rPr>
          <w:rFonts w:ascii="TimesNewRomanPS-BoldMT" w:hAnsi="TimesNewRomanPS-BoldMT" w:cs="TimesNewRomanPS-BoldMT"/>
          <w:bCs/>
        </w:rPr>
        <w:t>(</w:t>
      </w:r>
      <w:proofErr w:type="spellStart"/>
      <w:r w:rsidR="00D82E3B">
        <w:rPr>
          <w:rFonts w:ascii="TimesNewRomanPS-BoldMT" w:hAnsi="TimesNewRomanPS-BoldMT" w:cs="TimesNewRomanPS-BoldMT"/>
          <w:bCs/>
        </w:rPr>
        <w:t>lags</w:t>
      </w:r>
      <w:proofErr w:type="spellEnd"/>
      <w:r w:rsidR="00D82E3B">
        <w:rPr>
          <w:rFonts w:ascii="TimesNewRomanPS-BoldMT" w:hAnsi="TimesNewRomanPS-BoldMT" w:cs="TimesNewRomanPS-BoldMT"/>
          <w:bCs/>
        </w:rPr>
        <w:t>(1,3,8)</w:t>
      </w:r>
      <w:r w:rsidRPr="00154B2A">
        <w:rPr>
          <w:rFonts w:ascii="TimesNewRomanPS-BoldMT" w:hAnsi="TimesNewRomanPS-BoldMT" w:cs="TimesNewRomanPS-BoldMT"/>
          <w:bCs/>
        </w:rPr>
        <w:t>,</w:t>
      </w:r>
      <w:proofErr w:type="gramStart"/>
      <w:r w:rsidRPr="00154B2A">
        <w:rPr>
          <w:rFonts w:ascii="TimesNewRomanPS-BoldMT" w:hAnsi="TimesNewRomanPS-BoldMT" w:cs="TimesNewRomanPS-BoldMT"/>
          <w:bCs/>
        </w:rPr>
        <w:t>1,</w:t>
      </w:r>
      <w:r>
        <w:rPr>
          <w:rFonts w:ascii="TimesNewRomanPS-BoldMT" w:hAnsi="TimesNewRomanPS-BoldMT" w:cs="TimesNewRomanPS-BoldMT"/>
          <w:bCs/>
        </w:rPr>
        <w:t>lags</w:t>
      </w:r>
      <w:proofErr w:type="gramEnd"/>
      <w:r>
        <w:rPr>
          <w:rFonts w:ascii="TimesNewRomanPS-BoldMT" w:hAnsi="TimesNewRomanPS-BoldMT" w:cs="TimesNewRomanPS-BoldMT"/>
          <w:bCs/>
        </w:rPr>
        <w:t>(</w:t>
      </w:r>
      <w:r w:rsidR="00D82E3B">
        <w:rPr>
          <w:rFonts w:ascii="TimesNewRomanPS-BoldMT" w:hAnsi="TimesNewRomanPS-BoldMT" w:cs="TimesNewRomanPS-BoldMT"/>
          <w:bCs/>
        </w:rPr>
        <w:t>10</w:t>
      </w:r>
      <w:r>
        <w:rPr>
          <w:rFonts w:ascii="TimesNewRomanPS-BoldMT" w:hAnsi="TimesNewRomanPS-BoldMT" w:cs="TimesNewRomanPS-BoldMT"/>
          <w:bCs/>
        </w:rPr>
        <w:t>)</w:t>
      </w:r>
      <w:r w:rsidRPr="00154B2A">
        <w:rPr>
          <w:rFonts w:ascii="TimesNewRomanPS-BoldMT" w:hAnsi="TimesNewRomanPS-BoldMT" w:cs="TimesNewRomanPS-BoldMT"/>
          <w:bCs/>
        </w:rPr>
        <w:t>)</w:t>
      </w:r>
      <w:r w:rsidR="00D82E3B">
        <w:rPr>
          <w:rFonts w:ascii="TimesNewRomanPS-BoldMT" w:hAnsi="TimesNewRomanPS-BoldMT" w:cs="TimesNewRomanPS-BoldMT"/>
          <w:bCs/>
        </w:rPr>
        <w:t>.</w:t>
      </w:r>
    </w:p>
    <w:p w14:paraId="4A6C32B4" w14:textId="77777777" w:rsidR="00D82E3B" w:rsidRPr="00B75983" w:rsidRDefault="00534044" w:rsidP="00D82E3B">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2</m:t>
              </m:r>
            </m:sub>
          </m:sSub>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t-3</m:t>
              </m:r>
            </m:sub>
          </m:sSub>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3</m:t>
              </m:r>
            </m:sub>
          </m:sSub>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t-8</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t-10</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B5" w14:textId="77777777" w:rsidR="00B75983" w:rsidRDefault="00B1745B" w:rsidP="00B75983">
      <w:pPr>
        <w:rPr>
          <w:rFonts w:ascii="TimesNewRomanPS-BoldMT" w:eastAsiaTheme="minorEastAsia" w:hAnsi="TimesNewRomanPS-BoldMT" w:cs="TimesNewRomanPS-BoldMT"/>
          <w:b/>
          <w:bCs/>
        </w:rPr>
      </w:pPr>
      <w:r>
        <w:rPr>
          <w:noProof/>
          <w:lang w:eastAsia="es-ES_tradnl"/>
        </w:rPr>
        <w:drawing>
          <wp:anchor distT="0" distB="0" distL="114300" distR="114300" simplePos="0" relativeHeight="251669504" behindDoc="0" locked="0" layoutInCell="1" allowOverlap="1" wp14:anchorId="4A6C3370" wp14:editId="4A6C3371">
            <wp:simplePos x="0" y="0"/>
            <wp:positionH relativeFrom="page">
              <wp:align>right</wp:align>
            </wp:positionH>
            <wp:positionV relativeFrom="paragraph">
              <wp:posOffset>859155</wp:posOffset>
            </wp:positionV>
            <wp:extent cx="3495675" cy="2676525"/>
            <wp:effectExtent l="0" t="0" r="9525"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5675" cy="2676525"/>
                    </a:xfrm>
                    <a:prstGeom prst="rect">
                      <a:avLst/>
                    </a:prstGeom>
                  </pic:spPr>
                </pic:pic>
              </a:graphicData>
            </a:graphic>
            <wp14:sizeRelH relativeFrom="margin">
              <wp14:pctWidth>0</wp14:pctWidth>
            </wp14:sizeRelH>
            <wp14:sizeRelV relativeFrom="margin">
              <wp14:pctHeight>0</wp14:pctHeight>
            </wp14:sizeRelV>
          </wp:anchor>
        </w:drawing>
      </w:r>
      <w:r w:rsidR="00D82E3B">
        <w:rPr>
          <w:noProof/>
          <w:lang w:eastAsia="es-ES_tradnl"/>
        </w:rPr>
        <w:drawing>
          <wp:anchor distT="0" distB="0" distL="114300" distR="114300" simplePos="0" relativeHeight="251668480" behindDoc="0" locked="0" layoutInCell="1" allowOverlap="1" wp14:anchorId="4A6C3372" wp14:editId="4A6C3373">
            <wp:simplePos x="0" y="0"/>
            <wp:positionH relativeFrom="column">
              <wp:posOffset>-641985</wp:posOffset>
            </wp:positionH>
            <wp:positionV relativeFrom="paragraph">
              <wp:posOffset>681355</wp:posOffset>
            </wp:positionV>
            <wp:extent cx="3324225" cy="30861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4225" cy="3086100"/>
                    </a:xfrm>
                    <a:prstGeom prst="rect">
                      <a:avLst/>
                    </a:prstGeom>
                  </pic:spPr>
                </pic:pic>
              </a:graphicData>
            </a:graphic>
            <wp14:sizeRelV relativeFrom="margin">
              <wp14:pctHeight>0</wp14:pctHeight>
            </wp14:sizeRelV>
          </wp:anchor>
        </w:drawing>
      </w:r>
      <w:r w:rsidR="00D82E3B">
        <w:rPr>
          <w:noProof/>
          <w:lang w:eastAsia="es-ES_tradnl"/>
        </w:rPr>
        <mc:AlternateContent>
          <mc:Choice Requires="wps">
            <w:drawing>
              <wp:anchor distT="0" distB="0" distL="114300" distR="114300" simplePos="0" relativeHeight="251671552" behindDoc="0" locked="0" layoutInCell="1" allowOverlap="1" wp14:anchorId="4A6C3374" wp14:editId="4A6C3375">
                <wp:simplePos x="0" y="0"/>
                <wp:positionH relativeFrom="column">
                  <wp:posOffset>-337185</wp:posOffset>
                </wp:positionH>
                <wp:positionV relativeFrom="paragraph">
                  <wp:posOffset>274320</wp:posOffset>
                </wp:positionV>
                <wp:extent cx="6524625" cy="180975"/>
                <wp:effectExtent l="0" t="0" r="9525" b="9525"/>
                <wp:wrapTopAndBottom/>
                <wp:docPr id="12" name="Cuadro de texto 12"/>
                <wp:cNvGraphicFramePr/>
                <a:graphic xmlns:a="http://schemas.openxmlformats.org/drawingml/2006/main">
                  <a:graphicData uri="http://schemas.microsoft.com/office/word/2010/wordprocessingShape">
                    <wps:wsp>
                      <wps:cNvSpPr txBox="1"/>
                      <wps:spPr>
                        <a:xfrm>
                          <a:off x="0" y="0"/>
                          <a:ext cx="6524625" cy="180975"/>
                        </a:xfrm>
                        <a:prstGeom prst="rect">
                          <a:avLst/>
                        </a:prstGeom>
                        <a:solidFill>
                          <a:prstClr val="white"/>
                        </a:solidFill>
                        <a:ln>
                          <a:noFill/>
                        </a:ln>
                        <a:effectLst/>
                      </wps:spPr>
                      <wps:txbx>
                        <w:txbxContent>
                          <w:p w14:paraId="4A6C33B0" w14:textId="77777777" w:rsidR="00F95CD1" w:rsidRPr="00C80DB0" w:rsidRDefault="00F95CD1" w:rsidP="00D82E3B">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6</w:t>
                            </w:r>
                            <w:r>
                              <w:rPr>
                                <w:noProof/>
                              </w:rPr>
                              <w:fldChar w:fldCharType="end"/>
                            </w:r>
                            <w:r>
                              <w:t xml:space="preserve"> </w:t>
                            </w:r>
                            <w:r w:rsidRPr="00A97AAA">
                              <w:t>Estimación del modelo,  ACF y PACF de los rendimie</w:t>
                            </w:r>
                            <w:r>
                              <w:t>ntos logarítmicos del índice FTSE-100</w:t>
                            </w:r>
                            <w:r w:rsidRPr="00A97AAA">
                              <w:t xml:space="preserve"> 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74" id="Cuadro de texto 12" o:spid="_x0000_s1029" type="#_x0000_t202" style="position:absolute;margin-left:-26.55pt;margin-top:21.6pt;width:513.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" stroked="f">
                <v:textbox inset="0,0,0,0">
                  <w:txbxContent>
                    <w:p w14:paraId="4A6C33B0" w14:textId="77777777" w:rsidR="00F95CD1" w:rsidRPr="00C80DB0" w:rsidRDefault="00F95CD1" w:rsidP="00D82E3B">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6</w:t>
                      </w:r>
                      <w:r>
                        <w:rPr>
                          <w:noProof/>
                        </w:rPr>
                        <w:fldChar w:fldCharType="end"/>
                      </w:r>
                      <w:r>
                        <w:t xml:space="preserve"> </w:t>
                      </w:r>
                      <w:r w:rsidRPr="00A97AAA">
                        <w:t>Estimación del modelo,  ACF y PACF de los rendimie</w:t>
                      </w:r>
                      <w:r>
                        <w:t>ntos logarítmicos del índice FTSE-100</w:t>
                      </w:r>
                      <w:r w:rsidRPr="00A97AAA">
                        <w:t xml:space="preserve"> entre el 2000 y 2005</w:t>
                      </w:r>
                    </w:p>
                  </w:txbxContent>
                </v:textbox>
                <w10:wrap type="topAndBottom"/>
              </v:shape>
            </w:pict>
          </mc:Fallback>
        </mc:AlternateContent>
      </w:r>
    </w:p>
    <w:p w14:paraId="4A6C32B6" w14:textId="77777777" w:rsidR="00B75983" w:rsidRDefault="00B75983" w:rsidP="00B75983">
      <w:pPr>
        <w:rPr>
          <w:rFonts w:ascii="TimesNewRomanPS-BoldMT" w:eastAsiaTheme="minorEastAsia" w:hAnsi="TimesNewRomanPS-BoldMT" w:cs="TimesNewRomanPS-BoldMT"/>
          <w:b/>
          <w:bCs/>
        </w:rPr>
      </w:pPr>
    </w:p>
    <w:p w14:paraId="4A6C32B7" w14:textId="77777777" w:rsidR="006718AD" w:rsidRPr="009A43DE" w:rsidRDefault="009A43DE" w:rsidP="009A43DE">
      <w:pPr>
        <w:jc w:val="both"/>
        <w:rPr>
          <w:rFonts w:ascii="TimesNewRomanPS-BoldMT" w:hAnsi="TimesNewRomanPS-BoldMT" w:cs="TimesNewRomanPS-BoldMT"/>
          <w:bCs/>
        </w:rPr>
      </w:pPr>
      <w:r w:rsidRPr="009A43DE">
        <w:rPr>
          <w:rFonts w:ascii="TimesNewRomanPS-BoldMT" w:hAnsi="TimesNewRomanPS-BoldMT" w:cs="TimesNewRomanPS-BoldMT"/>
          <w:bCs/>
        </w:rPr>
        <w:lastRenderedPageBreak/>
        <w:t>La estimación obtenida en este caso es:</w:t>
      </w:r>
    </w:p>
    <w:p w14:paraId="4A6C32B8" w14:textId="77777777" w:rsidR="009A43DE" w:rsidRDefault="009A43DE" w:rsidP="009A43DE">
      <w:pPr>
        <w:pStyle w:val="Descripcin"/>
        <w:keepNext/>
        <w:jc w:val="center"/>
      </w:pPr>
      <w:r>
        <w:t xml:space="preserve">Gráfico </w:t>
      </w:r>
      <w:fldSimple w:instr=" SEQ Gráfico \* ARABIC ">
        <w:r w:rsidR="006F0479">
          <w:rPr>
            <w:noProof/>
          </w:rPr>
          <w:t>7</w:t>
        </w:r>
      </w:fldSimple>
      <w:r w:rsidRPr="00E454FE">
        <w:t xml:space="preserve"> Predicción del rendimiento logarítmico del</w:t>
      </w:r>
      <w:r>
        <w:t xml:space="preserve"> FTSE-100</w:t>
      </w:r>
      <w:r w:rsidRPr="00E454FE">
        <w:t xml:space="preserve"> desde el 01/2006 hasta el 06/2006</w:t>
      </w:r>
    </w:p>
    <w:p w14:paraId="4A6C32B9" w14:textId="77777777" w:rsidR="00AB47EB" w:rsidRDefault="009A43DE" w:rsidP="00911089">
      <w:pPr>
        <w:jc w:val="center"/>
        <w:rPr>
          <w:rFonts w:ascii="TimesNewRomanPS-BoldMT" w:eastAsiaTheme="minorEastAsia" w:hAnsi="TimesNewRomanPS-BoldMT" w:cs="TimesNewRomanPS-BoldMT"/>
          <w:b/>
          <w:bCs/>
        </w:rPr>
      </w:pPr>
      <w:r w:rsidRPr="00861714">
        <w:rPr>
          <w:noProof/>
          <w:lang w:eastAsia="es-ES_tradnl"/>
        </w:rPr>
        <w:drawing>
          <wp:inline distT="0" distB="0" distL="0" distR="0" wp14:anchorId="4A6C3376" wp14:editId="4A6C3377">
            <wp:extent cx="5328920" cy="3267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8920" cy="3267075"/>
                    </a:xfrm>
                    <a:prstGeom prst="rect">
                      <a:avLst/>
                    </a:prstGeom>
                    <a:noFill/>
                    <a:ln>
                      <a:noFill/>
                    </a:ln>
                  </pic:spPr>
                </pic:pic>
              </a:graphicData>
            </a:graphic>
          </wp:inline>
        </w:drawing>
      </w:r>
    </w:p>
    <w:p w14:paraId="4A6C32BA" w14:textId="77777777" w:rsidR="00B13DF4" w:rsidRDefault="00D82E3B" w:rsidP="00EC05FB">
      <w:pPr>
        <w:rPr>
          <w:rFonts w:ascii="TimesNewRomanPS-BoldMT" w:eastAsiaTheme="minorEastAsia" w:hAnsi="TimesNewRomanPS-BoldMT" w:cs="TimesNewRomanPS-BoldMT"/>
          <w:b/>
          <w:bCs/>
        </w:rPr>
      </w:pPr>
      <w:r>
        <w:rPr>
          <w:rFonts w:ascii="TimesNewRomanPS-BoldMT" w:hAnsi="TimesNewRomanPS-BoldMT" w:cs="TimesNewRomanPS-BoldMT"/>
          <w:bCs/>
        </w:rPr>
        <w:t>Por otra parte, e</w:t>
      </w:r>
      <w:r w:rsidRPr="00154B2A">
        <w:rPr>
          <w:rFonts w:ascii="TimesNewRomanPS-BoldMT" w:hAnsi="TimesNewRomanPS-BoldMT" w:cs="TimesNewRomanPS-BoldMT"/>
          <w:bCs/>
        </w:rPr>
        <w:t xml:space="preserve">l modelo obtenido para </w:t>
      </w:r>
      <w:r>
        <w:rPr>
          <w:rFonts w:ascii="TimesNewRomanPS-BoldMT" w:hAnsi="TimesNewRomanPS-BoldMT" w:cs="TimesNewRomanPS-BoldMT"/>
          <w:bCs/>
        </w:rPr>
        <w:t xml:space="preserve">el índice ha sido un </w:t>
      </w:r>
      <w:proofErr w:type="gramStart"/>
      <w:r>
        <w:rPr>
          <w:rFonts w:ascii="TimesNewRomanPS-BoldMT" w:hAnsi="TimesNewRomanPS-BoldMT" w:cs="TimesNewRomanPS-BoldMT"/>
          <w:bCs/>
        </w:rPr>
        <w:t>ARMA</w:t>
      </w:r>
      <w:r w:rsidRPr="00154B2A">
        <w:rPr>
          <w:rFonts w:ascii="TimesNewRomanPS-BoldMT" w:hAnsi="TimesNewRomanPS-BoldMT" w:cs="TimesNewRomanPS-BoldMT"/>
          <w:bCs/>
        </w:rPr>
        <w:t>(</w:t>
      </w:r>
      <w:proofErr w:type="spellStart"/>
      <w:proofErr w:type="gramEnd"/>
      <w:r w:rsidR="00EC05FB">
        <w:rPr>
          <w:rFonts w:ascii="TimesNewRomanPS-BoldMT" w:hAnsi="TimesNewRomanPS-BoldMT" w:cs="TimesNewRomanPS-BoldMT"/>
          <w:bCs/>
        </w:rPr>
        <w:t>lags</w:t>
      </w:r>
      <w:proofErr w:type="spellEnd"/>
      <w:r w:rsidR="00EC05FB">
        <w:rPr>
          <w:rFonts w:ascii="TimesNewRomanPS-BoldMT" w:hAnsi="TimesNewRomanPS-BoldMT" w:cs="TimesNewRomanPS-BoldMT"/>
          <w:bCs/>
        </w:rPr>
        <w:t>(1,3)</w:t>
      </w:r>
      <w:r w:rsidRPr="00154B2A">
        <w:rPr>
          <w:rFonts w:ascii="TimesNewRomanPS-BoldMT" w:hAnsi="TimesNewRomanPS-BoldMT" w:cs="TimesNewRomanPS-BoldMT"/>
          <w:bCs/>
        </w:rPr>
        <w:t>,</w:t>
      </w:r>
      <w:proofErr w:type="spellStart"/>
      <w:r>
        <w:rPr>
          <w:rFonts w:ascii="TimesNewRomanPS-BoldMT" w:hAnsi="TimesNewRomanPS-BoldMT" w:cs="TimesNewRomanPS-BoldMT"/>
          <w:bCs/>
        </w:rPr>
        <w:t>lags</w:t>
      </w:r>
      <w:proofErr w:type="spellEnd"/>
      <w:r>
        <w:rPr>
          <w:rFonts w:ascii="TimesNewRomanPS-BoldMT" w:hAnsi="TimesNewRomanPS-BoldMT" w:cs="TimesNewRomanPS-BoldMT"/>
          <w:bCs/>
        </w:rPr>
        <w:t>(</w:t>
      </w:r>
      <w:r w:rsidR="00EC05FB">
        <w:rPr>
          <w:rFonts w:ascii="TimesNewRomanPS-BoldMT" w:hAnsi="TimesNewRomanPS-BoldMT" w:cs="TimesNewRomanPS-BoldMT"/>
          <w:bCs/>
        </w:rPr>
        <w:t>3</w:t>
      </w:r>
      <w:r w:rsidR="00646811">
        <w:rPr>
          <w:rFonts w:ascii="TimesNewRomanPS-BoldMT" w:hAnsi="TimesNewRomanPS-BoldMT" w:cs="TimesNewRomanPS-BoldMT"/>
          <w:bCs/>
        </w:rPr>
        <w:t>,8</w:t>
      </w:r>
      <w:r>
        <w:rPr>
          <w:rFonts w:ascii="TimesNewRomanPS-BoldMT" w:hAnsi="TimesNewRomanPS-BoldMT" w:cs="TimesNewRomanPS-BoldMT"/>
          <w:bCs/>
        </w:rPr>
        <w:t>)</w:t>
      </w:r>
      <w:r w:rsidRPr="00154B2A">
        <w:rPr>
          <w:rFonts w:ascii="TimesNewRomanPS-BoldMT" w:hAnsi="TimesNewRomanPS-BoldMT" w:cs="TimesNewRomanPS-BoldMT"/>
          <w:bCs/>
        </w:rPr>
        <w:t>)</w:t>
      </w:r>
      <w:r>
        <w:rPr>
          <w:rFonts w:ascii="TimesNewRomanPS-BoldMT" w:hAnsi="TimesNewRomanPS-BoldMT" w:cs="TimesNewRomanPS-BoldMT"/>
          <w:bCs/>
        </w:rPr>
        <w:t>:</w:t>
      </w:r>
    </w:p>
    <w:p w14:paraId="4A6C32BB" w14:textId="77777777" w:rsidR="00EC05FB" w:rsidRPr="00911089" w:rsidRDefault="00534044" w:rsidP="00911089">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t-1</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2</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t-3</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t-3</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t-8</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BC" w14:textId="517059C2" w:rsidR="00EC05FB" w:rsidRDefault="00EC05FB" w:rsidP="00B13DF4">
      <w:pPr>
        <w:autoSpaceDE w:val="0"/>
        <w:autoSpaceDN w:val="0"/>
        <w:adjustRightInd w:val="0"/>
        <w:spacing w:after="0" w:line="240" w:lineRule="auto"/>
        <w:rPr>
          <w:noProof/>
          <w:lang w:eastAsia="es-ES_tradnl"/>
        </w:rPr>
      </w:pPr>
    </w:p>
    <w:p w14:paraId="4A6C32BD" w14:textId="77777777" w:rsidR="00B13DF4" w:rsidRDefault="00911089" w:rsidP="00B13DF4">
      <w:pPr>
        <w:autoSpaceDE w:val="0"/>
        <w:autoSpaceDN w:val="0"/>
        <w:adjustRightInd w:val="0"/>
        <w:spacing w:after="0" w:line="240" w:lineRule="auto"/>
        <w:rPr>
          <w:rFonts w:ascii="Arial" w:hAnsi="Arial" w:cs="Arial"/>
          <w:sz w:val="18"/>
          <w:szCs w:val="18"/>
        </w:rPr>
      </w:pPr>
      <w:r>
        <w:rPr>
          <w:noProof/>
          <w:lang w:eastAsia="es-ES_tradnl"/>
        </w:rPr>
        <w:drawing>
          <wp:anchor distT="0" distB="0" distL="114300" distR="114300" simplePos="0" relativeHeight="251677696" behindDoc="0" locked="0" layoutInCell="1" allowOverlap="1" wp14:anchorId="4A6C3378" wp14:editId="4A6C3379">
            <wp:simplePos x="0" y="0"/>
            <wp:positionH relativeFrom="margin">
              <wp:posOffset>-861060</wp:posOffset>
            </wp:positionH>
            <wp:positionV relativeFrom="paragraph">
              <wp:posOffset>186055</wp:posOffset>
            </wp:positionV>
            <wp:extent cx="3613785" cy="2933700"/>
            <wp:effectExtent l="0" t="0" r="5715"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3785" cy="2933700"/>
                    </a:xfrm>
                    <a:prstGeom prst="rect">
                      <a:avLst/>
                    </a:prstGeom>
                  </pic:spPr>
                </pic:pic>
              </a:graphicData>
            </a:graphic>
            <wp14:sizeRelV relativeFrom="margin">
              <wp14:pctHeight>0</wp14:pctHeight>
            </wp14:sizeRelV>
          </wp:anchor>
        </w:drawing>
      </w:r>
      <w:r>
        <w:rPr>
          <w:noProof/>
          <w:lang w:eastAsia="es-ES_tradnl"/>
        </w:rPr>
        <w:drawing>
          <wp:anchor distT="0" distB="0" distL="114300" distR="114300" simplePos="0" relativeHeight="251676672" behindDoc="0" locked="0" layoutInCell="1" allowOverlap="1" wp14:anchorId="4A6C337A" wp14:editId="4A6C337B">
            <wp:simplePos x="0" y="0"/>
            <wp:positionH relativeFrom="page">
              <wp:posOffset>3848100</wp:posOffset>
            </wp:positionH>
            <wp:positionV relativeFrom="paragraph">
              <wp:posOffset>186055</wp:posOffset>
            </wp:positionV>
            <wp:extent cx="3468370" cy="28575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68370" cy="2857500"/>
                    </a:xfrm>
                    <a:prstGeom prst="rect">
                      <a:avLst/>
                    </a:prstGeom>
                  </pic:spPr>
                </pic:pic>
              </a:graphicData>
            </a:graphic>
            <wp14:sizeRelV relativeFrom="margin">
              <wp14:pctHeight>0</wp14:pctHeight>
            </wp14:sizeRelV>
          </wp:anchor>
        </w:drawing>
      </w:r>
      <w:r w:rsidR="000D3900">
        <w:rPr>
          <w:noProof/>
          <w:lang w:eastAsia="es-ES_tradnl"/>
        </w:rPr>
        <mc:AlternateContent>
          <mc:Choice Requires="wps">
            <w:drawing>
              <wp:anchor distT="0" distB="0" distL="114300" distR="114300" simplePos="0" relativeHeight="251679744" behindDoc="0" locked="0" layoutInCell="1" allowOverlap="1" wp14:anchorId="4A6C337C" wp14:editId="4A6C337D">
                <wp:simplePos x="0" y="0"/>
                <wp:positionH relativeFrom="margin">
                  <wp:align>left</wp:align>
                </wp:positionH>
                <wp:positionV relativeFrom="paragraph">
                  <wp:posOffset>0</wp:posOffset>
                </wp:positionV>
                <wp:extent cx="6240145" cy="161925"/>
                <wp:effectExtent l="0" t="0" r="8255" b="9525"/>
                <wp:wrapTopAndBottom/>
                <wp:docPr id="20" name="Cuadro de texto 20"/>
                <wp:cNvGraphicFramePr/>
                <a:graphic xmlns:a="http://schemas.openxmlformats.org/drawingml/2006/main">
                  <a:graphicData uri="http://schemas.microsoft.com/office/word/2010/wordprocessingShape">
                    <wps:wsp>
                      <wps:cNvSpPr txBox="1"/>
                      <wps:spPr>
                        <a:xfrm>
                          <a:off x="0" y="0"/>
                          <a:ext cx="6240145" cy="161925"/>
                        </a:xfrm>
                        <a:prstGeom prst="rect">
                          <a:avLst/>
                        </a:prstGeom>
                        <a:solidFill>
                          <a:prstClr val="white"/>
                        </a:solidFill>
                        <a:ln>
                          <a:noFill/>
                        </a:ln>
                        <a:effectLst/>
                      </wps:spPr>
                      <wps:txbx>
                        <w:txbxContent>
                          <w:p w14:paraId="4A6C33B1" w14:textId="77777777" w:rsidR="00F95CD1" w:rsidRPr="00263BCC" w:rsidRDefault="00F95CD1" w:rsidP="00646811">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8</w:t>
                            </w:r>
                            <w:r>
                              <w:rPr>
                                <w:noProof/>
                              </w:rPr>
                              <w:fldChar w:fldCharType="end"/>
                            </w:r>
                            <w:r>
                              <w:t xml:space="preserve"> </w:t>
                            </w:r>
                            <w:r w:rsidRPr="00E70DAC">
                              <w:t>Gráfico 3 Estimación</w:t>
                            </w:r>
                            <w:r>
                              <w:t xml:space="preserve"> del modelo,  ACF y PACF de índice FTSE-100 </w:t>
                            </w:r>
                            <w:r w:rsidRPr="00E70DAC">
                              <w:t>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7C" id="Cuadro de texto 20" o:spid="_x0000_s1030" type="#_x0000_t202" style="position:absolute;margin-left:0;margin-top:0;width:491.35pt;height:12.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" stroked="f">
                <v:textbox inset="0,0,0,0">
                  <w:txbxContent>
                    <w:p w14:paraId="4A6C33B1" w14:textId="77777777" w:rsidR="00F95CD1" w:rsidRPr="00263BCC" w:rsidRDefault="00F95CD1" w:rsidP="00646811">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8</w:t>
                      </w:r>
                      <w:r>
                        <w:rPr>
                          <w:noProof/>
                        </w:rPr>
                        <w:fldChar w:fldCharType="end"/>
                      </w:r>
                      <w:r>
                        <w:t xml:space="preserve"> </w:t>
                      </w:r>
                      <w:r w:rsidRPr="00E70DAC">
                        <w:t>Gráfico 3 Estimación</w:t>
                      </w:r>
                      <w:r>
                        <w:t xml:space="preserve"> del modelo,  ACF y PACF de índice FTSE-100 </w:t>
                      </w:r>
                      <w:r w:rsidRPr="00E70DAC">
                        <w:t>entre el 2000 y 2005</w:t>
                      </w:r>
                    </w:p>
                  </w:txbxContent>
                </v:textbox>
                <w10:wrap type="topAndBottom" anchorx="margin"/>
              </v:shape>
            </w:pict>
          </mc:Fallback>
        </mc:AlternateContent>
      </w:r>
    </w:p>
    <w:p w14:paraId="4A6C32BE" w14:textId="77777777" w:rsidR="00B13DF4" w:rsidRDefault="00B13DF4" w:rsidP="00B13DF4">
      <w:pPr>
        <w:autoSpaceDE w:val="0"/>
        <w:autoSpaceDN w:val="0"/>
        <w:adjustRightInd w:val="0"/>
        <w:spacing w:after="0" w:line="240" w:lineRule="auto"/>
        <w:rPr>
          <w:noProof/>
          <w:lang w:eastAsia="es-ES_tradnl"/>
        </w:rPr>
      </w:pPr>
      <w:r>
        <w:rPr>
          <w:rFonts w:ascii="Arial" w:hAnsi="Arial" w:cs="Arial"/>
          <w:sz w:val="18"/>
          <w:szCs w:val="18"/>
        </w:rPr>
        <w:br/>
      </w:r>
      <w:r w:rsidR="00911089">
        <w:rPr>
          <w:noProof/>
          <w:lang w:eastAsia="es-ES_tradnl"/>
        </w:rPr>
        <w:t>Y la predicción obtenida:</w:t>
      </w:r>
    </w:p>
    <w:p w14:paraId="4A6C32BF" w14:textId="77777777" w:rsidR="0022220D" w:rsidRDefault="0022220D" w:rsidP="0022220D">
      <w:pPr>
        <w:pStyle w:val="Descripcin"/>
        <w:keepNext/>
        <w:jc w:val="center"/>
      </w:pPr>
      <w:r>
        <w:lastRenderedPageBreak/>
        <w:t xml:space="preserve">Gráfico </w:t>
      </w:r>
      <w:fldSimple w:instr=" SEQ Gráfico \* ARABIC ">
        <w:r w:rsidR="006F0479">
          <w:rPr>
            <w:noProof/>
          </w:rPr>
          <w:t>9</w:t>
        </w:r>
      </w:fldSimple>
      <w:r>
        <w:t xml:space="preserve"> Predicción del FTSE-100</w:t>
      </w:r>
      <w:r w:rsidRPr="000F1622">
        <w:t xml:space="preserve"> desde el 01/2006 hasta el 06/2006</w:t>
      </w:r>
    </w:p>
    <w:p w14:paraId="4A6C32C0" w14:textId="3D12FB57" w:rsidR="00911089" w:rsidRDefault="00911089" w:rsidP="00B13DF4">
      <w:pPr>
        <w:autoSpaceDE w:val="0"/>
        <w:autoSpaceDN w:val="0"/>
        <w:adjustRightInd w:val="0"/>
        <w:spacing w:after="0" w:line="240" w:lineRule="auto"/>
        <w:rPr>
          <w:rFonts w:ascii="Arial" w:hAnsi="Arial" w:cs="Arial"/>
          <w:sz w:val="18"/>
          <w:szCs w:val="18"/>
        </w:rPr>
      </w:pPr>
      <w:r w:rsidRPr="006D1CB8">
        <w:rPr>
          <w:noProof/>
          <w:lang w:eastAsia="es-ES_tradnl"/>
        </w:rPr>
        <w:drawing>
          <wp:inline distT="0" distB="0" distL="0" distR="0" wp14:anchorId="4A6C337E" wp14:editId="08702573">
            <wp:extent cx="5328920" cy="39884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8920" cy="3988435"/>
                    </a:xfrm>
                    <a:prstGeom prst="rect">
                      <a:avLst/>
                    </a:prstGeom>
                    <a:noFill/>
                    <a:ln>
                      <a:noFill/>
                    </a:ln>
                  </pic:spPr>
                </pic:pic>
              </a:graphicData>
            </a:graphic>
          </wp:inline>
        </w:drawing>
      </w:r>
    </w:p>
    <w:p w14:paraId="4A6C32C1" w14:textId="77777777" w:rsidR="00EC034D" w:rsidRDefault="00B13DF4" w:rsidP="000D3900">
      <w:pPr>
        <w:rPr>
          <w:rFonts w:ascii="TimesNewRomanPS-BoldMT" w:hAnsi="TimesNewRomanPS-BoldMT" w:cs="TimesNewRomanPS-BoldMT"/>
          <w:bCs/>
        </w:rPr>
      </w:pPr>
      <w:r>
        <w:rPr>
          <w:rFonts w:ascii="Arial" w:hAnsi="Arial" w:cs="Arial"/>
          <w:sz w:val="18"/>
          <w:szCs w:val="18"/>
        </w:rPr>
        <w:br/>
      </w:r>
      <w:r w:rsidR="000D3900" w:rsidRPr="000D3900">
        <w:rPr>
          <w:rFonts w:ascii="TimesNewRomanPS-BoldMT" w:eastAsiaTheme="minorEastAsia" w:hAnsi="TimesNewRomanPS-BoldMT" w:cs="TimesNewRomanPS-BoldMT"/>
          <w:b/>
          <w:bCs/>
        </w:rPr>
        <w:t>Acción Iberdrola.</w:t>
      </w:r>
      <w:r w:rsidR="000D3900">
        <w:rPr>
          <w:rFonts w:ascii="TimesNewRomanPS-BoldMT" w:hAnsi="TimesNewRomanPS-BoldMT" w:cs="TimesNewRomanPS-BoldMT"/>
          <w:bCs/>
        </w:rPr>
        <w:t xml:space="preserve"> </w:t>
      </w:r>
    </w:p>
    <w:p w14:paraId="4A6C32C2" w14:textId="77777777" w:rsidR="000D3900" w:rsidRDefault="00CD4BDD" w:rsidP="000D3900">
      <w:pPr>
        <w:jc w:val="both"/>
        <w:rPr>
          <w:rFonts w:ascii="TimesNewRomanPS-BoldMT" w:hAnsi="TimesNewRomanPS-BoldMT" w:cs="TimesNewRomanPS-BoldMT"/>
          <w:bCs/>
        </w:rPr>
      </w:pPr>
      <w:r>
        <w:rPr>
          <w:noProof/>
          <w:lang w:eastAsia="es-ES_tradnl"/>
        </w:rPr>
        <w:drawing>
          <wp:anchor distT="0" distB="0" distL="114300" distR="114300" simplePos="0" relativeHeight="251681792" behindDoc="0" locked="0" layoutInCell="1" allowOverlap="1" wp14:anchorId="4A6C3380" wp14:editId="4A6C3381">
            <wp:simplePos x="0" y="0"/>
            <wp:positionH relativeFrom="page">
              <wp:posOffset>3792220</wp:posOffset>
            </wp:positionH>
            <wp:positionV relativeFrom="paragraph">
              <wp:posOffset>833120</wp:posOffset>
            </wp:positionV>
            <wp:extent cx="3742690" cy="31051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42690" cy="310515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83840" behindDoc="0" locked="0" layoutInCell="1" allowOverlap="1" wp14:anchorId="4A6C3382" wp14:editId="4A6C3383">
                <wp:simplePos x="0" y="0"/>
                <wp:positionH relativeFrom="column">
                  <wp:posOffset>-461010</wp:posOffset>
                </wp:positionH>
                <wp:positionV relativeFrom="paragraph">
                  <wp:posOffset>632460</wp:posOffset>
                </wp:positionV>
                <wp:extent cx="6590665" cy="161925"/>
                <wp:effectExtent l="0" t="0" r="635" b="9525"/>
                <wp:wrapSquare wrapText="bothSides"/>
                <wp:docPr id="23" name="Cuadro de texto 23"/>
                <wp:cNvGraphicFramePr/>
                <a:graphic xmlns:a="http://schemas.openxmlformats.org/drawingml/2006/main">
                  <a:graphicData uri="http://schemas.microsoft.com/office/word/2010/wordprocessingShape">
                    <wps:wsp>
                      <wps:cNvSpPr txBox="1"/>
                      <wps:spPr>
                        <a:xfrm>
                          <a:off x="0" y="0"/>
                          <a:ext cx="6590665" cy="161925"/>
                        </a:xfrm>
                        <a:prstGeom prst="rect">
                          <a:avLst/>
                        </a:prstGeom>
                        <a:solidFill>
                          <a:prstClr val="white"/>
                        </a:solidFill>
                        <a:ln>
                          <a:noFill/>
                        </a:ln>
                        <a:effectLst/>
                      </wps:spPr>
                      <wps:txbx>
                        <w:txbxContent>
                          <w:p w14:paraId="4A6C33B2" w14:textId="77777777" w:rsidR="00F95CD1" w:rsidRPr="00D142B1" w:rsidRDefault="00F95CD1" w:rsidP="00CD4BDD">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10</w:t>
                            </w:r>
                            <w:r>
                              <w:rPr>
                                <w:noProof/>
                              </w:rPr>
                              <w:fldChar w:fldCharType="end"/>
                            </w:r>
                            <w:r>
                              <w:t xml:space="preserve"> </w:t>
                            </w:r>
                            <w:r w:rsidRPr="00CB3FEE">
                              <w:t>Estimación del modelo,  ACF y PACF de los rendi</w:t>
                            </w:r>
                            <w:r>
                              <w:t xml:space="preserve">mientos logarítmicos de la acción de Iberdrola </w:t>
                            </w:r>
                            <w:r w:rsidRPr="00CB3FEE">
                              <w:t>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82" id="Cuadro de texto 23" o:spid="_x0000_s1031" type="#_x0000_t202" style="position:absolute;left:0;text-align:left;margin-left:-36.3pt;margin-top:49.8pt;width:518.9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" stroked="f">
                <v:textbox inset="0,0,0,0">
                  <w:txbxContent>
                    <w:p w14:paraId="4A6C33B2" w14:textId="77777777" w:rsidR="00F95CD1" w:rsidRPr="00D142B1" w:rsidRDefault="00F95CD1" w:rsidP="00CD4BDD">
                      <w:pPr>
                        <w:pStyle w:val="Descripcin"/>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10</w:t>
                      </w:r>
                      <w:r>
                        <w:rPr>
                          <w:noProof/>
                        </w:rPr>
                        <w:fldChar w:fldCharType="end"/>
                      </w:r>
                      <w:r>
                        <w:t xml:space="preserve"> </w:t>
                      </w:r>
                      <w:r w:rsidRPr="00CB3FEE">
                        <w:t>Estimación del modelo,  ACF y PACF de los rendi</w:t>
                      </w:r>
                      <w:r>
                        <w:t xml:space="preserve">mientos logarítmicos de la acción de Iberdrola </w:t>
                      </w:r>
                      <w:r w:rsidRPr="00CB3FEE">
                        <w:t>entre el 2000 y 2005</w:t>
                      </w:r>
                    </w:p>
                  </w:txbxContent>
                </v:textbox>
                <w10:wrap type="square"/>
              </v:shape>
            </w:pict>
          </mc:Fallback>
        </mc:AlternateContent>
      </w:r>
      <w:r w:rsidR="000D3900">
        <w:rPr>
          <w:rFonts w:ascii="TimesNewRomanPS-BoldMT" w:hAnsi="TimesNewRomanPS-BoldMT" w:cs="TimesNewRomanPS-BoldMT"/>
          <w:bCs/>
        </w:rPr>
        <w:t xml:space="preserve">El </w:t>
      </w:r>
      <w:r w:rsidR="000D3900" w:rsidRPr="00154B2A">
        <w:rPr>
          <w:rFonts w:ascii="TimesNewRomanPS-BoldMT" w:hAnsi="TimesNewRomanPS-BoldMT" w:cs="TimesNewRomanPS-BoldMT"/>
          <w:bCs/>
        </w:rPr>
        <w:t>modelo obtenido para los rendimientos del</w:t>
      </w:r>
      <w:r w:rsidR="000D3900">
        <w:rPr>
          <w:rFonts w:ascii="TimesNewRomanPS-BoldMT" w:hAnsi="TimesNewRomanPS-BoldMT" w:cs="TimesNewRomanPS-BoldMT"/>
          <w:bCs/>
        </w:rPr>
        <w:t xml:space="preserve"> precio de la acción de Iberdrola </w:t>
      </w:r>
      <w:r w:rsidR="000D3900" w:rsidRPr="00154B2A">
        <w:rPr>
          <w:rFonts w:ascii="TimesNewRomanPS-BoldMT" w:hAnsi="TimesNewRomanPS-BoldMT" w:cs="TimesNewRomanPS-BoldMT"/>
          <w:bCs/>
        </w:rPr>
        <w:t xml:space="preserve">ha sido un </w:t>
      </w:r>
      <w:r w:rsidR="006B4196">
        <w:rPr>
          <w:rFonts w:ascii="TimesNewRomanPS-BoldMT" w:hAnsi="TimesNewRomanPS-BoldMT" w:cs="TimesNewRomanPS-BoldMT"/>
          <w:bCs/>
        </w:rPr>
        <w:t>ARIMA</w:t>
      </w:r>
      <w:r w:rsidR="006B4196" w:rsidRPr="00154B2A">
        <w:rPr>
          <w:rFonts w:ascii="TimesNewRomanPS-BoldMT" w:hAnsi="TimesNewRomanPS-BoldMT" w:cs="TimesNewRomanPS-BoldMT"/>
          <w:bCs/>
        </w:rPr>
        <w:t xml:space="preserve"> (</w:t>
      </w:r>
      <w:r w:rsidR="000D3900" w:rsidRPr="00154B2A">
        <w:rPr>
          <w:rFonts w:ascii="TimesNewRomanPS-BoldMT" w:hAnsi="TimesNewRomanPS-BoldMT" w:cs="TimesNewRomanPS-BoldMT"/>
          <w:bCs/>
        </w:rPr>
        <w:t>1</w:t>
      </w:r>
      <w:r w:rsidR="006B4196" w:rsidRPr="00154B2A">
        <w:rPr>
          <w:rFonts w:ascii="TimesNewRomanPS-BoldMT" w:hAnsi="TimesNewRomanPS-BoldMT" w:cs="TimesNewRomanPS-BoldMT"/>
          <w:bCs/>
        </w:rPr>
        <w:t xml:space="preserve">, 1, </w:t>
      </w:r>
      <w:proofErr w:type="spellStart"/>
      <w:proofErr w:type="gramStart"/>
      <w:r w:rsidR="006B4196" w:rsidRPr="00154B2A">
        <w:rPr>
          <w:rFonts w:ascii="TimesNewRomanPS-BoldMT" w:hAnsi="TimesNewRomanPS-BoldMT" w:cs="TimesNewRomanPS-BoldMT"/>
          <w:bCs/>
        </w:rPr>
        <w:t>lags</w:t>
      </w:r>
      <w:proofErr w:type="spellEnd"/>
      <w:r w:rsidR="000D3900">
        <w:rPr>
          <w:rFonts w:ascii="TimesNewRomanPS-BoldMT" w:hAnsi="TimesNewRomanPS-BoldMT" w:cs="TimesNewRomanPS-BoldMT"/>
          <w:bCs/>
        </w:rPr>
        <w:t>(</w:t>
      </w:r>
      <w:proofErr w:type="gramEnd"/>
      <w:r w:rsidR="000D3900">
        <w:rPr>
          <w:rFonts w:ascii="TimesNewRomanPS-BoldMT" w:hAnsi="TimesNewRomanPS-BoldMT" w:cs="TimesNewRomanPS-BoldMT"/>
          <w:bCs/>
        </w:rPr>
        <w:t>12)</w:t>
      </w:r>
      <w:r w:rsidR="000D3900" w:rsidRPr="00154B2A">
        <w:rPr>
          <w:rFonts w:ascii="TimesNewRomanPS-BoldMT" w:hAnsi="TimesNewRomanPS-BoldMT" w:cs="TimesNewRomanPS-BoldMT"/>
          <w:bCs/>
        </w:rPr>
        <w:t>)</w:t>
      </w:r>
      <w:r w:rsidR="000D3900">
        <w:rPr>
          <w:rFonts w:ascii="TimesNewRomanPS-BoldMT" w:hAnsi="TimesNewRomanPS-BoldMT" w:cs="TimesNewRomanPS-BoldMT"/>
          <w:bCs/>
        </w:rPr>
        <w:t>:</w:t>
      </w:r>
    </w:p>
    <w:p w14:paraId="4A6C32C3" w14:textId="77777777" w:rsidR="000D3900" w:rsidRPr="000D3900" w:rsidRDefault="00534044" w:rsidP="000D3900">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t-12</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C4" w14:textId="1C411931" w:rsidR="000D3900" w:rsidRPr="00B75983" w:rsidRDefault="005667ED" w:rsidP="000D3900">
      <w:pPr>
        <w:rPr>
          <w:rFonts w:ascii="TimesNewRomanPS-BoldMT" w:eastAsiaTheme="minorEastAsia" w:hAnsi="TimesNewRomanPS-BoldMT" w:cs="TimesNewRomanPS-BoldMT"/>
          <w:b/>
          <w:bCs/>
        </w:rPr>
      </w:pPr>
      <w:r>
        <w:rPr>
          <w:noProof/>
          <w:lang w:eastAsia="es-ES_tradnl"/>
        </w:rPr>
        <w:drawing>
          <wp:anchor distT="0" distB="0" distL="114300" distR="114300" simplePos="0" relativeHeight="251680768" behindDoc="0" locked="0" layoutInCell="1" allowOverlap="1" wp14:anchorId="4A6C3384" wp14:editId="7AF40AD2">
            <wp:simplePos x="0" y="0"/>
            <wp:positionH relativeFrom="column">
              <wp:posOffset>-960158</wp:posOffset>
            </wp:positionH>
            <wp:positionV relativeFrom="paragraph">
              <wp:posOffset>348293</wp:posOffset>
            </wp:positionV>
            <wp:extent cx="3489325" cy="307149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89325" cy="3071495"/>
                    </a:xfrm>
                    <a:prstGeom prst="rect">
                      <a:avLst/>
                    </a:prstGeom>
                  </pic:spPr>
                </pic:pic>
              </a:graphicData>
            </a:graphic>
            <wp14:sizeRelH relativeFrom="margin">
              <wp14:pctWidth>0</wp14:pctWidth>
            </wp14:sizeRelH>
            <wp14:sizeRelV relativeFrom="margin">
              <wp14:pctHeight>0</wp14:pctHeight>
            </wp14:sizeRelV>
          </wp:anchor>
        </w:drawing>
      </w:r>
    </w:p>
    <w:p w14:paraId="4A6C32C5" w14:textId="77777777" w:rsidR="00E51164" w:rsidRDefault="00E51164" w:rsidP="00CD4BDD">
      <w:pPr>
        <w:rPr>
          <w:rFonts w:ascii="TimesNewRomanPS-BoldMT" w:hAnsi="TimesNewRomanPS-BoldMT" w:cs="TimesNewRomanPS-BoldMT"/>
          <w:bCs/>
        </w:rPr>
      </w:pPr>
      <w:r>
        <w:rPr>
          <w:rFonts w:ascii="TimesNewRomanPS-BoldMT" w:hAnsi="TimesNewRomanPS-BoldMT" w:cs="TimesNewRomanPS-BoldMT"/>
          <w:bCs/>
        </w:rPr>
        <w:lastRenderedPageBreak/>
        <w:t>Siguiendo el modelo estimado, la predicción es:</w:t>
      </w:r>
    </w:p>
    <w:p w14:paraId="4A6C32C6" w14:textId="77777777" w:rsidR="007E6F89" w:rsidRDefault="007E6F89" w:rsidP="007E6F89">
      <w:pPr>
        <w:pStyle w:val="Descripcin"/>
        <w:keepNext/>
        <w:jc w:val="center"/>
      </w:pPr>
      <w:r>
        <w:t xml:space="preserve">Gráfico </w:t>
      </w:r>
      <w:fldSimple w:instr=" SEQ Gráfico \* ARABIC ">
        <w:r w:rsidR="006F0479">
          <w:rPr>
            <w:noProof/>
          </w:rPr>
          <w:t>11</w:t>
        </w:r>
      </w:fldSimple>
      <w:r>
        <w:t xml:space="preserve"> </w:t>
      </w:r>
      <w:r w:rsidRPr="00B12389">
        <w:t>Predicción del rendimiento lo</w:t>
      </w:r>
      <w:r>
        <w:t xml:space="preserve">garítmico del precio de Iberdrola </w:t>
      </w:r>
      <w:r w:rsidRPr="00B12389">
        <w:t>desde el 01/2006 hasta el 06/2006</w:t>
      </w:r>
    </w:p>
    <w:p w14:paraId="4A6C32C7" w14:textId="77777777" w:rsidR="00E51164" w:rsidRDefault="00E51164" w:rsidP="00CD4BDD">
      <w:pPr>
        <w:rPr>
          <w:rFonts w:ascii="TimesNewRomanPS-BoldMT" w:hAnsi="TimesNewRomanPS-BoldMT" w:cs="TimesNewRomanPS-BoldMT"/>
          <w:bCs/>
        </w:rPr>
      </w:pPr>
      <w:r w:rsidRPr="00616FCB">
        <w:rPr>
          <w:noProof/>
          <w:lang w:eastAsia="es-ES_tradnl"/>
        </w:rPr>
        <w:drawing>
          <wp:inline distT="0" distB="0" distL="0" distR="0" wp14:anchorId="4A6C3386" wp14:editId="4A6C3387">
            <wp:extent cx="5328920" cy="39884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8920" cy="3988435"/>
                    </a:xfrm>
                    <a:prstGeom prst="rect">
                      <a:avLst/>
                    </a:prstGeom>
                    <a:noFill/>
                    <a:ln>
                      <a:noFill/>
                    </a:ln>
                  </pic:spPr>
                </pic:pic>
              </a:graphicData>
            </a:graphic>
          </wp:inline>
        </w:drawing>
      </w:r>
    </w:p>
    <w:p w14:paraId="4A6C32C8" w14:textId="77777777" w:rsidR="00CD4BDD" w:rsidRDefault="00A33524" w:rsidP="00CD4BDD">
      <w:pPr>
        <w:rPr>
          <w:rFonts w:ascii="TimesNewRomanPS-BoldMT" w:eastAsiaTheme="minorEastAsia" w:hAnsi="TimesNewRomanPS-BoldMT" w:cs="TimesNewRomanPS-BoldMT"/>
          <w:b/>
          <w:bCs/>
        </w:rPr>
      </w:pPr>
      <w:r>
        <w:rPr>
          <w:noProof/>
          <w:lang w:eastAsia="es-ES_tradnl"/>
        </w:rPr>
        <w:drawing>
          <wp:anchor distT="0" distB="0" distL="114300" distR="114300" simplePos="0" relativeHeight="251685888" behindDoc="0" locked="0" layoutInCell="1" allowOverlap="1" wp14:anchorId="4A6C3388" wp14:editId="4A6C3389">
            <wp:simplePos x="0" y="0"/>
            <wp:positionH relativeFrom="margin">
              <wp:posOffset>2844165</wp:posOffset>
            </wp:positionH>
            <wp:positionV relativeFrom="paragraph">
              <wp:posOffset>694055</wp:posOffset>
            </wp:positionV>
            <wp:extent cx="3430270" cy="3000375"/>
            <wp:effectExtent l="0" t="0" r="0" b="952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30270" cy="30003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684864" behindDoc="0" locked="0" layoutInCell="1" allowOverlap="1" wp14:anchorId="4A6C338A" wp14:editId="4A6C338B">
            <wp:simplePos x="0" y="0"/>
            <wp:positionH relativeFrom="margin">
              <wp:posOffset>-927735</wp:posOffset>
            </wp:positionH>
            <wp:positionV relativeFrom="paragraph">
              <wp:posOffset>722630</wp:posOffset>
            </wp:positionV>
            <wp:extent cx="3744595" cy="2952750"/>
            <wp:effectExtent l="0" t="0" r="825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44595" cy="295275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87936" behindDoc="0" locked="0" layoutInCell="1" allowOverlap="1" wp14:anchorId="4A6C338C" wp14:editId="4A6C338D">
                <wp:simplePos x="0" y="0"/>
                <wp:positionH relativeFrom="column">
                  <wp:posOffset>-556260</wp:posOffset>
                </wp:positionH>
                <wp:positionV relativeFrom="paragraph">
                  <wp:posOffset>455930</wp:posOffset>
                </wp:positionV>
                <wp:extent cx="6744970" cy="200025"/>
                <wp:effectExtent l="0" t="0" r="0" b="9525"/>
                <wp:wrapTopAndBottom/>
                <wp:docPr id="26" name="Cuadro de texto 26"/>
                <wp:cNvGraphicFramePr/>
                <a:graphic xmlns:a="http://schemas.openxmlformats.org/drawingml/2006/main">
                  <a:graphicData uri="http://schemas.microsoft.com/office/word/2010/wordprocessingShape">
                    <wps:wsp>
                      <wps:cNvSpPr txBox="1"/>
                      <wps:spPr>
                        <a:xfrm>
                          <a:off x="0" y="0"/>
                          <a:ext cx="6744970" cy="200025"/>
                        </a:xfrm>
                        <a:prstGeom prst="rect">
                          <a:avLst/>
                        </a:prstGeom>
                        <a:solidFill>
                          <a:prstClr val="white"/>
                        </a:solidFill>
                        <a:ln>
                          <a:noFill/>
                        </a:ln>
                        <a:effectLst/>
                      </wps:spPr>
                      <wps:txbx>
                        <w:txbxContent>
                          <w:p w14:paraId="4A6C33B3" w14:textId="77777777" w:rsidR="00F95CD1" w:rsidRPr="00F9059E" w:rsidRDefault="00F95CD1" w:rsidP="00CD4BDD">
                            <w:pPr>
                              <w:pStyle w:val="Descripcin"/>
                              <w:jc w:val="center"/>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12</w:t>
                            </w:r>
                            <w:r>
                              <w:rPr>
                                <w:noProof/>
                              </w:rPr>
                              <w:fldChar w:fldCharType="end"/>
                            </w:r>
                            <w:r w:rsidRPr="006E10E4">
                              <w:t xml:space="preserve"> Estimación del modelo,  ACF y PACF de los  precios de</w:t>
                            </w:r>
                            <w:r>
                              <w:t xml:space="preserve"> Iberdrola</w:t>
                            </w:r>
                            <w:r w:rsidRPr="006E10E4">
                              <w:t xml:space="preserve"> 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8C" id="Cuadro de texto 26" o:spid="_x0000_s1032" type="#_x0000_t202" style="position:absolute;margin-left:-43.8pt;margin-top:35.9pt;width:531.1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" stroked="f">
                <v:textbox inset="0,0,0,0">
                  <w:txbxContent>
                    <w:p w14:paraId="4A6C33B3" w14:textId="77777777" w:rsidR="00F95CD1" w:rsidRPr="00F9059E" w:rsidRDefault="00F95CD1" w:rsidP="00CD4BDD">
                      <w:pPr>
                        <w:pStyle w:val="Descripcin"/>
                        <w:jc w:val="center"/>
                        <w:rPr>
                          <w:noProof/>
                        </w:rPr>
                      </w:pPr>
                      <w:r>
                        <w:t xml:space="preserve">Gráfico </w:t>
                      </w:r>
                      <w:r>
                        <w:rPr>
                          <w:noProof/>
                        </w:rPr>
                        <w:fldChar w:fldCharType="begin"/>
                      </w:r>
                      <w:r>
                        <w:rPr>
                          <w:noProof/>
                        </w:rPr>
                        <w:instrText xml:space="preserve"> SEQ Gráfico \* ARABIC </w:instrText>
                      </w:r>
                      <w:r>
                        <w:rPr>
                          <w:noProof/>
                        </w:rPr>
                        <w:fldChar w:fldCharType="separate"/>
                      </w:r>
                      <w:r w:rsidR="006F0479">
                        <w:rPr>
                          <w:noProof/>
                        </w:rPr>
                        <w:t>12</w:t>
                      </w:r>
                      <w:r>
                        <w:rPr>
                          <w:noProof/>
                        </w:rPr>
                        <w:fldChar w:fldCharType="end"/>
                      </w:r>
                      <w:r w:rsidRPr="006E10E4">
                        <w:t xml:space="preserve"> Estimación del modelo,  ACF y PACF de los  precios de</w:t>
                      </w:r>
                      <w:r>
                        <w:t xml:space="preserve"> Iberdrola</w:t>
                      </w:r>
                      <w:r w:rsidRPr="006E10E4">
                        <w:t xml:space="preserve"> entre el 2000 y 2005</w:t>
                      </w:r>
                    </w:p>
                  </w:txbxContent>
                </v:textbox>
                <w10:wrap type="topAndBottom"/>
              </v:shape>
            </w:pict>
          </mc:Fallback>
        </mc:AlternateContent>
      </w:r>
      <w:r w:rsidR="00CD4BDD">
        <w:rPr>
          <w:rFonts w:ascii="TimesNewRomanPS-BoldMT" w:hAnsi="TimesNewRomanPS-BoldMT" w:cs="TimesNewRomanPS-BoldMT"/>
          <w:bCs/>
        </w:rPr>
        <w:t>Por otra parte, e</w:t>
      </w:r>
      <w:r w:rsidR="00CD4BDD" w:rsidRPr="00154B2A">
        <w:rPr>
          <w:rFonts w:ascii="TimesNewRomanPS-BoldMT" w:hAnsi="TimesNewRomanPS-BoldMT" w:cs="TimesNewRomanPS-BoldMT"/>
          <w:bCs/>
        </w:rPr>
        <w:t xml:space="preserve">l modelo obtenido para </w:t>
      </w:r>
      <w:r w:rsidR="00CD4BDD">
        <w:rPr>
          <w:rFonts w:ascii="TimesNewRomanPS-BoldMT" w:hAnsi="TimesNewRomanPS-BoldMT" w:cs="TimesNewRomanPS-BoldMT"/>
          <w:bCs/>
        </w:rPr>
        <w:t>el í ha sido un ARMA</w:t>
      </w:r>
      <w:r w:rsidR="00CD4BDD" w:rsidRPr="00154B2A">
        <w:rPr>
          <w:rFonts w:ascii="TimesNewRomanPS-BoldMT" w:hAnsi="TimesNewRomanPS-BoldMT" w:cs="TimesNewRomanPS-BoldMT"/>
          <w:bCs/>
        </w:rPr>
        <w:t>(</w:t>
      </w:r>
      <w:proofErr w:type="gramStart"/>
      <w:r w:rsidR="00CD4BDD">
        <w:rPr>
          <w:rFonts w:ascii="TimesNewRomanPS-BoldMT" w:hAnsi="TimesNewRomanPS-BoldMT" w:cs="TimesNewRomanPS-BoldMT"/>
          <w:bCs/>
        </w:rPr>
        <w:t>2</w:t>
      </w:r>
      <w:r w:rsidR="00CD4BDD" w:rsidRPr="00154B2A">
        <w:rPr>
          <w:rFonts w:ascii="TimesNewRomanPS-BoldMT" w:hAnsi="TimesNewRomanPS-BoldMT" w:cs="TimesNewRomanPS-BoldMT"/>
          <w:bCs/>
        </w:rPr>
        <w:t>,</w:t>
      </w:r>
      <w:r w:rsidR="00CD4BDD">
        <w:rPr>
          <w:rFonts w:ascii="TimesNewRomanPS-BoldMT" w:hAnsi="TimesNewRomanPS-BoldMT" w:cs="TimesNewRomanPS-BoldMT"/>
          <w:bCs/>
        </w:rPr>
        <w:t>lags</w:t>
      </w:r>
      <w:proofErr w:type="gramEnd"/>
      <w:r w:rsidR="00CD4BDD">
        <w:rPr>
          <w:rFonts w:ascii="TimesNewRomanPS-BoldMT" w:hAnsi="TimesNewRomanPS-BoldMT" w:cs="TimesNewRomanPS-BoldMT"/>
          <w:bCs/>
        </w:rPr>
        <w:t>(12))</w:t>
      </w:r>
      <w:r w:rsidR="00CD4BDD" w:rsidRPr="00154B2A">
        <w:rPr>
          <w:rFonts w:ascii="TimesNewRomanPS-BoldMT" w:hAnsi="TimesNewRomanPS-BoldMT" w:cs="TimesNewRomanPS-BoldMT"/>
          <w:bCs/>
        </w:rPr>
        <w:t>)</w:t>
      </w:r>
      <w:r w:rsidR="00CD4BDD">
        <w:rPr>
          <w:rFonts w:ascii="TimesNewRomanPS-BoldMT" w:hAnsi="TimesNewRomanPS-BoldMT" w:cs="TimesNewRomanPS-BoldMT"/>
          <w:bCs/>
        </w:rPr>
        <w:t>:</w:t>
      </w:r>
    </w:p>
    <w:p w14:paraId="4A6C32C9" w14:textId="77777777" w:rsidR="00CD4BDD" w:rsidRPr="00A33524" w:rsidRDefault="00534044" w:rsidP="00CD4BDD">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t-1</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2</m:t>
              </m:r>
            </m:sub>
          </m:sSub>
          <m:sSub>
            <m:sSubPr>
              <m:ctrlPr>
                <w:rPr>
                  <w:rFonts w:ascii="Cambria Math" w:hAnsi="Cambria Math" w:cs="TimesNewRomanPS-BoldMT"/>
                  <w:b/>
                  <w:bCs/>
                  <w:i/>
                </w:rPr>
              </m:ctrlPr>
            </m:sSubPr>
            <m:e>
              <m:r>
                <m:rPr>
                  <m:sty m:val="bi"/>
                </m:rPr>
                <w:rPr>
                  <w:rFonts w:ascii="Cambria Math" w:hAnsi="Cambria Math" w:cs="TimesNewRomanPS-BoldMT"/>
                </w:rPr>
                <m:t>P</m:t>
              </m:r>
            </m:e>
            <m:sub>
              <m:r>
                <m:rPr>
                  <m:sty m:val="bi"/>
                </m:rPr>
                <w:rPr>
                  <w:rFonts w:ascii="Cambria Math" w:hAnsi="Cambria Math" w:cs="TimesNewRomanPS-BoldMT"/>
                </w:rPr>
                <m:t>t-2</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t-12</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2CA" w14:textId="77777777" w:rsidR="00A33524" w:rsidRPr="003F2B95" w:rsidRDefault="00A33524" w:rsidP="00CD4BDD">
      <w:pPr>
        <w:rPr>
          <w:rFonts w:ascii="TimesNewRomanPS-BoldMT" w:eastAsiaTheme="minorEastAsia" w:hAnsi="TimesNewRomanPS-BoldMT" w:cs="TimesNewRomanPS-BoldMT"/>
          <w:b/>
          <w:bCs/>
        </w:rPr>
      </w:pPr>
    </w:p>
    <w:p w14:paraId="4A6C32CB" w14:textId="77777777" w:rsidR="000D3900" w:rsidRDefault="000D3900" w:rsidP="000D3900">
      <w:pPr>
        <w:rPr>
          <w:rFonts w:ascii="TimesNewRomanPS-BoldMT" w:hAnsi="TimesNewRomanPS-BoldMT" w:cs="TimesNewRomanPS-BoldMT"/>
          <w:bCs/>
        </w:rPr>
      </w:pPr>
    </w:p>
    <w:p w14:paraId="4A6C32CC" w14:textId="77777777" w:rsidR="00CD4BDD" w:rsidRDefault="00CD4BDD" w:rsidP="000D3900">
      <w:pPr>
        <w:rPr>
          <w:rFonts w:ascii="TimesNewRomanPS-BoldMT" w:hAnsi="TimesNewRomanPS-BoldMT" w:cs="TimesNewRomanPS-BoldMT"/>
          <w:bCs/>
        </w:rPr>
      </w:pPr>
    </w:p>
    <w:p w14:paraId="4A6C32CD" w14:textId="77777777" w:rsidR="00A9751D" w:rsidRDefault="00145DDA" w:rsidP="000D3900">
      <w:pPr>
        <w:rPr>
          <w:rFonts w:ascii="TimesNewRomanPS-BoldMT" w:hAnsi="TimesNewRomanPS-BoldMT" w:cs="TimesNewRomanPS-BoldMT"/>
          <w:bCs/>
        </w:rPr>
      </w:pPr>
      <w:r>
        <w:rPr>
          <w:rFonts w:ascii="TimesNewRomanPS-BoldMT" w:hAnsi="TimesNewRomanPS-BoldMT" w:cs="TimesNewRomanPS-BoldMT"/>
          <w:bCs/>
        </w:rPr>
        <w:t>Y su predicción con el modelo obtenido:</w:t>
      </w:r>
    </w:p>
    <w:p w14:paraId="4A6C32CE" w14:textId="77777777" w:rsidR="00A33524" w:rsidRDefault="00A33524" w:rsidP="00A33524">
      <w:pPr>
        <w:pStyle w:val="Descripcin"/>
        <w:keepNext/>
        <w:jc w:val="center"/>
      </w:pPr>
      <w:r>
        <w:t xml:space="preserve">Gráfico </w:t>
      </w:r>
      <w:fldSimple w:instr=" SEQ Gráfico \* ARABIC ">
        <w:r w:rsidR="006F0479">
          <w:rPr>
            <w:noProof/>
          </w:rPr>
          <w:t>13</w:t>
        </w:r>
      </w:fldSimple>
      <w:r w:rsidR="006F0479">
        <w:t xml:space="preserve"> </w:t>
      </w:r>
      <w:r w:rsidRPr="00114627">
        <w:t>Predic</w:t>
      </w:r>
      <w:r>
        <w:t xml:space="preserve">ción </w:t>
      </w:r>
      <w:r w:rsidRPr="00114627">
        <w:t xml:space="preserve"> del precio de Iberdrola desde el 01/2006 hasta el 06/2006</w:t>
      </w:r>
    </w:p>
    <w:p w14:paraId="4A6C32CF" w14:textId="77777777" w:rsidR="00145DDA" w:rsidRDefault="00145DDA" w:rsidP="000D3900">
      <w:pPr>
        <w:rPr>
          <w:rFonts w:ascii="TimesNewRomanPS-BoldMT" w:hAnsi="TimesNewRomanPS-BoldMT" w:cs="TimesNewRomanPS-BoldMT"/>
          <w:bCs/>
        </w:rPr>
      </w:pPr>
      <w:r w:rsidRPr="0094412B">
        <w:rPr>
          <w:noProof/>
          <w:lang w:eastAsia="es-ES_tradnl"/>
        </w:rPr>
        <w:drawing>
          <wp:inline distT="0" distB="0" distL="0" distR="0" wp14:anchorId="4A6C338E" wp14:editId="4A6C338F">
            <wp:extent cx="5328920" cy="350851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2769" cy="3511048"/>
                    </a:xfrm>
                    <a:prstGeom prst="rect">
                      <a:avLst/>
                    </a:prstGeom>
                    <a:noFill/>
                    <a:ln>
                      <a:noFill/>
                    </a:ln>
                  </pic:spPr>
                </pic:pic>
              </a:graphicData>
            </a:graphic>
          </wp:inline>
        </w:drawing>
      </w:r>
    </w:p>
    <w:p w14:paraId="4A6C32D0" w14:textId="77777777" w:rsidR="00A33524" w:rsidRDefault="00A33524" w:rsidP="000D3900">
      <w:pPr>
        <w:rPr>
          <w:rFonts w:ascii="TimesNewRomanPS-BoldMT" w:hAnsi="TimesNewRomanPS-BoldMT" w:cs="TimesNewRomanPS-BoldMT"/>
          <w:b/>
          <w:bCs/>
        </w:rPr>
      </w:pPr>
      <w:r w:rsidRPr="00A33524">
        <w:rPr>
          <w:rFonts w:ascii="TimesNewRomanPS-BoldMT" w:hAnsi="TimesNewRomanPS-BoldMT" w:cs="TimesNewRomanPS-BoldMT"/>
          <w:b/>
          <w:bCs/>
        </w:rPr>
        <w:t>Comentarios sobre el resultado:</w:t>
      </w:r>
    </w:p>
    <w:p w14:paraId="4A6C32D1" w14:textId="77777777" w:rsidR="00A33524" w:rsidRDefault="00A33524" w:rsidP="00AE3A2D">
      <w:pPr>
        <w:pStyle w:val="Prrafodelista"/>
        <w:numPr>
          <w:ilvl w:val="0"/>
          <w:numId w:val="1"/>
        </w:numPr>
        <w:jc w:val="both"/>
        <w:rPr>
          <w:rFonts w:ascii="TimesNewRomanPS-BoldMT" w:hAnsi="TimesNewRomanPS-BoldMT" w:cs="TimesNewRomanPS-BoldMT"/>
          <w:bCs/>
        </w:rPr>
      </w:pPr>
      <w:r>
        <w:rPr>
          <w:rFonts w:ascii="TimesNewRomanPS-BoldMT" w:hAnsi="TimesNewRomanPS-BoldMT" w:cs="TimesNewRomanPS-BoldMT"/>
          <w:bCs/>
        </w:rPr>
        <w:t xml:space="preserve">Se puede observar que los modelos estimados para los rendimientos logarítmicos </w:t>
      </w:r>
      <w:r w:rsidR="00AE3A2D">
        <w:rPr>
          <w:rFonts w:ascii="TimesNewRomanPS-BoldMT" w:hAnsi="TimesNewRomanPS-BoldMT" w:cs="TimesNewRomanPS-BoldMT"/>
          <w:bCs/>
        </w:rPr>
        <w:t>de los activos (Gráficos 3, 7, 11) sobrepasa las banda de confianza con mayor frecuencia que los datos reales.  Esto es debido a que estos modelos no permiten captar correctamente la curtosis.</w:t>
      </w:r>
    </w:p>
    <w:p w14:paraId="4A6C32D2" w14:textId="77777777" w:rsidR="00AE3A2D" w:rsidRDefault="00AE3A2D" w:rsidP="00AE3A2D">
      <w:pPr>
        <w:pStyle w:val="Prrafodelista"/>
        <w:numPr>
          <w:ilvl w:val="0"/>
          <w:numId w:val="1"/>
        </w:numPr>
        <w:jc w:val="both"/>
        <w:rPr>
          <w:rFonts w:ascii="TimesNewRomanPS-BoldMT" w:hAnsi="TimesNewRomanPS-BoldMT" w:cs="TimesNewRomanPS-BoldMT"/>
          <w:bCs/>
        </w:rPr>
      </w:pPr>
      <w:r>
        <w:rPr>
          <w:rFonts w:ascii="TimesNewRomanPS-BoldMT" w:hAnsi="TimesNewRomanPS-BoldMT" w:cs="TimesNewRomanPS-BoldMT"/>
          <w:bCs/>
        </w:rPr>
        <w:t xml:space="preserve">Los precios de los activos dependen en gran parte de los precios de los dos días anteriores. Observando los gráficos 4,8 y 12 se obtiene que los coeficientes de </w:t>
      </w:r>
      <w:proofErr w:type="gramStart"/>
      <w:r w:rsidRPr="00AE3A2D">
        <w:rPr>
          <w:rFonts w:ascii="TimesNewRomanPS-BoldMT" w:hAnsi="TimesNewRomanPS-BoldMT" w:cs="TimesNewRomanPS-BoldMT"/>
          <w:bCs/>
        </w:rPr>
        <w:t>AR(</w:t>
      </w:r>
      <w:proofErr w:type="gramEnd"/>
      <w:r w:rsidRPr="00AE3A2D">
        <w:rPr>
          <w:rFonts w:ascii="TimesNewRomanPS-BoldMT" w:hAnsi="TimesNewRomanPS-BoldMT" w:cs="TimesNewRomanPS-BoldMT"/>
          <w:bCs/>
        </w:rPr>
        <w:t>1)</w:t>
      </w:r>
      <w:r>
        <w:rPr>
          <w:rFonts w:ascii="TimesNewRomanPS-BoldMT" w:hAnsi="TimesNewRomanPS-BoldMT" w:cs="TimesNewRomanPS-BoldMT"/>
          <w:bCs/>
        </w:rPr>
        <w:t>&gt;0.85</w:t>
      </w:r>
      <w:r w:rsidR="001D2E72">
        <w:rPr>
          <w:rFonts w:ascii="TimesNewRomanPS-BoldMT" w:hAnsi="TimesNewRomanPS-BoldMT" w:cs="TimesNewRomanPS-BoldMT"/>
          <w:bCs/>
        </w:rPr>
        <w:t xml:space="preserve"> y los AR(2)&gt;0.05</w:t>
      </w:r>
      <w:r>
        <w:rPr>
          <w:rFonts w:ascii="TimesNewRomanPS-BoldMT" w:hAnsi="TimesNewRomanPS-BoldMT" w:cs="TimesNewRomanPS-BoldMT"/>
          <w:bCs/>
        </w:rPr>
        <w:t xml:space="preserve"> </w:t>
      </w:r>
      <w:r w:rsidRPr="00AE3A2D">
        <w:rPr>
          <w:rFonts w:ascii="TimesNewRomanPS-BoldMT" w:hAnsi="TimesNewRomanPS-BoldMT" w:cs="TimesNewRomanPS-BoldMT"/>
          <w:bCs/>
        </w:rPr>
        <w:t>.</w:t>
      </w:r>
    </w:p>
    <w:p w14:paraId="4A6C32D3" w14:textId="77777777" w:rsidR="001D2E72" w:rsidRDefault="001D2E72" w:rsidP="00AE3A2D">
      <w:pPr>
        <w:pStyle w:val="Prrafodelista"/>
        <w:numPr>
          <w:ilvl w:val="0"/>
          <w:numId w:val="1"/>
        </w:numPr>
        <w:jc w:val="both"/>
        <w:rPr>
          <w:rFonts w:ascii="TimesNewRomanPS-BoldMT" w:hAnsi="TimesNewRomanPS-BoldMT" w:cs="TimesNewRomanPS-BoldMT"/>
          <w:bCs/>
        </w:rPr>
      </w:pPr>
      <w:r>
        <w:rPr>
          <w:rFonts w:ascii="TimesNewRomanPS-BoldMT" w:hAnsi="TimesNewRomanPS-BoldMT" w:cs="TimesNewRomanPS-BoldMT"/>
          <w:bCs/>
        </w:rPr>
        <w:t>Estadísticos de bondad de predicción:</w:t>
      </w:r>
    </w:p>
    <w:p w14:paraId="4A6C32D4" w14:textId="77777777" w:rsidR="001D2E72" w:rsidRDefault="001D2E72" w:rsidP="001D2E72">
      <w:pPr>
        <w:pStyle w:val="Descripcin"/>
        <w:keepNext/>
        <w:jc w:val="center"/>
      </w:pPr>
      <w:r>
        <w:t xml:space="preserve">Tabla </w:t>
      </w:r>
      <w:fldSimple w:instr=" SEQ Tabla \* ARABIC ">
        <w:r>
          <w:rPr>
            <w:noProof/>
          </w:rPr>
          <w:t>4</w:t>
        </w:r>
      </w:fldSimple>
      <w:r>
        <w:t xml:space="preserve"> Estadísticos de bondad de predicción para precios y rendimientos</w:t>
      </w:r>
    </w:p>
    <w:tbl>
      <w:tblPr>
        <w:tblStyle w:val="Tablaconcuadrcula"/>
        <w:tblW w:w="0" w:type="auto"/>
        <w:tblLook w:val="04A0" w:firstRow="1" w:lastRow="0" w:firstColumn="1" w:lastColumn="0" w:noHBand="0" w:noVBand="1"/>
      </w:tblPr>
      <w:tblGrid>
        <w:gridCol w:w="1077"/>
        <w:gridCol w:w="1113"/>
        <w:gridCol w:w="1113"/>
        <w:gridCol w:w="1198"/>
        <w:gridCol w:w="1198"/>
        <w:gridCol w:w="1198"/>
        <w:gridCol w:w="1218"/>
      </w:tblGrid>
      <w:tr w:rsidR="005F0D03" w14:paraId="4A6C32D8" w14:textId="77777777" w:rsidTr="005463A5">
        <w:tc>
          <w:tcPr>
            <w:tcW w:w="1077" w:type="dxa"/>
            <w:tcBorders>
              <w:top w:val="single" w:sz="4" w:space="0" w:color="FFFFFF" w:themeColor="background1"/>
              <w:left w:val="single" w:sz="4" w:space="0" w:color="FFFFFF" w:themeColor="background1"/>
            </w:tcBorders>
            <w:vAlign w:val="center"/>
          </w:tcPr>
          <w:p w14:paraId="4A6C32D5" w14:textId="77777777" w:rsidR="005F0D03" w:rsidRDefault="005F0D03" w:rsidP="005463A5">
            <w:pPr>
              <w:jc w:val="center"/>
            </w:pPr>
          </w:p>
        </w:tc>
        <w:tc>
          <w:tcPr>
            <w:tcW w:w="3424" w:type="dxa"/>
            <w:gridSpan w:val="3"/>
            <w:vAlign w:val="center"/>
          </w:tcPr>
          <w:p w14:paraId="4A6C32D6" w14:textId="77777777" w:rsidR="005F0D03" w:rsidRPr="00E078C1" w:rsidRDefault="005F0D03" w:rsidP="005463A5">
            <w:pPr>
              <w:jc w:val="center"/>
              <w:rPr>
                <w:u w:val="single"/>
              </w:rPr>
            </w:pPr>
            <w:r>
              <w:t>Rendimiento</w:t>
            </w:r>
          </w:p>
        </w:tc>
        <w:tc>
          <w:tcPr>
            <w:tcW w:w="3614" w:type="dxa"/>
            <w:gridSpan w:val="3"/>
            <w:vAlign w:val="center"/>
          </w:tcPr>
          <w:p w14:paraId="4A6C32D7" w14:textId="77777777" w:rsidR="005F0D03" w:rsidRDefault="005F0D03" w:rsidP="005463A5">
            <w:pPr>
              <w:jc w:val="center"/>
            </w:pPr>
            <w:r>
              <w:t>Precios</w:t>
            </w:r>
          </w:p>
        </w:tc>
      </w:tr>
      <w:tr w:rsidR="005F0D03" w14:paraId="4A6C32E0" w14:textId="77777777" w:rsidTr="005463A5">
        <w:tc>
          <w:tcPr>
            <w:tcW w:w="1077" w:type="dxa"/>
            <w:vAlign w:val="center"/>
          </w:tcPr>
          <w:p w14:paraId="4A6C32D9" w14:textId="77777777" w:rsidR="005F0D03" w:rsidRDefault="005F0D03" w:rsidP="005463A5">
            <w:pPr>
              <w:jc w:val="center"/>
            </w:pPr>
          </w:p>
        </w:tc>
        <w:tc>
          <w:tcPr>
            <w:tcW w:w="1113" w:type="dxa"/>
            <w:vAlign w:val="center"/>
          </w:tcPr>
          <w:p w14:paraId="4A6C32DA" w14:textId="77777777" w:rsidR="005F0D03" w:rsidRDefault="005F0D03" w:rsidP="005463A5">
            <w:pPr>
              <w:jc w:val="center"/>
            </w:pPr>
            <w:proofErr w:type="spellStart"/>
            <w:r>
              <w:t>Sugar</w:t>
            </w:r>
            <w:proofErr w:type="spellEnd"/>
          </w:p>
        </w:tc>
        <w:tc>
          <w:tcPr>
            <w:tcW w:w="1113" w:type="dxa"/>
            <w:vAlign w:val="center"/>
          </w:tcPr>
          <w:p w14:paraId="4A6C32DB" w14:textId="77777777" w:rsidR="005F0D03" w:rsidRDefault="005F0D03" w:rsidP="005463A5">
            <w:pPr>
              <w:jc w:val="center"/>
            </w:pPr>
            <w:r>
              <w:t>FTSE</w:t>
            </w:r>
          </w:p>
        </w:tc>
        <w:tc>
          <w:tcPr>
            <w:tcW w:w="1198" w:type="dxa"/>
            <w:vAlign w:val="center"/>
          </w:tcPr>
          <w:p w14:paraId="4A6C32DC" w14:textId="77777777" w:rsidR="005F0D03" w:rsidRDefault="005F0D03" w:rsidP="005463A5">
            <w:pPr>
              <w:jc w:val="center"/>
            </w:pPr>
            <w:r>
              <w:t>Iberdrola</w:t>
            </w:r>
          </w:p>
        </w:tc>
        <w:tc>
          <w:tcPr>
            <w:tcW w:w="1198" w:type="dxa"/>
            <w:vAlign w:val="center"/>
          </w:tcPr>
          <w:p w14:paraId="4A6C32DD" w14:textId="77777777" w:rsidR="005F0D03" w:rsidRDefault="005F0D03" w:rsidP="005463A5">
            <w:pPr>
              <w:jc w:val="center"/>
            </w:pPr>
            <w:proofErr w:type="spellStart"/>
            <w:r>
              <w:t>Sugar</w:t>
            </w:r>
            <w:proofErr w:type="spellEnd"/>
          </w:p>
        </w:tc>
        <w:tc>
          <w:tcPr>
            <w:tcW w:w="1198" w:type="dxa"/>
            <w:vAlign w:val="center"/>
          </w:tcPr>
          <w:p w14:paraId="4A6C32DE" w14:textId="77777777" w:rsidR="005F0D03" w:rsidRDefault="005F0D03" w:rsidP="005463A5">
            <w:pPr>
              <w:jc w:val="center"/>
            </w:pPr>
            <w:r>
              <w:t>FTSE</w:t>
            </w:r>
          </w:p>
        </w:tc>
        <w:tc>
          <w:tcPr>
            <w:tcW w:w="1218" w:type="dxa"/>
            <w:vAlign w:val="center"/>
          </w:tcPr>
          <w:p w14:paraId="4A6C32DF" w14:textId="77777777" w:rsidR="005F0D03" w:rsidRDefault="005F0D03" w:rsidP="005463A5">
            <w:pPr>
              <w:jc w:val="center"/>
            </w:pPr>
            <w:r>
              <w:t>Iberdrola</w:t>
            </w:r>
          </w:p>
        </w:tc>
      </w:tr>
      <w:tr w:rsidR="005F0D03" w14:paraId="4A6C32E8" w14:textId="77777777" w:rsidTr="005463A5">
        <w:tc>
          <w:tcPr>
            <w:tcW w:w="1077" w:type="dxa"/>
            <w:vAlign w:val="center"/>
          </w:tcPr>
          <w:p w14:paraId="4A6C32E1" w14:textId="77777777" w:rsidR="005F0D03" w:rsidRDefault="005F0D03" w:rsidP="005463A5">
            <w:pPr>
              <w:jc w:val="center"/>
            </w:pPr>
            <w:r>
              <w:t>RMSE</w:t>
            </w:r>
          </w:p>
        </w:tc>
        <w:tc>
          <w:tcPr>
            <w:tcW w:w="1113" w:type="dxa"/>
            <w:vAlign w:val="center"/>
          </w:tcPr>
          <w:p w14:paraId="4A6C32E2" w14:textId="77777777" w:rsidR="005F0D03" w:rsidRDefault="005F0D03" w:rsidP="005463A5">
            <w:pPr>
              <w:jc w:val="center"/>
            </w:pPr>
            <w:r>
              <w:t>0.0248</w:t>
            </w:r>
          </w:p>
        </w:tc>
        <w:tc>
          <w:tcPr>
            <w:tcW w:w="1113" w:type="dxa"/>
            <w:vAlign w:val="center"/>
          </w:tcPr>
          <w:p w14:paraId="4A6C32E3" w14:textId="77777777" w:rsidR="005F0D03" w:rsidRDefault="005F0D03" w:rsidP="005463A5">
            <w:pPr>
              <w:jc w:val="center"/>
            </w:pPr>
            <w:r w:rsidRPr="00996BBB">
              <w:t>0.0075</w:t>
            </w:r>
          </w:p>
        </w:tc>
        <w:tc>
          <w:tcPr>
            <w:tcW w:w="1198" w:type="dxa"/>
            <w:vAlign w:val="center"/>
          </w:tcPr>
          <w:p w14:paraId="4A6C32E4" w14:textId="77777777" w:rsidR="005F0D03" w:rsidRDefault="005F0D03" w:rsidP="005463A5">
            <w:pPr>
              <w:jc w:val="center"/>
            </w:pPr>
            <w:r w:rsidRPr="000C03D0">
              <w:t>0.0248</w:t>
            </w:r>
          </w:p>
        </w:tc>
        <w:tc>
          <w:tcPr>
            <w:tcW w:w="1198" w:type="dxa"/>
            <w:vAlign w:val="center"/>
          </w:tcPr>
          <w:p w14:paraId="4A6C32E5" w14:textId="77777777" w:rsidR="005F0D03" w:rsidRPr="00120AC9" w:rsidRDefault="005F0D03" w:rsidP="005463A5">
            <w:pPr>
              <w:jc w:val="center"/>
            </w:pPr>
            <w:r>
              <w:t>3.7893</w:t>
            </w:r>
          </w:p>
        </w:tc>
        <w:tc>
          <w:tcPr>
            <w:tcW w:w="1198" w:type="dxa"/>
            <w:vAlign w:val="center"/>
          </w:tcPr>
          <w:p w14:paraId="4A6C32E6" w14:textId="77777777" w:rsidR="005F0D03" w:rsidRDefault="005F0D03" w:rsidP="005463A5">
            <w:pPr>
              <w:jc w:val="center"/>
            </w:pPr>
            <w:r w:rsidRPr="00120AC9">
              <w:t>3.6464</w:t>
            </w:r>
          </w:p>
        </w:tc>
        <w:tc>
          <w:tcPr>
            <w:tcW w:w="1218" w:type="dxa"/>
            <w:vAlign w:val="center"/>
          </w:tcPr>
          <w:p w14:paraId="4A6C32E7" w14:textId="77777777" w:rsidR="005F0D03" w:rsidRDefault="005F0D03" w:rsidP="005463A5">
            <w:pPr>
              <w:jc w:val="center"/>
            </w:pPr>
            <w:r w:rsidRPr="00E078C1">
              <w:t>3.5174</w:t>
            </w:r>
          </w:p>
        </w:tc>
      </w:tr>
      <w:tr w:rsidR="005F0D03" w14:paraId="4A6C32F0" w14:textId="77777777" w:rsidTr="005463A5">
        <w:tc>
          <w:tcPr>
            <w:tcW w:w="1077" w:type="dxa"/>
            <w:vAlign w:val="center"/>
          </w:tcPr>
          <w:p w14:paraId="4A6C32E9" w14:textId="77777777" w:rsidR="005F0D03" w:rsidRDefault="005F0D03" w:rsidP="005463A5">
            <w:pPr>
              <w:jc w:val="center"/>
            </w:pPr>
            <w:r>
              <w:t>MAE</w:t>
            </w:r>
          </w:p>
        </w:tc>
        <w:tc>
          <w:tcPr>
            <w:tcW w:w="1113" w:type="dxa"/>
            <w:vAlign w:val="center"/>
          </w:tcPr>
          <w:p w14:paraId="4A6C32EA" w14:textId="77777777" w:rsidR="005F0D03" w:rsidRDefault="005F0D03" w:rsidP="005463A5">
            <w:pPr>
              <w:jc w:val="center"/>
            </w:pPr>
            <w:r>
              <w:t>0.019338</w:t>
            </w:r>
          </w:p>
        </w:tc>
        <w:tc>
          <w:tcPr>
            <w:tcW w:w="1113" w:type="dxa"/>
            <w:vAlign w:val="center"/>
          </w:tcPr>
          <w:p w14:paraId="4A6C32EB" w14:textId="77777777" w:rsidR="005F0D03" w:rsidRDefault="005F0D03" w:rsidP="005463A5">
            <w:pPr>
              <w:jc w:val="center"/>
            </w:pPr>
            <w:r>
              <w:t>0.00</w:t>
            </w:r>
            <w:r w:rsidRPr="00D344DA">
              <w:t>5719</w:t>
            </w:r>
          </w:p>
        </w:tc>
        <w:tc>
          <w:tcPr>
            <w:tcW w:w="1198" w:type="dxa"/>
            <w:vAlign w:val="center"/>
          </w:tcPr>
          <w:p w14:paraId="4A6C32EC" w14:textId="77777777" w:rsidR="005F0D03" w:rsidRDefault="005F0D03" w:rsidP="005463A5">
            <w:pPr>
              <w:jc w:val="center"/>
            </w:pPr>
            <w:r>
              <w:t>0.01</w:t>
            </w:r>
            <w:r w:rsidRPr="000C03D0">
              <w:t>9402</w:t>
            </w:r>
          </w:p>
        </w:tc>
        <w:tc>
          <w:tcPr>
            <w:tcW w:w="1198" w:type="dxa"/>
            <w:vAlign w:val="center"/>
          </w:tcPr>
          <w:p w14:paraId="4A6C32ED" w14:textId="77777777" w:rsidR="005F0D03" w:rsidRPr="007F6871" w:rsidRDefault="005F0D03" w:rsidP="005463A5">
            <w:pPr>
              <w:jc w:val="center"/>
            </w:pPr>
            <w:r>
              <w:t>3.588444</w:t>
            </w:r>
          </w:p>
        </w:tc>
        <w:tc>
          <w:tcPr>
            <w:tcW w:w="1198" w:type="dxa"/>
            <w:vAlign w:val="center"/>
          </w:tcPr>
          <w:p w14:paraId="4A6C32EE" w14:textId="77777777" w:rsidR="005F0D03" w:rsidRDefault="005F0D03" w:rsidP="005463A5">
            <w:pPr>
              <w:jc w:val="center"/>
            </w:pPr>
            <w:r>
              <w:t>3.44</w:t>
            </w:r>
            <w:r w:rsidRPr="007F6871">
              <w:t>9365</w:t>
            </w:r>
          </w:p>
        </w:tc>
        <w:tc>
          <w:tcPr>
            <w:tcW w:w="1218" w:type="dxa"/>
            <w:vAlign w:val="center"/>
          </w:tcPr>
          <w:p w14:paraId="4A6C32EF" w14:textId="77777777" w:rsidR="005F0D03" w:rsidRPr="00E078C1" w:rsidRDefault="005F0D03" w:rsidP="005463A5">
            <w:pPr>
              <w:jc w:val="center"/>
              <w:rPr>
                <w:u w:val="single"/>
              </w:rPr>
            </w:pPr>
            <w:r w:rsidRPr="00E078C1">
              <w:t>3</w:t>
            </w:r>
            <w:r>
              <w:t>.32</w:t>
            </w:r>
            <w:r w:rsidRPr="00E078C1">
              <w:t>3824</w:t>
            </w:r>
          </w:p>
        </w:tc>
      </w:tr>
      <w:tr w:rsidR="00D87522" w14:paraId="4A6C32F8" w14:textId="77777777" w:rsidTr="005463A5">
        <w:tc>
          <w:tcPr>
            <w:tcW w:w="1077" w:type="dxa"/>
            <w:vAlign w:val="center"/>
          </w:tcPr>
          <w:p w14:paraId="4A6C32F1" w14:textId="77777777" w:rsidR="00D87522" w:rsidRDefault="00D87522" w:rsidP="005463A5">
            <w:pPr>
              <w:jc w:val="center"/>
            </w:pPr>
            <w:proofErr w:type="spellStart"/>
            <w:r>
              <w:t>RMSEp</w:t>
            </w:r>
            <w:proofErr w:type="spellEnd"/>
          </w:p>
        </w:tc>
        <w:tc>
          <w:tcPr>
            <w:tcW w:w="1113" w:type="dxa"/>
            <w:vAlign w:val="center"/>
          </w:tcPr>
          <w:p w14:paraId="4A6C32F2" w14:textId="77777777" w:rsidR="00D87522" w:rsidRDefault="008F3412" w:rsidP="005463A5">
            <w:pPr>
              <w:jc w:val="center"/>
            </w:pPr>
            <w:r>
              <w:t>-</w:t>
            </w:r>
          </w:p>
        </w:tc>
        <w:tc>
          <w:tcPr>
            <w:tcW w:w="1113" w:type="dxa"/>
            <w:vAlign w:val="center"/>
          </w:tcPr>
          <w:p w14:paraId="4A6C32F3" w14:textId="77777777" w:rsidR="00D87522" w:rsidRDefault="008F3412" w:rsidP="005463A5">
            <w:pPr>
              <w:jc w:val="center"/>
            </w:pPr>
            <w:r>
              <w:t>-</w:t>
            </w:r>
          </w:p>
        </w:tc>
        <w:tc>
          <w:tcPr>
            <w:tcW w:w="1198" w:type="dxa"/>
            <w:vAlign w:val="center"/>
          </w:tcPr>
          <w:p w14:paraId="4A6C32F4" w14:textId="77777777" w:rsidR="00D87522" w:rsidRDefault="008F3412" w:rsidP="005463A5">
            <w:pPr>
              <w:jc w:val="center"/>
            </w:pPr>
            <w:r>
              <w:t>-</w:t>
            </w:r>
          </w:p>
        </w:tc>
        <w:tc>
          <w:tcPr>
            <w:tcW w:w="1198" w:type="dxa"/>
            <w:vAlign w:val="center"/>
          </w:tcPr>
          <w:p w14:paraId="4A6C32F5" w14:textId="77777777" w:rsidR="00D87522" w:rsidRDefault="00D87522" w:rsidP="005463A5">
            <w:pPr>
              <w:jc w:val="center"/>
            </w:pPr>
            <w:r>
              <w:t>0.2057</w:t>
            </w:r>
          </w:p>
        </w:tc>
        <w:tc>
          <w:tcPr>
            <w:tcW w:w="1198" w:type="dxa"/>
            <w:vAlign w:val="center"/>
          </w:tcPr>
          <w:p w14:paraId="4A6C32F6" w14:textId="77777777" w:rsidR="00D87522" w:rsidRDefault="00D87522" w:rsidP="005463A5">
            <w:pPr>
              <w:jc w:val="center"/>
            </w:pPr>
            <w:r>
              <w:t>0.0613</w:t>
            </w:r>
          </w:p>
        </w:tc>
        <w:tc>
          <w:tcPr>
            <w:tcW w:w="1218" w:type="dxa"/>
            <w:vAlign w:val="center"/>
          </w:tcPr>
          <w:p w14:paraId="4A6C32F7" w14:textId="77777777" w:rsidR="00D87522" w:rsidRPr="00E078C1" w:rsidRDefault="00D87522" w:rsidP="005463A5">
            <w:pPr>
              <w:jc w:val="center"/>
            </w:pPr>
            <w:r>
              <w:t>0.0728</w:t>
            </w:r>
          </w:p>
        </w:tc>
      </w:tr>
      <w:tr w:rsidR="00D87522" w14:paraId="4A6C3300" w14:textId="77777777" w:rsidTr="005463A5">
        <w:tc>
          <w:tcPr>
            <w:tcW w:w="1077" w:type="dxa"/>
            <w:vAlign w:val="center"/>
          </w:tcPr>
          <w:p w14:paraId="4A6C32F9" w14:textId="77777777" w:rsidR="00D87522" w:rsidRDefault="00D87522" w:rsidP="005463A5">
            <w:pPr>
              <w:jc w:val="center"/>
            </w:pPr>
            <w:proofErr w:type="spellStart"/>
            <w:r>
              <w:t>MAEp</w:t>
            </w:r>
            <w:proofErr w:type="spellEnd"/>
          </w:p>
        </w:tc>
        <w:tc>
          <w:tcPr>
            <w:tcW w:w="1113" w:type="dxa"/>
            <w:vAlign w:val="center"/>
          </w:tcPr>
          <w:p w14:paraId="4A6C32FA" w14:textId="77777777" w:rsidR="00D87522" w:rsidRDefault="008F3412" w:rsidP="005463A5">
            <w:pPr>
              <w:jc w:val="center"/>
            </w:pPr>
            <w:r>
              <w:t>-</w:t>
            </w:r>
          </w:p>
        </w:tc>
        <w:tc>
          <w:tcPr>
            <w:tcW w:w="1113" w:type="dxa"/>
            <w:vAlign w:val="center"/>
          </w:tcPr>
          <w:p w14:paraId="4A6C32FB" w14:textId="77777777" w:rsidR="00D87522" w:rsidRDefault="008F3412" w:rsidP="005463A5">
            <w:pPr>
              <w:jc w:val="center"/>
            </w:pPr>
            <w:r>
              <w:t>-</w:t>
            </w:r>
          </w:p>
        </w:tc>
        <w:tc>
          <w:tcPr>
            <w:tcW w:w="1198" w:type="dxa"/>
            <w:vAlign w:val="center"/>
          </w:tcPr>
          <w:p w14:paraId="4A6C32FC" w14:textId="77777777" w:rsidR="00D87522" w:rsidRDefault="008F3412" w:rsidP="005463A5">
            <w:pPr>
              <w:jc w:val="center"/>
            </w:pPr>
            <w:r>
              <w:t>-</w:t>
            </w:r>
          </w:p>
        </w:tc>
        <w:tc>
          <w:tcPr>
            <w:tcW w:w="1198" w:type="dxa"/>
            <w:vAlign w:val="center"/>
          </w:tcPr>
          <w:p w14:paraId="4A6C32FD" w14:textId="77777777" w:rsidR="00D87522" w:rsidRDefault="00D87522" w:rsidP="005463A5">
            <w:pPr>
              <w:jc w:val="center"/>
            </w:pPr>
            <w:r>
              <w:t>0.2057</w:t>
            </w:r>
          </w:p>
        </w:tc>
        <w:tc>
          <w:tcPr>
            <w:tcW w:w="1198" w:type="dxa"/>
            <w:vAlign w:val="center"/>
          </w:tcPr>
          <w:p w14:paraId="4A6C32FE" w14:textId="77777777" w:rsidR="00D87522" w:rsidRDefault="00D87522" w:rsidP="005463A5">
            <w:pPr>
              <w:jc w:val="center"/>
            </w:pPr>
            <w:r>
              <w:t>0.0613</w:t>
            </w:r>
          </w:p>
        </w:tc>
        <w:tc>
          <w:tcPr>
            <w:tcW w:w="1218" w:type="dxa"/>
            <w:vAlign w:val="center"/>
          </w:tcPr>
          <w:p w14:paraId="4A6C32FF" w14:textId="77777777" w:rsidR="00D87522" w:rsidRPr="00E078C1" w:rsidRDefault="008F3412" w:rsidP="005463A5">
            <w:pPr>
              <w:jc w:val="center"/>
            </w:pPr>
            <w:r>
              <w:t>0.0783</w:t>
            </w:r>
          </w:p>
        </w:tc>
      </w:tr>
    </w:tbl>
    <w:p w14:paraId="4A6C3301" w14:textId="77777777" w:rsidR="001D2E72" w:rsidRPr="00AE3A2D" w:rsidRDefault="001D2E72" w:rsidP="001D2E72">
      <w:pPr>
        <w:pStyle w:val="Prrafodelista"/>
        <w:jc w:val="both"/>
        <w:rPr>
          <w:rFonts w:ascii="TimesNewRomanPS-BoldMT" w:hAnsi="TimesNewRomanPS-BoldMT" w:cs="TimesNewRomanPS-BoldMT"/>
          <w:bCs/>
        </w:rPr>
      </w:pPr>
    </w:p>
    <w:p w14:paraId="4A6C3302" w14:textId="77777777" w:rsidR="0098230B" w:rsidRPr="0098230B" w:rsidRDefault="0098230B" w:rsidP="0098230B">
      <w:pPr>
        <w:jc w:val="both"/>
        <w:rPr>
          <w:rFonts w:ascii="TimesNewRomanPS-BoldMT" w:hAnsi="TimesNewRomanPS-BoldMT" w:cs="TimesNewRomanPS-BoldMT"/>
          <w:bCs/>
        </w:rPr>
      </w:pPr>
      <w:r w:rsidRPr="0098230B">
        <w:rPr>
          <w:rFonts w:ascii="TimesNewRomanPS-BoldMT" w:hAnsi="TimesNewRomanPS-BoldMT" w:cs="TimesNewRomanPS-BoldMT"/>
          <w:bCs/>
        </w:rPr>
        <w:t>Dos estadísticos de bondad de predicción altamente utilizados son la raíz del error cuadrático medio (RMSE) y el error absoluto medio (MAE). Ambos se pueden obtener en su forma porcentual o estándar, dependiendo del tipo de datos.</w:t>
      </w:r>
    </w:p>
    <w:p w14:paraId="4A6C3303" w14:textId="77777777" w:rsidR="0098230B" w:rsidRPr="0098230B" w:rsidRDefault="0098230B" w:rsidP="0098230B">
      <w:pPr>
        <w:jc w:val="both"/>
        <w:rPr>
          <w:rFonts w:ascii="TimesNewRomanPS-BoldMT" w:hAnsi="TimesNewRomanPS-BoldMT" w:cs="TimesNewRomanPS-BoldMT"/>
          <w:bCs/>
        </w:rPr>
      </w:pPr>
      <w:r w:rsidRPr="0098230B">
        <w:rPr>
          <w:rFonts w:ascii="TimesNewRomanPS-BoldMT" w:hAnsi="TimesNewRomanPS-BoldMT" w:cs="TimesNewRomanPS-BoldMT"/>
          <w:bCs/>
        </w:rPr>
        <w:lastRenderedPageBreak/>
        <w:t>En cuanto a la preferencia de un método sobre el otro (RMSE vs MAE), el estimador RMSE es más sensible a predicciones extremadamente erróneas. Esto a su vez implica que el estimador MAE está sesgado hacia métodos cuyas predicciones sean más bajas.</w:t>
      </w:r>
    </w:p>
    <w:p w14:paraId="4A6C3304" w14:textId="77777777" w:rsidR="0098230B" w:rsidRPr="0098230B" w:rsidRDefault="0098230B" w:rsidP="0098230B">
      <w:pPr>
        <w:jc w:val="both"/>
        <w:rPr>
          <w:rFonts w:ascii="TimesNewRomanPS-BoldMT" w:hAnsi="TimesNewRomanPS-BoldMT" w:cs="TimesNewRomanPS-BoldMT"/>
          <w:bCs/>
        </w:rPr>
      </w:pPr>
      <w:r w:rsidRPr="0098230B">
        <w:rPr>
          <w:rFonts w:ascii="TimesNewRomanPS-BoldMT" w:hAnsi="TimesNewRomanPS-BoldMT" w:cs="TimesNewRomanPS-BoldMT"/>
          <w:bCs/>
        </w:rPr>
        <w:t xml:space="preserve">Si se trabaja sobre rentabilidades será correcto aplicar la forma estándar de los estimadores, pues la porcentual no puede aplicarse ya que el cociente diverge si el rendimiento es nulo en un periodo, mientras que si se trabaja sobre precios será más correcto aplicar la porcentual pues se obtiene un resultado más fácilmente interpretable (porcentaje de desviación en los errores de la predicción). Además, si se aplica la forma estándar de los estadísticos a los precios se obtienen resultados que dependerán de la escala de la serie, por lo tanto no se puede deducir qué modelo ajustará mejor solamente a partir del valor del estadístico. Es decir, para el caso de los rendimientos ambos estadísticos son </w:t>
      </w:r>
      <w:proofErr w:type="gramStart"/>
      <w:r w:rsidRPr="0098230B">
        <w:rPr>
          <w:rFonts w:ascii="TimesNewRomanPS-BoldMT" w:hAnsi="TimesNewRomanPS-BoldMT" w:cs="TimesNewRomanPS-BoldMT"/>
          <w:bCs/>
        </w:rPr>
        <w:t>un medida correcta</w:t>
      </w:r>
      <w:proofErr w:type="gramEnd"/>
      <w:r w:rsidRPr="0098230B">
        <w:rPr>
          <w:rFonts w:ascii="TimesNewRomanPS-BoldMT" w:hAnsi="TimesNewRomanPS-BoldMT" w:cs="TimesNewRomanPS-BoldMT"/>
          <w:bCs/>
        </w:rPr>
        <w:t xml:space="preserve"> del error en la predicción, mientras que no lo será para la estimación de los precios.</w:t>
      </w:r>
    </w:p>
    <w:p w14:paraId="4A6C3305" w14:textId="77777777" w:rsidR="0098230B" w:rsidRPr="0098230B" w:rsidRDefault="0098230B" w:rsidP="0098230B">
      <w:pPr>
        <w:jc w:val="both"/>
        <w:rPr>
          <w:rFonts w:ascii="TimesNewRomanPS-BoldMT" w:hAnsi="TimesNewRomanPS-BoldMT" w:cs="TimesNewRomanPS-BoldMT"/>
          <w:bCs/>
        </w:rPr>
      </w:pPr>
      <w:r w:rsidRPr="0098230B">
        <w:rPr>
          <w:rFonts w:ascii="TimesNewRomanPS-BoldMT" w:hAnsi="TimesNewRomanPS-BoldMT" w:cs="TimesNewRomanPS-BoldMT"/>
          <w:bCs/>
        </w:rPr>
        <w:t>En el caso de los precios, sabemos que el FTSE está alrededor de los 5000 puntos, mientras que el azúcar sobre los 15. Esto implicará que los estimadores estándar darán, en general, menor error en la predicción al modelo del azúcar, puesto que es varios órdenes de magnitud menor. Observando el gráfico se observa que ambos tienen un RMSE y un MAE similares, lo cual podría llevar erróneamente a deducir que ambas estimaciones son igual de (in)correctas, sin embargo si se observan los estimadores porcentuales es menor el correspondiente al FTSE que el del azúcar, lo cual indica que el modelo que mejor predice los precios futuros es del FTSE, demostrando que los estimadores estándar están sesgados por la escala de los valores de la serie</w:t>
      </w:r>
    </w:p>
    <w:p w14:paraId="4A6C3306" w14:textId="77777777" w:rsidR="00145DDA" w:rsidRDefault="00145DDA" w:rsidP="000D3900">
      <w:pPr>
        <w:rPr>
          <w:rFonts w:ascii="TimesNewRomanPS-BoldMT" w:hAnsi="TimesNewRomanPS-BoldMT" w:cs="TimesNewRomanPS-BoldMT"/>
          <w:bCs/>
        </w:rPr>
      </w:pPr>
    </w:p>
    <w:p w14:paraId="4A6C3307" w14:textId="77777777" w:rsidR="0098230B" w:rsidRDefault="0098230B" w:rsidP="000D3900">
      <w:pPr>
        <w:rPr>
          <w:rFonts w:ascii="TimesNewRomanPS-BoldMT" w:hAnsi="TimesNewRomanPS-BoldMT" w:cs="TimesNewRomanPS-BoldMT"/>
          <w:bCs/>
        </w:rPr>
      </w:pPr>
    </w:p>
    <w:p w14:paraId="4A6C3308" w14:textId="77777777" w:rsidR="00A9751D" w:rsidRDefault="00A9751D" w:rsidP="000D3900">
      <w:pPr>
        <w:rPr>
          <w:rFonts w:ascii="TimesNewRomanPS-BoldMT" w:hAnsi="TimesNewRomanPS-BoldMT" w:cs="TimesNewRomanPS-BoldMT"/>
          <w:b/>
          <w:bCs/>
        </w:rPr>
      </w:pPr>
      <w:r>
        <w:rPr>
          <w:rFonts w:ascii="TimesNewRomanPS-BoldMT" w:hAnsi="TimesNewRomanPS-BoldMT" w:cs="TimesNewRomanPS-BoldMT"/>
          <w:b/>
          <w:bCs/>
        </w:rPr>
        <w:t>Ejercicio 3. Utilización de las predicciones</w:t>
      </w:r>
    </w:p>
    <w:p w14:paraId="4A6C3309" w14:textId="77777777" w:rsidR="00A9751D" w:rsidRPr="00A9751D" w:rsidRDefault="00A9751D" w:rsidP="00A9751D">
      <w:pPr>
        <w:autoSpaceDE w:val="0"/>
        <w:autoSpaceDN w:val="0"/>
        <w:adjustRightInd w:val="0"/>
        <w:spacing w:after="0" w:line="240" w:lineRule="auto"/>
        <w:rPr>
          <w:rFonts w:ascii="TimesNewRomanPSMT" w:hAnsi="TimesNewRomanPSMT" w:cs="TimesNewRomanPSMT"/>
          <w:b/>
        </w:rPr>
      </w:pPr>
      <w:r w:rsidRPr="00A9751D">
        <w:rPr>
          <w:rFonts w:ascii="TimesNewRomanPSMT" w:hAnsi="TimesNewRomanPSMT" w:cs="TimesNewRomanPSMT"/>
          <w:b/>
        </w:rPr>
        <w:t xml:space="preserve">a) Suponga un fondo de inversión cuyo rendimiento mensual anualizado sigue el </w:t>
      </w:r>
      <w:proofErr w:type="spellStart"/>
      <w:r w:rsidRPr="00A9751D">
        <w:rPr>
          <w:rFonts w:ascii="TimesNewRomanPSMT" w:hAnsi="TimesNewRomanPSMT" w:cs="TimesNewRomanPSMT"/>
          <w:b/>
        </w:rPr>
        <w:t>siguienteproceso</w:t>
      </w:r>
      <w:proofErr w:type="spellEnd"/>
      <w:r w:rsidRPr="00A9751D">
        <w:rPr>
          <w:rFonts w:ascii="TimesNewRomanPSMT" w:hAnsi="TimesNewRomanPSMT" w:cs="TimesNewRomanPSMT"/>
          <w:b/>
        </w:rPr>
        <w:t xml:space="preserve"> estocástico:</w:t>
      </w:r>
    </w:p>
    <w:p w14:paraId="4A6C330A" w14:textId="77777777" w:rsidR="00A9751D" w:rsidRPr="00A9751D" w:rsidRDefault="00534044" w:rsidP="00A9751D">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r</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0.01+0.9</m:t>
              </m:r>
              <m:r>
                <m:rPr>
                  <m:sty m:val="bi"/>
                </m:rPr>
                <w:rPr>
                  <w:rFonts w:ascii="Cambria Math" w:hAnsi="Cambria Math" w:cs="TimesNewRomanPS-BoldMT"/>
                </w:rPr>
                <m:t>r</m:t>
              </m:r>
            </m:e>
            <m:sub>
              <m:r>
                <m:rPr>
                  <m:sty m:val="bi"/>
                </m:rPr>
                <w:rPr>
                  <w:rFonts w:ascii="Cambria Math" w:hAnsi="Cambria Math" w:cs="TimesNewRomanPS-BoldMT"/>
                </w:rPr>
                <m:t>t-1</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30B" w14:textId="77777777" w:rsidR="00A9751D" w:rsidRPr="00A9751D" w:rsidRDefault="00A9751D" w:rsidP="00A9751D">
      <w:pPr>
        <w:autoSpaceDE w:val="0"/>
        <w:autoSpaceDN w:val="0"/>
        <w:adjustRightInd w:val="0"/>
        <w:spacing w:after="0" w:line="240" w:lineRule="auto"/>
        <w:rPr>
          <w:rFonts w:ascii="TimesNewRomanPSMT" w:hAnsi="TimesNewRomanPSMT" w:cs="TimesNewRomanPSMT"/>
          <w:b/>
        </w:rPr>
      </w:pPr>
    </w:p>
    <w:p w14:paraId="4A6C330C" w14:textId="77777777" w:rsidR="00A9751D" w:rsidRPr="00A9751D" w:rsidRDefault="00A9751D" w:rsidP="00A9751D">
      <w:pPr>
        <w:autoSpaceDE w:val="0"/>
        <w:autoSpaceDN w:val="0"/>
        <w:adjustRightInd w:val="0"/>
        <w:spacing w:after="0" w:line="240" w:lineRule="auto"/>
        <w:rPr>
          <w:rFonts w:ascii="TimesNewRomanPSMT" w:hAnsi="TimesNewRomanPSMT" w:cs="TimesNewRomanPSMT"/>
          <w:b/>
        </w:rPr>
      </w:pPr>
      <w:r w:rsidRPr="00A9751D">
        <w:rPr>
          <w:rFonts w:ascii="TimesNewRomanPSMT" w:hAnsi="TimesNewRomanPSMT" w:cs="TimesNewRomanPSMT"/>
          <w:b/>
        </w:rPr>
        <w:t>Si tiene invertido 10 000 euros, dentro de tres meses, al 99% de confianza, ¿cuál será la pérdida esperada. Suponga que el rendimiento en el mes actual ha sido un 2% por encima de su valor esperado incondicional.</w:t>
      </w:r>
    </w:p>
    <w:p w14:paraId="4A6C330D" w14:textId="77777777" w:rsidR="00A9751D" w:rsidRPr="00A9751D" w:rsidRDefault="00A9751D" w:rsidP="00A9751D">
      <w:pPr>
        <w:jc w:val="both"/>
        <w:rPr>
          <w:rFonts w:ascii="TimesNewRomanPS-BoldMT" w:hAnsi="TimesNewRomanPS-BoldMT" w:cs="TimesNewRomanPS-BoldMT"/>
          <w:bCs/>
        </w:rPr>
      </w:pPr>
      <w:r w:rsidRPr="00A9751D">
        <w:rPr>
          <w:rFonts w:ascii="TimesNewRomanPS-BoldMT" w:hAnsi="TimesNewRomanPS-BoldMT" w:cs="TimesNewRomanPS-BoldMT"/>
          <w:bCs/>
        </w:rPr>
        <w:t>El rendimiento en el mes actual ha sido del 12%, un 2% por encima de su valor esperado incondicional, que viene dado por la expresión:</w:t>
      </w:r>
    </w:p>
    <w:p w14:paraId="4A6C330E" w14:textId="77777777" w:rsidR="00A9751D" w:rsidRPr="00A9751D" w:rsidRDefault="00A9751D" w:rsidP="00A9751D">
      <w:pPr>
        <w:jc w:val="both"/>
        <w:rPr>
          <w:rFonts w:ascii="TimesNewRomanPS-BoldMT" w:hAnsi="TimesNewRomanPS-BoldMT" w:cs="TimesNewRomanPS-BoldMT"/>
          <w:bCs/>
        </w:rPr>
      </w:pPr>
    </w:p>
    <w:p w14:paraId="4A6C330F" w14:textId="77777777" w:rsidR="00A9751D" w:rsidRPr="00A9751D" w:rsidRDefault="00A9751D" w:rsidP="00A9751D">
      <w:pPr>
        <w:jc w:val="center"/>
        <w:rPr>
          <w:rFonts w:ascii="TimesNewRomanPS-BoldMT" w:hAnsi="TimesNewRomanPS-BoldMT" w:cs="TimesNewRomanPS-BoldMT"/>
          <w:bCs/>
        </w:rPr>
      </w:pPr>
      <m:oMathPara>
        <m:oMath>
          <m:r>
            <w:rPr>
              <w:rFonts w:ascii="Cambria Math" w:hAnsi="Cambria Math" w:cs="TimesNewRomanPS-BoldMT"/>
            </w:rPr>
            <m:t>μ</m:t>
          </m:r>
          <m:r>
            <m:rPr>
              <m:sty m:val="p"/>
            </m:rPr>
            <w:rPr>
              <w:rFonts w:ascii="Cambria Math" w:hAnsi="Cambria Math" w:cs="TimesNewRomanPS-BoldMT"/>
            </w:rPr>
            <m:t>=</m:t>
          </m:r>
          <m:f>
            <m:fPr>
              <m:ctrlPr>
                <w:rPr>
                  <w:rFonts w:ascii="Cambria Math" w:hAnsi="Cambria Math" w:cs="TimesNewRomanPS-BoldMT"/>
                  <w:bCs/>
                </w:rPr>
              </m:ctrlPr>
            </m:fPr>
            <m:num>
              <m:r>
                <w:rPr>
                  <w:rFonts w:ascii="Cambria Math" w:hAnsi="Cambria Math" w:cs="TimesNewRomanPS-BoldMT"/>
                </w:rPr>
                <m:t>c</m:t>
              </m:r>
            </m:num>
            <m:den>
              <m:r>
                <m:rPr>
                  <m:sty m:val="p"/>
                </m:rPr>
                <w:rPr>
                  <w:rFonts w:ascii="Cambria Math" w:hAnsi="Cambria Math" w:cs="TimesNewRomanPS-BoldMT"/>
                </w:rPr>
                <m:t>1-</m:t>
              </m:r>
              <m:sSub>
                <m:sSubPr>
                  <m:ctrlPr>
                    <w:rPr>
                      <w:rFonts w:ascii="Cambria Math" w:hAnsi="Cambria Math" w:cs="TimesNewRomanPS-BoldMT"/>
                      <w:bCs/>
                    </w:rPr>
                  </m:ctrlPr>
                </m:sSubPr>
                <m:e>
                  <m:r>
                    <w:rPr>
                      <w:rFonts w:ascii="Cambria Math" w:hAnsi="Cambria Math" w:cs="TimesNewRomanPS-BoldMT"/>
                    </w:rPr>
                    <m:t>ϕ</m:t>
                  </m:r>
                </m:e>
                <m:sub>
                  <m:r>
                    <m:rPr>
                      <m:sty m:val="p"/>
                    </m:rPr>
                    <w:rPr>
                      <w:rFonts w:ascii="Cambria Math" w:hAnsi="Cambria Math" w:cs="TimesNewRomanPS-BoldMT"/>
                    </w:rPr>
                    <m:t>1</m:t>
                  </m:r>
                </m:sub>
              </m:sSub>
            </m:den>
          </m:f>
        </m:oMath>
      </m:oMathPara>
    </w:p>
    <w:p w14:paraId="4A6C3310" w14:textId="77777777" w:rsidR="00A9751D" w:rsidRPr="00A9751D" w:rsidRDefault="00A9751D" w:rsidP="00A9751D">
      <w:pPr>
        <w:jc w:val="both"/>
        <w:rPr>
          <w:rFonts w:ascii="TimesNewRomanPS-BoldMT" w:hAnsi="TimesNewRomanPS-BoldMT" w:cs="TimesNewRomanPS-BoldMT"/>
          <w:bCs/>
        </w:rPr>
      </w:pPr>
    </w:p>
    <w:p w14:paraId="4A6C3311" w14:textId="77777777" w:rsidR="00A9751D" w:rsidRPr="00A9751D" w:rsidRDefault="00A9751D" w:rsidP="00A9751D">
      <w:pPr>
        <w:jc w:val="both"/>
        <w:rPr>
          <w:rFonts w:ascii="TimesNewRomanPS-BoldMT" w:hAnsi="TimesNewRomanPS-BoldMT" w:cs="TimesNewRomanPS-BoldMT"/>
          <w:bCs/>
        </w:rPr>
      </w:pPr>
      <w:r w:rsidRPr="00A9751D">
        <w:rPr>
          <w:rFonts w:ascii="TimesNewRomanPS-BoldMT" w:hAnsi="TimesNewRomanPS-BoldMT" w:cs="TimesNewRomanPS-BoldMT"/>
          <w:bCs/>
        </w:rPr>
        <w:t>Para calcular la pérdida esperada al 99% de confianza producida dentro de tres meses en una inversión de 10.000 euros necesitamos conocer el error de predicción. El valor obtenido gracias a la siguiente expresión arroja un valor dentro de 3 periodos de 0.033%.</w:t>
      </w:r>
    </w:p>
    <w:p w14:paraId="4A6C3312" w14:textId="77777777" w:rsidR="00A9751D" w:rsidRDefault="00A9751D" w:rsidP="00A9751D">
      <w:pPr>
        <w:rPr>
          <w:rFonts w:eastAsiaTheme="minorEastAsia"/>
          <w:lang w:val="es-ES"/>
        </w:rPr>
      </w:pPr>
    </w:p>
    <w:p w14:paraId="4A6C3313" w14:textId="77777777" w:rsidR="00A9751D" w:rsidRDefault="00A9751D" w:rsidP="00A9751D">
      <w:pPr>
        <w:jc w:val="center"/>
        <w:rPr>
          <w:rFonts w:eastAsiaTheme="minorEastAsia"/>
          <w:lang w:val="es-ES"/>
        </w:rPr>
      </w:pPr>
      <m:oMath>
        <m:r>
          <w:rPr>
            <w:rFonts w:ascii="Cambria Math" w:eastAsiaTheme="minorEastAsia" w:hAnsi="Cambria Math"/>
            <w:lang w:val="es-ES"/>
          </w:rPr>
          <m:t>sd</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e</m:t>
                </m:r>
              </m:e>
              <m:sub>
                <m:r>
                  <w:rPr>
                    <w:rFonts w:ascii="Cambria Math" w:eastAsiaTheme="minorEastAsia" w:hAnsi="Cambria Math"/>
                    <w:lang w:val="es-ES"/>
                  </w:rPr>
                  <m:t>t</m:t>
                </m:r>
              </m:sub>
            </m:sSub>
            <m:d>
              <m:dPr>
                <m:ctrlPr>
                  <w:rPr>
                    <w:rFonts w:ascii="Cambria Math" w:eastAsiaTheme="minorEastAsia" w:hAnsi="Cambria Math"/>
                    <w:i/>
                    <w:lang w:val="es-ES"/>
                  </w:rPr>
                </m:ctrlPr>
              </m:dPr>
              <m:e>
                <m:r>
                  <w:rPr>
                    <w:rFonts w:ascii="Cambria Math" w:eastAsiaTheme="minorEastAsia" w:hAnsi="Cambria Math"/>
                    <w:lang w:val="es-ES"/>
                  </w:rPr>
                  <m:t>3</m:t>
                </m:r>
              </m:e>
            </m:d>
          </m:e>
        </m:d>
        <m:r>
          <w:rPr>
            <w:rFonts w:ascii="Cambria Math" w:eastAsiaTheme="minorEastAsia" w:hAnsi="Cambria Math"/>
            <w:lang w:val="es-ES"/>
          </w:rPr>
          <m:t>=</m:t>
        </m:r>
        <m:rad>
          <m:radPr>
            <m:degHide m:val="1"/>
            <m:ctrlPr>
              <w:rPr>
                <w:rFonts w:ascii="Cambria Math" w:eastAsiaTheme="minorEastAsia" w:hAnsi="Cambria Math"/>
                <w:i/>
                <w:lang w:val="es-ES"/>
              </w:rPr>
            </m:ctrlPr>
          </m:radPr>
          <m:deg/>
          <m:e>
            <m:sSubSup>
              <m:sSubSupPr>
                <m:ctrlPr>
                  <w:rPr>
                    <w:rFonts w:ascii="Cambria Math" w:eastAsiaTheme="minorEastAsia" w:hAnsi="Cambria Math"/>
                    <w:i/>
                    <w:lang w:val="es-ES"/>
                  </w:rPr>
                </m:ctrlPr>
              </m:sSubSupPr>
              <m:e>
                <m:r>
                  <w:rPr>
                    <w:rFonts w:ascii="Cambria Math" w:eastAsiaTheme="minorEastAsia" w:hAnsi="Cambria Math"/>
                    <w:lang w:val="es-ES"/>
                  </w:rPr>
                  <m:t>σ</m:t>
                </m:r>
              </m:e>
              <m:sub>
                <m:r>
                  <w:rPr>
                    <w:rFonts w:ascii="Cambria Math" w:eastAsiaTheme="minorEastAsia" w:hAnsi="Cambria Math"/>
                    <w:lang w:val="es-ES"/>
                  </w:rPr>
                  <m:t>ε</m:t>
                </m:r>
              </m:sub>
              <m:sup>
                <m:r>
                  <w:rPr>
                    <w:rFonts w:ascii="Cambria Math" w:eastAsiaTheme="minorEastAsia" w:hAnsi="Cambria Math"/>
                    <w:lang w:val="es-ES"/>
                  </w:rPr>
                  <m:t>2</m:t>
                </m:r>
              </m:sup>
            </m:sSubSup>
            <m:r>
              <w:rPr>
                <w:rFonts w:ascii="Cambria Math" w:eastAsiaTheme="minorEastAsia" w:hAnsi="Cambria Math"/>
                <w:lang w:val="es-ES"/>
              </w:rPr>
              <m:t>∙(1+</m:t>
            </m:r>
            <m:sSup>
              <m:sSupPr>
                <m:ctrlPr>
                  <w:rPr>
                    <w:rFonts w:ascii="Cambria Math" w:eastAsiaTheme="minorEastAsia" w:hAnsi="Cambria Math"/>
                    <w:i/>
                    <w:lang w:val="es-ES"/>
                  </w:rPr>
                </m:ctrlPr>
              </m:sSupPr>
              <m:e>
                <m:sSub>
                  <m:sSubPr>
                    <m:ctrlPr>
                      <w:rPr>
                        <w:rFonts w:ascii="Cambria Math" w:eastAsiaTheme="minorEastAsia" w:hAnsi="Cambria Math"/>
                        <w:i/>
                        <w:lang w:val="es-ES"/>
                      </w:rPr>
                    </m:ctrlPr>
                  </m:sSubPr>
                  <m:e>
                    <m:r>
                      <w:rPr>
                        <w:rFonts w:ascii="Cambria Math" w:eastAsiaTheme="minorEastAsia" w:hAnsi="Cambria Math"/>
                        <w:lang w:val="es-ES"/>
                      </w:rPr>
                      <m:t>ϕ</m:t>
                    </m:r>
                  </m:e>
                  <m:sub>
                    <m:r>
                      <w:rPr>
                        <w:rFonts w:ascii="Cambria Math" w:eastAsiaTheme="minorEastAsia" w:hAnsi="Cambria Math"/>
                        <w:lang w:val="es-ES"/>
                      </w:rPr>
                      <m:t>1</m:t>
                    </m:r>
                  </m:sub>
                </m:sSub>
              </m:e>
              <m:sup>
                <m:r>
                  <w:rPr>
                    <w:rFonts w:ascii="Cambria Math" w:eastAsiaTheme="minorEastAsia" w:hAnsi="Cambria Math"/>
                    <w:lang w:val="es-ES"/>
                  </w:rPr>
                  <m:t>2</m:t>
                </m:r>
              </m:sup>
            </m:sSup>
            <m:r>
              <w:rPr>
                <w:rFonts w:ascii="Cambria Math" w:eastAsiaTheme="minorEastAsia" w:hAnsi="Cambria Math"/>
                <w:lang w:val="es-ES"/>
              </w:rPr>
              <m:t>+</m:t>
            </m:r>
            <m:sSubSup>
              <m:sSubSupPr>
                <m:ctrlPr>
                  <w:rPr>
                    <w:rFonts w:ascii="Cambria Math" w:eastAsiaTheme="minorEastAsia" w:hAnsi="Cambria Math"/>
                    <w:i/>
                    <w:lang w:val="es-ES"/>
                  </w:rPr>
                </m:ctrlPr>
              </m:sSubSupPr>
              <m:e>
                <m:r>
                  <w:rPr>
                    <w:rFonts w:ascii="Cambria Math" w:eastAsiaTheme="minorEastAsia" w:hAnsi="Cambria Math"/>
                    <w:lang w:val="es-ES"/>
                  </w:rPr>
                  <m:t>ϕ</m:t>
                </m:r>
              </m:e>
              <m:sub>
                <m:r>
                  <w:rPr>
                    <w:rFonts w:ascii="Cambria Math" w:eastAsiaTheme="minorEastAsia" w:hAnsi="Cambria Math"/>
                    <w:lang w:val="es-ES"/>
                  </w:rPr>
                  <m:t>1</m:t>
                </m:r>
              </m:sub>
              <m:sup>
                <m:r>
                  <w:rPr>
                    <w:rFonts w:ascii="Cambria Math" w:eastAsiaTheme="minorEastAsia" w:hAnsi="Cambria Math"/>
                    <w:lang w:val="es-ES"/>
                  </w:rPr>
                  <m:t>4</m:t>
                </m:r>
              </m:sup>
            </m:sSubSup>
            <m:r>
              <w:rPr>
                <w:rFonts w:ascii="Cambria Math" w:eastAsiaTheme="minorEastAsia" w:hAnsi="Cambria Math"/>
                <w:lang w:val="es-ES"/>
              </w:rPr>
              <m:t>)</m:t>
            </m:r>
          </m:e>
        </m:rad>
      </m:oMath>
      <w:r>
        <w:rPr>
          <w:rFonts w:eastAsiaTheme="minorEastAsia"/>
          <w:lang w:val="es-ES"/>
        </w:rPr>
        <w:t xml:space="preserve"> </w:t>
      </w:r>
    </w:p>
    <w:p w14:paraId="4A6C3314" w14:textId="77777777" w:rsidR="00A9751D" w:rsidRDefault="00A9751D" w:rsidP="00A9751D">
      <w:pPr>
        <w:rPr>
          <w:lang w:val="es-ES"/>
        </w:rPr>
      </w:pPr>
    </w:p>
    <w:p w14:paraId="4A6C3315" w14:textId="77777777" w:rsidR="00A9751D" w:rsidRDefault="00A9751D" w:rsidP="00A9751D">
      <w:pPr>
        <w:rPr>
          <w:lang w:val="es-ES"/>
        </w:rPr>
      </w:pPr>
    </w:p>
    <w:p w14:paraId="4A6C3316" w14:textId="77777777" w:rsidR="00A9751D" w:rsidRPr="00A9751D" w:rsidRDefault="00A9751D" w:rsidP="00A9751D">
      <w:pPr>
        <w:jc w:val="both"/>
        <w:rPr>
          <w:rFonts w:ascii="TimesNewRomanPS-BoldMT" w:hAnsi="TimesNewRomanPS-BoldMT" w:cs="TimesNewRomanPS-BoldMT"/>
          <w:bCs/>
        </w:rPr>
      </w:pPr>
      <w:r w:rsidRPr="00A9751D">
        <w:rPr>
          <w:rFonts w:ascii="TimesNewRomanPS-BoldMT" w:hAnsi="TimesNewRomanPS-BoldMT" w:cs="TimesNewRomanPS-BoldMT"/>
          <w:bCs/>
        </w:rPr>
        <w:t>También necesitamos el rendimiento esperado condicionado en el tercer periodo,  cuyo valor calculado es del 0.115%. Ahora obtener el VaR al 0.01 gracias a la expresión:</w:t>
      </w:r>
    </w:p>
    <w:p w14:paraId="4A6C3317" w14:textId="77777777" w:rsidR="00A9751D" w:rsidRPr="00A9751D" w:rsidRDefault="00A9751D" w:rsidP="00A9751D">
      <w:pPr>
        <w:jc w:val="both"/>
        <w:rPr>
          <w:rFonts w:ascii="TimesNewRomanPS-BoldMT" w:hAnsi="TimesNewRomanPS-BoldMT" w:cs="TimesNewRomanPS-BoldMT"/>
          <w:bCs/>
        </w:rPr>
      </w:pPr>
    </w:p>
    <w:p w14:paraId="4A6C3318" w14:textId="77777777" w:rsidR="00A9751D" w:rsidRPr="00A9751D" w:rsidRDefault="00A9751D" w:rsidP="00A9751D">
      <w:pPr>
        <w:jc w:val="both"/>
        <w:rPr>
          <w:rFonts w:ascii="TimesNewRomanPS-BoldMT" w:hAnsi="TimesNewRomanPS-BoldMT" w:cs="TimesNewRomanPS-BoldMT"/>
          <w:bCs/>
        </w:rPr>
      </w:pPr>
    </w:p>
    <w:p w14:paraId="4A6C3319" w14:textId="77777777" w:rsidR="00A9751D" w:rsidRPr="00A9751D" w:rsidRDefault="00534044" w:rsidP="00A9751D">
      <w:pPr>
        <w:jc w:val="both"/>
        <w:rPr>
          <w:rFonts w:ascii="TimesNewRomanPS-BoldMT" w:hAnsi="TimesNewRomanPS-BoldMT" w:cs="TimesNewRomanPS-BoldMT"/>
          <w:bCs/>
        </w:rPr>
      </w:pPr>
      <m:oMathPara>
        <m:oMath>
          <m:sSub>
            <m:sSubPr>
              <m:ctrlPr>
                <w:rPr>
                  <w:rFonts w:ascii="Cambria Math" w:hAnsi="Cambria Math" w:cs="TimesNewRomanPS-BoldMT"/>
                  <w:bCs/>
                </w:rPr>
              </m:ctrlPr>
            </m:sSubPr>
            <m:e>
              <m:r>
                <w:rPr>
                  <w:rFonts w:ascii="Cambria Math" w:hAnsi="Cambria Math" w:cs="TimesNewRomanPS-BoldMT"/>
                </w:rPr>
                <m:t>VaR</m:t>
              </m:r>
            </m:e>
            <m:sub>
              <m:r>
                <m:rPr>
                  <m:sty m:val="p"/>
                </m:rPr>
                <w:rPr>
                  <w:rFonts w:ascii="Cambria Math" w:hAnsi="Cambria Math" w:cs="TimesNewRomanPS-BoldMT"/>
                </w:rPr>
                <m:t>0.01</m:t>
              </m:r>
            </m:sub>
          </m:sSub>
          <m:r>
            <m:rPr>
              <m:sty m:val="p"/>
            </m:rPr>
            <w:rPr>
              <w:rFonts w:ascii="Cambria Math" w:hAnsi="Cambria Math" w:cs="TimesNewRomanPS-BoldMT"/>
            </w:rPr>
            <m:t>=-</m:t>
          </m:r>
          <m:d>
            <m:dPr>
              <m:ctrlPr>
                <w:rPr>
                  <w:rFonts w:ascii="Cambria Math" w:hAnsi="Cambria Math" w:cs="TimesNewRomanPS-BoldMT"/>
                  <w:bCs/>
                </w:rPr>
              </m:ctrlPr>
            </m:dPr>
            <m:e>
              <m:sSub>
                <m:sSubPr>
                  <m:ctrlPr>
                    <w:rPr>
                      <w:rFonts w:ascii="Cambria Math" w:hAnsi="Cambria Math" w:cs="TimesNewRomanPS-BoldMT"/>
                      <w:bCs/>
                    </w:rPr>
                  </m:ctrlPr>
                </m:sSubPr>
                <m:e>
                  <m:r>
                    <w:rPr>
                      <w:rFonts w:ascii="Cambria Math" w:hAnsi="Cambria Math" w:cs="TimesNewRomanPS-BoldMT"/>
                    </w:rPr>
                    <m:t>E</m:t>
                  </m:r>
                </m:e>
                <m:sub>
                  <m:r>
                    <m:rPr>
                      <m:sty m:val="p"/>
                    </m:rPr>
                    <w:rPr>
                      <w:rFonts w:ascii="Cambria Math" w:hAnsi="Cambria Math" w:cs="TimesNewRomanPS-BoldMT"/>
                    </w:rPr>
                    <m:t>0</m:t>
                  </m:r>
                </m:sub>
              </m:sSub>
              <m:d>
                <m:dPr>
                  <m:ctrlPr>
                    <w:rPr>
                      <w:rFonts w:ascii="Cambria Math" w:hAnsi="Cambria Math" w:cs="TimesNewRomanPS-BoldMT"/>
                      <w:bCs/>
                    </w:rPr>
                  </m:ctrlPr>
                </m:dPr>
                <m:e>
                  <m:sSub>
                    <m:sSubPr>
                      <m:ctrlPr>
                        <w:rPr>
                          <w:rFonts w:ascii="Cambria Math" w:hAnsi="Cambria Math" w:cs="TimesNewRomanPS-BoldMT"/>
                          <w:bCs/>
                        </w:rPr>
                      </m:ctrlPr>
                    </m:sSubPr>
                    <m:e>
                      <m:r>
                        <w:rPr>
                          <w:rFonts w:ascii="Cambria Math" w:hAnsi="Cambria Math" w:cs="TimesNewRomanPS-BoldMT"/>
                        </w:rPr>
                        <m:t>y</m:t>
                      </m:r>
                    </m:e>
                    <m:sub>
                      <m:r>
                        <m:rPr>
                          <m:sty m:val="p"/>
                        </m:rPr>
                        <w:rPr>
                          <w:rFonts w:ascii="Cambria Math" w:hAnsi="Cambria Math" w:cs="TimesNewRomanPS-BoldMT"/>
                        </w:rPr>
                        <m:t>3</m:t>
                      </m:r>
                    </m:sub>
                  </m:sSub>
                </m:e>
              </m:d>
              <m:r>
                <m:rPr>
                  <m:sty m:val="p"/>
                </m:rPr>
                <w:rPr>
                  <w:rFonts w:ascii="Cambria Math" w:hAnsi="Cambria Math" w:cs="TimesNewRomanPS-BoldMT"/>
                </w:rPr>
                <m:t>-</m:t>
              </m:r>
              <m:r>
                <w:rPr>
                  <w:rFonts w:ascii="Cambria Math" w:hAnsi="Cambria Math" w:cs="TimesNewRomanPS-BoldMT"/>
                </w:rPr>
                <m:t>sd</m:t>
              </m:r>
              <m:d>
                <m:dPr>
                  <m:ctrlPr>
                    <w:rPr>
                      <w:rFonts w:ascii="Cambria Math" w:hAnsi="Cambria Math" w:cs="TimesNewRomanPS-BoldMT"/>
                      <w:bCs/>
                    </w:rPr>
                  </m:ctrlPr>
                </m:dPr>
                <m:e>
                  <m:sSub>
                    <m:sSubPr>
                      <m:ctrlPr>
                        <w:rPr>
                          <w:rFonts w:ascii="Cambria Math" w:hAnsi="Cambria Math" w:cs="TimesNewRomanPS-BoldMT"/>
                          <w:bCs/>
                        </w:rPr>
                      </m:ctrlPr>
                    </m:sSubPr>
                    <m:e>
                      <m:r>
                        <w:rPr>
                          <w:rFonts w:ascii="Cambria Math" w:hAnsi="Cambria Math" w:cs="TimesNewRomanPS-BoldMT"/>
                        </w:rPr>
                        <m:t>e</m:t>
                      </m:r>
                    </m:e>
                    <m:sub>
                      <m:r>
                        <w:rPr>
                          <w:rFonts w:ascii="Cambria Math" w:hAnsi="Cambria Math" w:cs="TimesNewRomanPS-BoldMT"/>
                        </w:rPr>
                        <m:t>t</m:t>
                      </m:r>
                    </m:sub>
                  </m:sSub>
                  <m:d>
                    <m:dPr>
                      <m:ctrlPr>
                        <w:rPr>
                          <w:rFonts w:ascii="Cambria Math" w:hAnsi="Cambria Math" w:cs="TimesNewRomanPS-BoldMT"/>
                          <w:bCs/>
                        </w:rPr>
                      </m:ctrlPr>
                    </m:dPr>
                    <m:e>
                      <m:r>
                        <m:rPr>
                          <m:sty m:val="p"/>
                        </m:rPr>
                        <w:rPr>
                          <w:rFonts w:ascii="Cambria Math" w:hAnsi="Cambria Math" w:cs="TimesNewRomanPS-BoldMT"/>
                        </w:rPr>
                        <m:t>3</m:t>
                      </m:r>
                    </m:e>
                  </m:d>
                </m:e>
              </m:d>
              <m:r>
                <m:rPr>
                  <m:sty m:val="p"/>
                </m:rPr>
                <w:rPr>
                  <w:rFonts w:ascii="Cambria Math" w:hAnsi="Cambria Math" w:cs="TimesNewRomanPS-BoldMT"/>
                </w:rPr>
                <m:t>∙2.32</m:t>
              </m:r>
            </m:e>
          </m:d>
          <m:r>
            <m:rPr>
              <m:sty m:val="p"/>
            </m:rPr>
            <w:rPr>
              <w:rFonts w:ascii="Cambria Math" w:hAnsi="Cambria Math" w:cs="TimesNewRomanPS-BoldMT"/>
            </w:rPr>
            <m:t>*10000€</m:t>
          </m:r>
        </m:oMath>
      </m:oMathPara>
    </w:p>
    <w:p w14:paraId="4A6C331A" w14:textId="77777777" w:rsidR="00A9751D" w:rsidRPr="00A9751D" w:rsidRDefault="00A9751D" w:rsidP="00A9751D">
      <w:pPr>
        <w:jc w:val="both"/>
        <w:rPr>
          <w:rFonts w:ascii="TimesNewRomanPS-BoldMT" w:hAnsi="TimesNewRomanPS-BoldMT" w:cs="TimesNewRomanPS-BoldMT"/>
          <w:bCs/>
        </w:rPr>
      </w:pPr>
    </w:p>
    <w:p w14:paraId="4A6C331B" w14:textId="77777777" w:rsidR="00A9751D" w:rsidRPr="00A9751D" w:rsidRDefault="00A9751D" w:rsidP="00A9751D">
      <w:pPr>
        <w:jc w:val="both"/>
        <w:rPr>
          <w:rFonts w:ascii="TimesNewRomanPS-BoldMT" w:hAnsi="TimesNewRomanPS-BoldMT" w:cs="TimesNewRomanPS-BoldMT"/>
          <w:bCs/>
        </w:rPr>
      </w:pPr>
    </w:p>
    <w:p w14:paraId="4A6C331C" w14:textId="77777777" w:rsidR="00A9751D" w:rsidRPr="00B56FC0" w:rsidRDefault="006B7E50" w:rsidP="00B56FC0">
      <w:pPr>
        <w:jc w:val="both"/>
        <w:rPr>
          <w:rFonts w:ascii="TimesNewRomanPS-BoldMT" w:hAnsi="TimesNewRomanPS-BoldMT" w:cs="TimesNewRomanPS-BoldMT"/>
          <w:bCs/>
        </w:rPr>
      </w:pPr>
      <w:r>
        <w:rPr>
          <w:rFonts w:ascii="TimesNewRomanPS-BoldMT" w:hAnsi="TimesNewRomanPS-BoldMT" w:cs="TimesNewRomanPS-BoldMT"/>
          <w:bCs/>
        </w:rPr>
        <w:t>L</w:t>
      </w:r>
      <w:r w:rsidRPr="00A9751D">
        <w:rPr>
          <w:rFonts w:ascii="TimesNewRomanPS-BoldMT" w:hAnsi="TimesNewRomanPS-BoldMT" w:cs="TimesNewRomanPS-BoldMT"/>
          <w:bCs/>
        </w:rPr>
        <w:t xml:space="preserve">a pérdida máxima esperada con un 99% de confianza </w:t>
      </w:r>
      <w:r>
        <w:rPr>
          <w:rFonts w:ascii="TimesNewRomanPS-BoldMT" w:hAnsi="TimesNewRomanPS-BoldMT" w:cs="TimesNewRomanPS-BoldMT"/>
          <w:bCs/>
        </w:rPr>
        <w:t>que hemos</w:t>
      </w:r>
      <w:r w:rsidR="00A9751D" w:rsidRPr="00A9751D">
        <w:rPr>
          <w:rFonts w:ascii="TimesNewRomanPS-BoldMT" w:hAnsi="TimesNewRomanPS-BoldMT" w:cs="TimesNewRomanPS-BoldMT"/>
          <w:bCs/>
        </w:rPr>
        <w:t xml:space="preserve"> obtenido </w:t>
      </w:r>
      <w:r>
        <w:rPr>
          <w:rFonts w:ascii="TimesNewRomanPS-BoldMT" w:hAnsi="TimesNewRomanPS-BoldMT" w:cs="TimesNewRomanPS-BoldMT"/>
          <w:bCs/>
        </w:rPr>
        <w:t>es -</w:t>
      </w:r>
      <w:r w:rsidR="00B56FC0">
        <w:rPr>
          <w:rFonts w:ascii="TimesNewRomanPS-BoldMT" w:hAnsi="TimesNewRomanPS-BoldMT" w:cs="TimesNewRomanPS-BoldMT"/>
          <w:bCs/>
        </w:rPr>
        <w:t>417.14</w:t>
      </w:r>
      <w:r w:rsidR="00A9751D" w:rsidRPr="00A9751D">
        <w:rPr>
          <w:rFonts w:ascii="TimesNewRomanPS-BoldMT" w:hAnsi="TimesNewRomanPS-BoldMT" w:cs="TimesNewRomanPS-BoldMT"/>
          <w:bCs/>
        </w:rPr>
        <w:t>€</w:t>
      </w:r>
      <w:r w:rsidR="00304D8C">
        <w:rPr>
          <w:rFonts w:ascii="TimesNewRomanPS-BoldMT" w:hAnsi="TimesNewRomanPS-BoldMT" w:cs="TimesNewRomanPS-BoldMT"/>
          <w:bCs/>
        </w:rPr>
        <w:t xml:space="preserve"> sobre la ganancia media </w:t>
      </w:r>
      <w:r>
        <w:rPr>
          <w:rFonts w:ascii="TimesNewRomanPS-BoldMT" w:hAnsi="TimesNewRomanPS-BoldMT" w:cs="TimesNewRomanPS-BoldMT"/>
          <w:bCs/>
        </w:rPr>
        <w:t>esperada. Obteniendo un beneficio neto de 1150-417.14= 732.86 .</w:t>
      </w:r>
      <w:r w:rsidR="00A9751D" w:rsidRPr="00A9751D">
        <w:rPr>
          <w:rFonts w:ascii="TimesNewRomanPS-BoldMT" w:hAnsi="TimesNewRomanPS-BoldMT" w:cs="TimesNewRomanPS-BoldMT"/>
          <w:bCs/>
        </w:rPr>
        <w:t>Esto es debido a que el rendimiento esperado para el tercer periodo es un valor positivo muy alto en comparación con la volatilidad.</w:t>
      </w:r>
    </w:p>
    <w:p w14:paraId="4A6C331D" w14:textId="77777777" w:rsidR="00A9751D" w:rsidRPr="00B56FC0" w:rsidRDefault="00A9751D" w:rsidP="00B56FC0">
      <w:pPr>
        <w:jc w:val="both"/>
        <w:rPr>
          <w:rFonts w:ascii="TimesNewRomanPS-BoldMT" w:hAnsi="TimesNewRomanPS-BoldMT" w:cs="TimesNewRomanPS-BoldMT"/>
          <w:bCs/>
        </w:rPr>
      </w:pPr>
      <w:r w:rsidRPr="00B56FC0">
        <w:rPr>
          <w:rFonts w:ascii="TimesNewRomanPS-BoldMT" w:hAnsi="TimesNewRomanPS-BoldMT" w:cs="TimesNewRomanPS-BoldMT"/>
          <w:bCs/>
        </w:rPr>
        <w:t>Para comprobar el resultado obtenido analíticamente hemos realizado un simulación en Matlab que nos ha dado un valor del VaR de -415€. (Código incluido en el anexo)</w:t>
      </w:r>
    </w:p>
    <w:p w14:paraId="4A6C331E" w14:textId="77777777" w:rsidR="00A9751D" w:rsidRDefault="00EB72E0" w:rsidP="00EB72E0">
      <w:pPr>
        <w:autoSpaceDE w:val="0"/>
        <w:autoSpaceDN w:val="0"/>
        <w:adjustRightInd w:val="0"/>
        <w:spacing w:after="0" w:line="240" w:lineRule="auto"/>
        <w:rPr>
          <w:rFonts w:ascii="TimesNewRomanPSMT" w:hAnsi="TimesNewRomanPSMT" w:cs="TimesNewRomanPSMT"/>
          <w:b/>
        </w:rPr>
      </w:pPr>
      <w:r w:rsidRPr="00EB72E0">
        <w:rPr>
          <w:rFonts w:ascii="TimesNewRomanPSMT" w:hAnsi="TimesNewRomanPSMT" w:cs="TimesNewRomanPSMT"/>
          <w:b/>
        </w:rPr>
        <w:t>b) A partir de los datos del IBEX que se encuentran en la hoja de cálculo ibex.xlsx</w:t>
      </w:r>
      <w:r>
        <w:rPr>
          <w:rFonts w:ascii="TimesNewRomanPSMT" w:hAnsi="TimesNewRomanPSMT" w:cs="TimesNewRomanPSMT"/>
          <w:b/>
        </w:rPr>
        <w:t xml:space="preserve">, </w:t>
      </w:r>
      <w:r w:rsidRPr="00EB72E0">
        <w:rPr>
          <w:rFonts w:ascii="TimesNewRomanPSMT" w:hAnsi="TimesNewRomanPSMT" w:cs="TimesNewRomanPSMT"/>
          <w:b/>
        </w:rPr>
        <w:t>especificar y estimar un modelo ARIMA. Después estime a partir de la distrib</w:t>
      </w:r>
      <w:r>
        <w:rPr>
          <w:rFonts w:ascii="TimesNewRomanPSMT" w:hAnsi="TimesNewRomanPSMT" w:cs="TimesNewRomanPSMT"/>
          <w:b/>
        </w:rPr>
        <w:t xml:space="preserve">ución de </w:t>
      </w:r>
      <w:r w:rsidRPr="00EB72E0">
        <w:rPr>
          <w:rFonts w:ascii="TimesNewRomanPSMT" w:hAnsi="TimesNewRomanPSMT" w:cs="TimesNewRomanPSMT"/>
          <w:b/>
        </w:rPr>
        <w:t>las predicciones y mediante simulación, la probabilid</w:t>
      </w:r>
      <w:r>
        <w:rPr>
          <w:rFonts w:ascii="TimesNewRomanPSMT" w:hAnsi="TimesNewRomanPSMT" w:cs="TimesNewRomanPSMT"/>
          <w:b/>
        </w:rPr>
        <w:t xml:space="preserve">ad de que cierre el año con una </w:t>
      </w:r>
      <w:r w:rsidRPr="00EB72E0">
        <w:rPr>
          <w:rFonts w:ascii="TimesNewRomanPSMT" w:hAnsi="TimesNewRomanPSMT" w:cs="TimesNewRomanPSMT"/>
          <w:b/>
        </w:rPr>
        <w:t>ganancia respecto de la situación actual.</w:t>
      </w:r>
    </w:p>
    <w:p w14:paraId="4A6C331F" w14:textId="77777777" w:rsidR="005F0D03" w:rsidRDefault="005F0D03" w:rsidP="00EB72E0">
      <w:pPr>
        <w:autoSpaceDE w:val="0"/>
        <w:autoSpaceDN w:val="0"/>
        <w:adjustRightInd w:val="0"/>
        <w:spacing w:after="0" w:line="240" w:lineRule="auto"/>
        <w:rPr>
          <w:rFonts w:ascii="TimesNewRomanPSMT" w:hAnsi="TimesNewRomanPSMT" w:cs="TimesNewRomanPSMT"/>
          <w:b/>
        </w:rPr>
      </w:pPr>
    </w:p>
    <w:p w14:paraId="4A6C3320" w14:textId="77777777" w:rsidR="005F0D03" w:rsidRDefault="005F0D03" w:rsidP="00EB72E0">
      <w:pPr>
        <w:autoSpaceDE w:val="0"/>
        <w:autoSpaceDN w:val="0"/>
        <w:adjustRightInd w:val="0"/>
        <w:spacing w:after="0" w:line="240" w:lineRule="auto"/>
        <w:rPr>
          <w:rFonts w:ascii="TimesNewRomanPSMT" w:hAnsi="TimesNewRomanPSMT" w:cs="TimesNewRomanPSMT"/>
          <w:b/>
        </w:rPr>
      </w:pPr>
    </w:p>
    <w:p w14:paraId="4A6C3321" w14:textId="77777777" w:rsidR="005F0D03" w:rsidRPr="00D87522" w:rsidRDefault="008F3412" w:rsidP="00D87522">
      <w:pPr>
        <w:jc w:val="both"/>
        <w:rPr>
          <w:rFonts w:ascii="TimesNewRomanPS-BoldMT" w:hAnsi="TimesNewRomanPS-BoldMT" w:cs="TimesNewRomanPS-BoldMT"/>
          <w:bCs/>
        </w:rPr>
      </w:pPr>
      <w:r>
        <w:rPr>
          <w:noProof/>
        </w:rPr>
        <mc:AlternateContent>
          <mc:Choice Requires="wps">
            <w:drawing>
              <wp:anchor distT="0" distB="0" distL="114300" distR="114300" simplePos="0" relativeHeight="251693056" behindDoc="0" locked="0" layoutInCell="1" allowOverlap="1" wp14:anchorId="4A6C3390" wp14:editId="4A6C3391">
                <wp:simplePos x="0" y="0"/>
                <wp:positionH relativeFrom="column">
                  <wp:posOffset>-43263</wp:posOffset>
                </wp:positionH>
                <wp:positionV relativeFrom="paragraph">
                  <wp:posOffset>834141</wp:posOffset>
                </wp:positionV>
                <wp:extent cx="6113145" cy="118745"/>
                <wp:effectExtent l="0" t="0" r="1905" b="0"/>
                <wp:wrapTopAndBottom/>
                <wp:docPr id="32" name="Cuadro de texto 32"/>
                <wp:cNvGraphicFramePr/>
                <a:graphic xmlns:a="http://schemas.openxmlformats.org/drawingml/2006/main">
                  <a:graphicData uri="http://schemas.microsoft.com/office/word/2010/wordprocessingShape">
                    <wps:wsp>
                      <wps:cNvSpPr txBox="1"/>
                      <wps:spPr>
                        <a:xfrm>
                          <a:off x="0" y="0"/>
                          <a:ext cx="6113145" cy="118745"/>
                        </a:xfrm>
                        <a:prstGeom prst="rect">
                          <a:avLst/>
                        </a:prstGeom>
                        <a:solidFill>
                          <a:prstClr val="white"/>
                        </a:solidFill>
                        <a:ln>
                          <a:noFill/>
                        </a:ln>
                        <a:effectLst/>
                      </wps:spPr>
                      <wps:txbx>
                        <w:txbxContent>
                          <w:p w14:paraId="4A6C33B4" w14:textId="77777777" w:rsidR="008F3412" w:rsidRPr="000112DB" w:rsidRDefault="008F3412" w:rsidP="008F3412">
                            <w:pPr>
                              <w:pStyle w:val="Descripcin"/>
                              <w:rPr>
                                <w:noProof/>
                              </w:rPr>
                            </w:pPr>
                            <w:r>
                              <w:t xml:space="preserve">Gráfico </w:t>
                            </w:r>
                            <w:fldSimple w:instr=" SEQ Gráfico \* ARABIC ">
                              <w:r w:rsidR="006F0479">
                                <w:rPr>
                                  <w:noProof/>
                                </w:rPr>
                                <w:t>14</w:t>
                              </w:r>
                            </w:fldSimple>
                            <w:r>
                              <w:t xml:space="preserve"> </w:t>
                            </w:r>
                            <w:r w:rsidRPr="006E10E4">
                              <w:t>Estimación del modelo</w:t>
                            </w:r>
                            <w:r>
                              <w:t xml:space="preserve">,  ACF y PACF de los  rendimientos logarítmicos del IBEX·35 </w:t>
                            </w:r>
                            <w:r w:rsidRPr="006E10E4">
                              <w:t>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90" id="Cuadro de texto 32" o:spid="_x0000_s1033" type="#_x0000_t202" style="position:absolute;left:0;text-align:left;margin-left:-3.4pt;margin-top:65.7pt;width:481.35pt;height: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" stroked="f">
                <v:textbox inset="0,0,0,0">
                  <w:txbxContent>
                    <w:p w14:paraId="4A6C33B4" w14:textId="77777777" w:rsidR="008F3412" w:rsidRPr="000112DB" w:rsidRDefault="008F3412" w:rsidP="008F3412">
                      <w:pPr>
                        <w:pStyle w:val="Descripcin"/>
                        <w:rPr>
                          <w:noProof/>
                        </w:rPr>
                      </w:pPr>
                      <w:r>
                        <w:t xml:space="preserve">Gráfico </w:t>
                      </w:r>
                      <w:fldSimple w:instr=" SEQ Gráfico \* ARABIC ">
                        <w:r w:rsidR="006F0479">
                          <w:rPr>
                            <w:noProof/>
                          </w:rPr>
                          <w:t>14</w:t>
                        </w:r>
                      </w:fldSimple>
                      <w:r>
                        <w:t xml:space="preserve"> </w:t>
                      </w:r>
                      <w:r w:rsidRPr="006E10E4">
                        <w:t>Estimación del modelo</w:t>
                      </w:r>
                      <w:r>
                        <w:t xml:space="preserve">,  ACF y PACF de los  rendimientos logarítmicos del IBEX·35 </w:t>
                      </w:r>
                      <w:r w:rsidRPr="006E10E4">
                        <w:t>entre el 2000 y 2005</w:t>
                      </w:r>
                    </w:p>
                  </w:txbxContent>
                </v:textbox>
                <w10:wrap type="topAndBottom"/>
              </v:shape>
            </w:pict>
          </mc:Fallback>
        </mc:AlternateContent>
      </w:r>
      <w:r w:rsidR="00D87522">
        <w:rPr>
          <w:noProof/>
          <w:lang w:eastAsia="es-ES_tradnl"/>
        </w:rPr>
        <w:drawing>
          <wp:anchor distT="0" distB="0" distL="114300" distR="114300" simplePos="0" relativeHeight="251689984" behindDoc="0" locked="0" layoutInCell="1" allowOverlap="1" wp14:anchorId="4A6C3392" wp14:editId="4A6C3393">
            <wp:simplePos x="0" y="0"/>
            <wp:positionH relativeFrom="margin">
              <wp:posOffset>-673183</wp:posOffset>
            </wp:positionH>
            <wp:positionV relativeFrom="paragraph">
              <wp:posOffset>1087921</wp:posOffset>
            </wp:positionV>
            <wp:extent cx="3557905" cy="2943225"/>
            <wp:effectExtent l="0" t="0" r="4445"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7905" cy="2943225"/>
                    </a:xfrm>
                    <a:prstGeom prst="rect">
                      <a:avLst/>
                    </a:prstGeom>
                  </pic:spPr>
                </pic:pic>
              </a:graphicData>
            </a:graphic>
          </wp:anchor>
        </w:drawing>
      </w:r>
      <w:r w:rsidR="00D87522">
        <w:rPr>
          <w:noProof/>
          <w:lang w:eastAsia="es-ES_tradnl"/>
        </w:rPr>
        <w:drawing>
          <wp:anchor distT="0" distB="0" distL="114300" distR="114300" simplePos="0" relativeHeight="251691008" behindDoc="0" locked="0" layoutInCell="1" allowOverlap="1" wp14:anchorId="4A6C3394" wp14:editId="4A6C3395">
            <wp:simplePos x="0" y="0"/>
            <wp:positionH relativeFrom="margin">
              <wp:posOffset>3114040</wp:posOffset>
            </wp:positionH>
            <wp:positionV relativeFrom="paragraph">
              <wp:posOffset>1008380</wp:posOffset>
            </wp:positionV>
            <wp:extent cx="3260725" cy="3070860"/>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60725" cy="3070860"/>
                    </a:xfrm>
                    <a:prstGeom prst="rect">
                      <a:avLst/>
                    </a:prstGeom>
                  </pic:spPr>
                </pic:pic>
              </a:graphicData>
            </a:graphic>
            <wp14:sizeRelH relativeFrom="margin">
              <wp14:pctWidth>0</wp14:pctWidth>
            </wp14:sizeRelH>
          </wp:anchor>
        </w:drawing>
      </w:r>
      <w:r w:rsidR="00D87522" w:rsidRPr="00D87522">
        <w:rPr>
          <w:rFonts w:ascii="TimesNewRomanPS-BoldMT" w:hAnsi="TimesNewRomanPS-BoldMT" w:cs="TimesNewRomanPS-BoldMT"/>
          <w:bCs/>
        </w:rPr>
        <w:t xml:space="preserve">A partir de los datos del IBEX hemos estimado el modelo </w:t>
      </w:r>
      <w:proofErr w:type="gramStart"/>
      <w:r w:rsidR="00D87522" w:rsidRPr="00D87522">
        <w:rPr>
          <w:rFonts w:ascii="TimesNewRomanPS-BoldMT" w:hAnsi="TimesNewRomanPS-BoldMT" w:cs="TimesNewRomanPS-BoldMT"/>
          <w:bCs/>
        </w:rPr>
        <w:t>AR</w:t>
      </w:r>
      <w:r w:rsidR="00D87522">
        <w:rPr>
          <w:rFonts w:ascii="TimesNewRomanPS-BoldMT" w:hAnsi="TimesNewRomanPS-BoldMT" w:cs="TimesNewRomanPS-BoldMT"/>
          <w:bCs/>
        </w:rPr>
        <w:t>I</w:t>
      </w:r>
      <w:r w:rsidR="00D87522" w:rsidRPr="00D87522">
        <w:rPr>
          <w:rFonts w:ascii="TimesNewRomanPS-BoldMT" w:hAnsi="TimesNewRomanPS-BoldMT" w:cs="TimesNewRomanPS-BoldMT"/>
          <w:bCs/>
        </w:rPr>
        <w:t>MA</w:t>
      </w:r>
      <w:r w:rsidR="00D87522">
        <w:rPr>
          <w:rFonts w:ascii="TimesNewRomanPS-BoldMT" w:hAnsi="TimesNewRomanPS-BoldMT" w:cs="TimesNewRomanPS-BoldMT"/>
          <w:bCs/>
        </w:rPr>
        <w:t>(</w:t>
      </w:r>
      <w:proofErr w:type="spellStart"/>
      <w:proofErr w:type="gramEnd"/>
      <w:r w:rsidR="00D87522">
        <w:rPr>
          <w:rFonts w:ascii="TimesNewRomanPS-BoldMT" w:hAnsi="TimesNewRomanPS-BoldMT" w:cs="TimesNewRomanPS-BoldMT"/>
          <w:bCs/>
        </w:rPr>
        <w:t>lags</w:t>
      </w:r>
      <w:proofErr w:type="spellEnd"/>
      <w:r w:rsidR="00D87522">
        <w:rPr>
          <w:rFonts w:ascii="TimesNewRomanPS-BoldMT" w:hAnsi="TimesNewRomanPS-BoldMT" w:cs="TimesNewRomanPS-BoldMT"/>
          <w:bCs/>
        </w:rPr>
        <w:t>(4),1,lags(5))</w:t>
      </w:r>
      <w:r w:rsidR="00D87522" w:rsidRPr="00D87522">
        <w:rPr>
          <w:rFonts w:ascii="TimesNewRomanPS-BoldMT" w:hAnsi="TimesNewRomanPS-BoldMT" w:cs="TimesNewRomanPS-BoldMT"/>
          <w:bCs/>
        </w:rPr>
        <w:t xml:space="preserve"> que siguen los rendimientos, para ello hemos introducido la serie en </w:t>
      </w:r>
      <w:proofErr w:type="spellStart"/>
      <w:r w:rsidR="00D87522" w:rsidRPr="00D87522">
        <w:rPr>
          <w:rFonts w:ascii="TimesNewRomanPS-BoldMT" w:hAnsi="TimesNewRomanPS-BoldMT" w:cs="TimesNewRomanPS-BoldMT"/>
          <w:bCs/>
        </w:rPr>
        <w:t>Eviews</w:t>
      </w:r>
      <w:proofErr w:type="spellEnd"/>
      <w:r w:rsidR="00D87522" w:rsidRPr="00D87522">
        <w:rPr>
          <w:rFonts w:ascii="TimesNewRomanPS-BoldMT" w:hAnsi="TimesNewRomanPS-BoldMT" w:cs="TimesNewRomanPS-BoldMT"/>
          <w:bCs/>
        </w:rPr>
        <w:t xml:space="preserve"> y hemos analizado la función de autocorrelación total y parcial.</w:t>
      </w:r>
    </w:p>
    <w:p w14:paraId="4A6C3322" w14:textId="77777777" w:rsidR="00D87522" w:rsidRPr="00A33524" w:rsidRDefault="00534044" w:rsidP="00D87522">
      <w:pPr>
        <w:rPr>
          <w:rFonts w:ascii="TimesNewRomanPS-BoldMT" w:eastAsiaTheme="minorEastAsia" w:hAnsi="TimesNewRomanPS-BoldMT" w:cs="TimesNewRomanPS-BoldMT"/>
          <w:b/>
          <w:bCs/>
        </w:rPr>
      </w:pPr>
      <m:oMathPara>
        <m:oMath>
          <m:sSub>
            <m:sSubPr>
              <m:ctrlPr>
                <w:rPr>
                  <w:rFonts w:ascii="Cambria Math" w:hAnsi="Cambria Math" w:cs="TimesNewRomanPS-BoldMT"/>
                  <w:b/>
                  <w:bCs/>
                  <w:i/>
                </w:rPr>
              </m:ctrlPr>
            </m:sSubPr>
            <m:e>
              <m:r>
                <m:rPr>
                  <m:sty m:val="bi"/>
                </m:rPr>
                <w:rPr>
                  <w:rFonts w:ascii="Cambria Math" w:hAnsi="Cambria Math" w:cs="TimesNewRomanPS-BoldMT"/>
                </w:rPr>
                <m:t>dlog(P</m:t>
              </m:r>
            </m:e>
            <m:sub>
              <m:r>
                <m:rPr>
                  <m:sty m:val="bi"/>
                </m:rPr>
                <w:rPr>
                  <w:rFonts w:ascii="Cambria Math" w:hAnsi="Cambria Math" w:cs="TimesNewRomanPS-BoldMT"/>
                </w:rPr>
                <m:t>t</m:t>
              </m:r>
            </m:sub>
          </m:sSub>
          <m:r>
            <m:rPr>
              <m:sty m:val="bi"/>
            </m:rPr>
            <w:rPr>
              <w:rFonts w:ascii="Cambria Math" w:hAnsi="Cambria Math" w:cs="TimesNewRomanPS-BoldMT"/>
            </w:rPr>
            <m:t xml:space="preserve">)= </m:t>
          </m:r>
          <m:sSub>
            <m:sSubPr>
              <m:ctrlPr>
                <w:rPr>
                  <w:rFonts w:ascii="Cambria Math" w:hAnsi="Cambria Math" w:cs="TimesNewRomanPS-BoldMT"/>
                  <w:b/>
                  <w:bCs/>
                  <w:i/>
                </w:rPr>
              </m:ctrlPr>
            </m:sSubPr>
            <m:e>
              <m:r>
                <m:rPr>
                  <m:sty m:val="bi"/>
                </m:rPr>
                <w:rPr>
                  <w:rFonts w:ascii="Cambria Math" w:hAnsi="Cambria Math" w:cs="TimesNewRomanPS-BoldMT"/>
                </w:rPr>
                <m:t>ϕ</m:t>
              </m:r>
            </m:e>
            <m:sub>
              <m:r>
                <m:rPr>
                  <m:sty m:val="bi"/>
                </m:rPr>
                <w:rPr>
                  <w:rFonts w:ascii="Cambria Math" w:hAnsi="Cambria Math" w:cs="TimesNewRomanPS-BoldMT"/>
                </w:rPr>
                <m:t>1</m:t>
              </m:r>
            </m:sub>
          </m:sSub>
          <m:sSub>
            <m:sSubPr>
              <m:ctrlPr>
                <w:rPr>
                  <w:rFonts w:ascii="Cambria Math" w:hAnsi="Cambria Math" w:cs="TimesNewRomanPS-BoldMT"/>
                  <w:b/>
                  <w:bCs/>
                  <w:i/>
                </w:rPr>
              </m:ctrlPr>
            </m:sSubPr>
            <m:e>
              <m:r>
                <m:rPr>
                  <m:sty m:val="bi"/>
                </m:rPr>
                <w:rPr>
                  <w:rFonts w:ascii="Cambria Math" w:hAnsi="Cambria Math" w:cs="TimesNewRomanPS-BoldMT"/>
                </w:rPr>
                <m:t>dlog(P</m:t>
              </m:r>
            </m:e>
            <m:sub>
              <m:r>
                <m:rPr>
                  <m:sty m:val="bi"/>
                </m:rPr>
                <w:rPr>
                  <w:rFonts w:ascii="Cambria Math" w:hAnsi="Cambria Math" w:cs="TimesNewRomanPS-BoldMT"/>
                </w:rPr>
                <m:t>t-4</m:t>
              </m:r>
            </m:sub>
          </m:sSub>
          <m:r>
            <m:rPr>
              <m:sty m:val="bi"/>
            </m:rPr>
            <w:rPr>
              <w:rFonts w:ascii="Cambria Math" w:hAnsi="Cambria Math" w:cs="TimesNewRomanPS-BoldMT"/>
            </w:rPr>
            <m:t>)+θ</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t-5</m:t>
              </m:r>
            </m:sub>
          </m:sSub>
          <m:r>
            <m:rPr>
              <m:sty m:val="bi"/>
            </m:rPr>
            <w:rPr>
              <w:rFonts w:ascii="Cambria Math" w:hAnsi="Cambria Math" w:cs="TimesNewRomanPS-BoldMT"/>
            </w:rPr>
            <m:t>+</m:t>
          </m:r>
          <m:sSub>
            <m:sSubPr>
              <m:ctrlPr>
                <w:rPr>
                  <w:rFonts w:ascii="Cambria Math" w:hAnsi="Cambria Math" w:cs="TimesNewRomanPS-BoldMT"/>
                  <w:b/>
                  <w:bCs/>
                  <w:i/>
                </w:rPr>
              </m:ctrlPr>
            </m:sSubPr>
            <m:e>
              <m:r>
                <m:rPr>
                  <m:sty m:val="bi"/>
                </m:rPr>
                <w:rPr>
                  <w:rFonts w:ascii="Cambria Math" w:hAnsi="Cambria Math" w:cs="TimesNewRomanPS-BoldMT"/>
                </w:rPr>
                <m:t>ɛ</m:t>
              </m:r>
            </m:e>
            <m:sub>
              <m:r>
                <m:rPr>
                  <m:sty m:val="bi"/>
                </m:rPr>
                <w:rPr>
                  <w:rFonts w:ascii="Cambria Math" w:hAnsi="Cambria Math" w:cs="TimesNewRomanPS-BoldMT"/>
                </w:rPr>
                <m:t>t</m:t>
              </m:r>
            </m:sub>
          </m:sSub>
        </m:oMath>
      </m:oMathPara>
    </w:p>
    <w:p w14:paraId="4A6C3323" w14:textId="77777777" w:rsidR="005F0D03" w:rsidRPr="006F0479" w:rsidRDefault="005F0D03" w:rsidP="00EB72E0">
      <w:pPr>
        <w:autoSpaceDE w:val="0"/>
        <w:autoSpaceDN w:val="0"/>
        <w:adjustRightInd w:val="0"/>
        <w:spacing w:after="0" w:line="240" w:lineRule="auto"/>
        <w:rPr>
          <w:rFonts w:ascii="TimesNewRomanPSMT" w:hAnsi="TimesNewRomanPSMT" w:cs="TimesNewRomanPSMT"/>
        </w:rPr>
      </w:pPr>
    </w:p>
    <w:p w14:paraId="4A6C3324" w14:textId="77777777" w:rsidR="005F0D03" w:rsidRPr="006F0479" w:rsidRDefault="006F0479" w:rsidP="006F0479">
      <w:pPr>
        <w:autoSpaceDE w:val="0"/>
        <w:autoSpaceDN w:val="0"/>
        <w:adjustRightInd w:val="0"/>
        <w:spacing w:after="0" w:line="240" w:lineRule="auto"/>
        <w:jc w:val="both"/>
        <w:rPr>
          <w:rFonts w:ascii="TimesNewRomanPSMT" w:hAnsi="TimesNewRomanPSMT" w:cs="TimesNewRomanPSMT"/>
        </w:rPr>
      </w:pPr>
      <w:r w:rsidRPr="006F0479">
        <w:rPr>
          <w:rFonts w:ascii="TimesNewRomanPSMT" w:hAnsi="TimesNewRomanPSMT" w:cs="TimesNewRomanPSMT"/>
        </w:rPr>
        <w:t>Se</w:t>
      </w:r>
      <w:r>
        <w:rPr>
          <w:rFonts w:ascii="TimesNewRomanPSMT" w:hAnsi="TimesNewRomanPSMT" w:cs="TimesNewRomanPSMT"/>
        </w:rPr>
        <w:t xml:space="preserve"> ha testeado el modelo haciendo una predicción desde junio del 2018 hasta el último dato de la muestra y sigue sucediendo lo mismo que en el ejercicio 2, nuestro modelo tiene rendimientos frecuentemente por encima de las bandas de confianza.</w:t>
      </w:r>
    </w:p>
    <w:p w14:paraId="4A6C3325" w14:textId="77777777" w:rsidR="006F0479" w:rsidRDefault="006F0479" w:rsidP="00EB72E0">
      <w:pPr>
        <w:autoSpaceDE w:val="0"/>
        <w:autoSpaceDN w:val="0"/>
        <w:adjustRightInd w:val="0"/>
        <w:spacing w:after="0" w:line="240" w:lineRule="auto"/>
        <w:rPr>
          <w:rFonts w:ascii="TimesNewRomanPSMT" w:hAnsi="TimesNewRomanPSMT" w:cs="TimesNewRomanPSMT"/>
          <w:b/>
        </w:rPr>
      </w:pPr>
    </w:p>
    <w:p w14:paraId="4A6C3326" w14:textId="77777777" w:rsidR="006F0479" w:rsidRDefault="006F0479" w:rsidP="006F0479">
      <w:pPr>
        <w:pStyle w:val="Descripcin"/>
        <w:keepNext/>
        <w:jc w:val="center"/>
      </w:pPr>
      <w:r>
        <w:t xml:space="preserve">Gráfico </w:t>
      </w:r>
      <w:fldSimple w:instr=" SEQ Gráfico \* ARABIC ">
        <w:r>
          <w:rPr>
            <w:noProof/>
          </w:rPr>
          <w:t>15</w:t>
        </w:r>
      </w:fldSimple>
      <w:r>
        <w:t xml:space="preserve"> </w:t>
      </w:r>
      <w:r w:rsidRPr="000457F6">
        <w:t>Pre</w:t>
      </w:r>
      <w:r>
        <w:t xml:space="preserve">dicción  del </w:t>
      </w:r>
      <w:proofErr w:type="spellStart"/>
      <w:r>
        <w:t>ibex</w:t>
      </w:r>
      <w:proofErr w:type="spellEnd"/>
      <w:r w:rsidRPr="000457F6">
        <w:t xml:space="preserve"> desde el 0</w:t>
      </w:r>
      <w:r>
        <w:t>6</w:t>
      </w:r>
      <w:r w:rsidRPr="000457F6">
        <w:t>/2</w:t>
      </w:r>
      <w:r>
        <w:t xml:space="preserve">018 </w:t>
      </w:r>
      <w:r w:rsidRPr="000457F6">
        <w:t xml:space="preserve">hasta el </w:t>
      </w:r>
      <w:r>
        <w:t>23/10/2018</w:t>
      </w:r>
    </w:p>
    <w:p w14:paraId="4A6C3327" w14:textId="77777777" w:rsidR="008F3412" w:rsidRDefault="006F0479" w:rsidP="006F0479">
      <w:pPr>
        <w:jc w:val="center"/>
        <w:rPr>
          <w:lang w:val="es-ES"/>
        </w:rPr>
      </w:pPr>
      <w:r>
        <w:rPr>
          <w:noProof/>
          <w:lang w:eastAsia="es-ES_tradnl"/>
        </w:rPr>
        <w:drawing>
          <wp:inline distT="0" distB="0" distL="0" distR="0" wp14:anchorId="4A6C3396" wp14:editId="4A6C3397">
            <wp:extent cx="4204252" cy="3153189"/>
            <wp:effectExtent l="0" t="0" r="635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AD.png"/>
                    <pic:cNvPicPr/>
                  </pic:nvPicPr>
                  <pic:blipFill>
                    <a:blip r:embed="rId31">
                      <a:extLst>
                        <a:ext uri="{28A0092B-C50C-407E-A947-70E740481C1C}">
                          <a14:useLocalDpi xmlns:a14="http://schemas.microsoft.com/office/drawing/2010/main" val="0"/>
                        </a:ext>
                      </a:extLst>
                    </a:blip>
                    <a:stretch>
                      <a:fillRect/>
                    </a:stretch>
                  </pic:blipFill>
                  <pic:spPr>
                    <a:xfrm>
                      <a:off x="0" y="0"/>
                      <a:ext cx="4215850" cy="3161887"/>
                    </a:xfrm>
                    <a:prstGeom prst="rect">
                      <a:avLst/>
                    </a:prstGeom>
                  </pic:spPr>
                </pic:pic>
              </a:graphicData>
            </a:graphic>
          </wp:inline>
        </w:drawing>
      </w:r>
    </w:p>
    <w:p w14:paraId="4A6C3328" w14:textId="77777777" w:rsidR="008F3412" w:rsidRPr="008F3412" w:rsidRDefault="006F0479" w:rsidP="008F3412">
      <w:pPr>
        <w:jc w:val="both"/>
        <w:rPr>
          <w:rFonts w:ascii="TimesNewRomanPS-BoldMT" w:hAnsi="TimesNewRomanPS-BoldMT" w:cs="TimesNewRomanPS-BoldMT"/>
          <w:bCs/>
        </w:rPr>
      </w:pPr>
      <w:r>
        <w:rPr>
          <w:rFonts w:ascii="TimesNewRomanPS-BoldMT" w:hAnsi="TimesNewRomanPS-BoldMT" w:cs="TimesNewRomanPS-BoldMT"/>
          <w:bCs/>
        </w:rPr>
        <w:t xml:space="preserve">Por último, </w:t>
      </w:r>
      <w:r w:rsidR="008F3412" w:rsidRPr="008F3412">
        <w:rPr>
          <w:rFonts w:ascii="TimesNewRomanPS-BoldMT" w:hAnsi="TimesNewRomanPS-BoldMT" w:cs="TimesNewRomanPS-BoldMT"/>
          <w:bCs/>
        </w:rPr>
        <w:t>Introduciendo los coeficientes del modelo en Matlab hemos realizado 10000 simulaciones para estimar la probabilidad de que cierre el año con una ganancia respecto de la situación actual. El resultado obtenido indica que con una probabilidad aproximada del 50% el IBEX35 acabará por encima de 8726.1 puntos a fecha 23/10/2018 (código incluido en el anexo).</w:t>
      </w:r>
    </w:p>
    <w:p w14:paraId="4A6C3329" w14:textId="77777777" w:rsidR="008F3412" w:rsidRPr="008F3412" w:rsidRDefault="008F3412" w:rsidP="00EB72E0">
      <w:pPr>
        <w:autoSpaceDE w:val="0"/>
        <w:autoSpaceDN w:val="0"/>
        <w:adjustRightInd w:val="0"/>
        <w:spacing w:after="0" w:line="240" w:lineRule="auto"/>
        <w:rPr>
          <w:rFonts w:ascii="TimesNewRomanPSMT" w:hAnsi="TimesNewRomanPSMT" w:cs="TimesNewRomanPSMT"/>
          <w:b/>
          <w:lang w:val="es-ES"/>
        </w:rPr>
      </w:pPr>
    </w:p>
    <w:p w14:paraId="4A6C332A" w14:textId="77777777" w:rsidR="008F3412" w:rsidRPr="008F3412" w:rsidRDefault="008F3412" w:rsidP="008F3412">
      <w:pPr>
        <w:autoSpaceDE w:val="0"/>
        <w:autoSpaceDN w:val="0"/>
        <w:adjustRightInd w:val="0"/>
        <w:spacing w:after="0" w:line="240" w:lineRule="auto"/>
        <w:jc w:val="both"/>
        <w:rPr>
          <w:rFonts w:ascii="TimesNewRomanPSMT" w:hAnsi="TimesNewRomanPSMT" w:cs="TimesNewRomanPSMT"/>
          <w:b/>
        </w:rPr>
      </w:pPr>
      <w:r>
        <w:rPr>
          <w:rFonts w:ascii="TimesNewRomanPSMT" w:hAnsi="TimesNewRomanPSMT" w:cs="TimesNewRomanPSMT"/>
          <w:b/>
        </w:rPr>
        <w:t xml:space="preserve">c) </w:t>
      </w:r>
      <w:r w:rsidRPr="008F3412">
        <w:rPr>
          <w:rFonts w:ascii="TimesNewRomanPSMT" w:hAnsi="TimesNewRomanPSMT" w:cs="TimesNewRomanPSMT"/>
          <w:b/>
        </w:rPr>
        <w:t xml:space="preserve">Descargue los datos del PIB de USA de la página web de la Reserva Federal de </w:t>
      </w:r>
      <w:proofErr w:type="spellStart"/>
      <w:r w:rsidRPr="008F3412">
        <w:rPr>
          <w:rFonts w:ascii="TimesNewRomanPSMT" w:hAnsi="TimesNewRomanPSMT" w:cs="TimesNewRomanPSMT"/>
          <w:b/>
        </w:rPr>
        <w:t>St</w:t>
      </w:r>
      <w:proofErr w:type="spellEnd"/>
      <w:r w:rsidRPr="008F3412">
        <w:rPr>
          <w:rFonts w:ascii="TimesNewRomanPSMT" w:hAnsi="TimesNewRomanPSMT" w:cs="TimesNewRomanPSMT"/>
          <w:b/>
        </w:rPr>
        <w:t xml:space="preserve"> Louis (https://fred.stlouisfed.org/series/GDPC1). Ésta es una serie trimestral desestacionalizada en términos reales. Identifique y estime un modelo ARIMA para el PIB de Estados Unidos. Estime, dado su modelo, con qué probabilidad el crecimiento del PIB será menor del 1% en el último trimestre del año.</w:t>
      </w:r>
    </w:p>
    <w:p w14:paraId="4A6C332B" w14:textId="77777777" w:rsidR="005F0D03" w:rsidRDefault="005F0D03" w:rsidP="00EB72E0">
      <w:pPr>
        <w:autoSpaceDE w:val="0"/>
        <w:autoSpaceDN w:val="0"/>
        <w:adjustRightInd w:val="0"/>
        <w:spacing w:after="0" w:line="240" w:lineRule="auto"/>
        <w:rPr>
          <w:rFonts w:ascii="TimesNewRomanPSMT" w:hAnsi="TimesNewRomanPSMT" w:cs="TimesNewRomanPSMT"/>
          <w:b/>
        </w:rPr>
      </w:pPr>
    </w:p>
    <w:p w14:paraId="4A6C332C" w14:textId="77777777" w:rsidR="008F3412" w:rsidRPr="008F3412" w:rsidRDefault="008F3412" w:rsidP="008F3412">
      <w:pPr>
        <w:jc w:val="both"/>
        <w:rPr>
          <w:rFonts w:ascii="TimesNewRomanPS-BoldMT" w:hAnsi="TimesNewRomanPS-BoldMT" w:cs="TimesNewRomanPS-BoldMT"/>
          <w:bCs/>
        </w:rPr>
      </w:pPr>
      <w:r w:rsidRPr="008F3412">
        <w:rPr>
          <w:rFonts w:ascii="TimesNewRomanPS-BoldMT" w:hAnsi="TimesNewRomanPS-BoldMT" w:cs="TimesNewRomanPS-BoldMT"/>
          <w:bCs/>
        </w:rPr>
        <w:t xml:space="preserve">Para analizar el modelo que sigue PIB de Estados Unidos, hemos introducido la serie s en </w:t>
      </w:r>
      <w:proofErr w:type="spellStart"/>
      <w:r w:rsidRPr="008F3412">
        <w:rPr>
          <w:rFonts w:ascii="TimesNewRomanPS-BoldMT" w:hAnsi="TimesNewRomanPS-BoldMT" w:cs="TimesNewRomanPS-BoldMT"/>
          <w:bCs/>
        </w:rPr>
        <w:t>Eviews</w:t>
      </w:r>
      <w:proofErr w:type="spellEnd"/>
      <w:r w:rsidRPr="008F3412">
        <w:rPr>
          <w:rFonts w:ascii="TimesNewRomanPS-BoldMT" w:hAnsi="TimesNewRomanPS-BoldMT" w:cs="TimesNewRomanPS-BoldMT"/>
          <w:bCs/>
        </w:rPr>
        <w:t xml:space="preserve"> y hemos realizado el mismo análisis que en el apartado anterior.</w:t>
      </w:r>
    </w:p>
    <w:p w14:paraId="4A6C332D" w14:textId="77777777" w:rsidR="008F3412" w:rsidRDefault="008F3412" w:rsidP="008F3412">
      <w:pPr>
        <w:rPr>
          <w:lang w:val="es-ES"/>
        </w:rPr>
      </w:pPr>
    </w:p>
    <w:p w14:paraId="4A6C332E" w14:textId="77777777" w:rsidR="008F3412" w:rsidRPr="008F3412" w:rsidRDefault="008F3412" w:rsidP="008F3412">
      <w:pPr>
        <w:rPr>
          <w:i/>
          <w:sz w:val="20"/>
          <w:szCs w:val="20"/>
          <w:lang w:val="es-ES"/>
        </w:rPr>
      </w:pPr>
      <w:r>
        <w:rPr>
          <w:rFonts w:eastAsiaTheme="minorEastAsia"/>
          <w:noProof/>
          <w:lang w:eastAsia="es-ES_tradnl"/>
        </w:rPr>
        <w:lastRenderedPageBreak/>
        <w:drawing>
          <wp:anchor distT="0" distB="0" distL="114300" distR="114300" simplePos="0" relativeHeight="251694080" behindDoc="0" locked="0" layoutInCell="1" allowOverlap="1" wp14:anchorId="4A6C3398" wp14:editId="4A6C3399">
            <wp:simplePos x="0" y="0"/>
            <wp:positionH relativeFrom="margin">
              <wp:posOffset>2557145</wp:posOffset>
            </wp:positionH>
            <wp:positionV relativeFrom="paragraph">
              <wp:posOffset>340774</wp:posOffset>
            </wp:positionV>
            <wp:extent cx="3200400" cy="2703195"/>
            <wp:effectExtent l="0" t="0" r="0" b="1905"/>
            <wp:wrapTopAndBottom/>
            <wp:docPr id="34" name="Imagen 34" descr="/Users/moto3003/Desktop/pib_a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oto3003/Desktop/pib_ap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703195"/>
                    </a:xfrm>
                    <a:prstGeom prst="rect">
                      <a:avLst/>
                    </a:prstGeom>
                    <a:noFill/>
                    <a:ln>
                      <a:noFill/>
                    </a:ln>
                  </pic:spPr>
                </pic:pic>
              </a:graphicData>
            </a:graphic>
            <wp14:sizeRelV relativeFrom="margin">
              <wp14:pctHeight>0</wp14:pctHeight>
            </wp14:sizeRelV>
          </wp:anchor>
        </w:drawing>
      </w:r>
      <w:r>
        <w:rPr>
          <w:noProof/>
          <w:lang w:eastAsia="es-ES_tradnl"/>
        </w:rPr>
        <w:drawing>
          <wp:anchor distT="0" distB="0" distL="114300" distR="114300" simplePos="0" relativeHeight="251695104" behindDoc="0" locked="0" layoutInCell="1" allowOverlap="1" wp14:anchorId="4A6C339A" wp14:editId="4A6C339B">
            <wp:simplePos x="0" y="0"/>
            <wp:positionH relativeFrom="column">
              <wp:posOffset>-481965</wp:posOffset>
            </wp:positionH>
            <wp:positionV relativeFrom="paragraph">
              <wp:posOffset>138209</wp:posOffset>
            </wp:positionV>
            <wp:extent cx="3027045" cy="2893695"/>
            <wp:effectExtent l="0" t="0" r="1905" b="1905"/>
            <wp:wrapTopAndBottom/>
            <wp:docPr id="33" name="Imagen 33" descr="/Users/moto3003/Desktop/p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oto3003/Desktop/pi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7045" cy="2893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4A6C339C" wp14:editId="4A6C339D">
                <wp:simplePos x="0" y="0"/>
                <wp:positionH relativeFrom="column">
                  <wp:posOffset>-583565</wp:posOffset>
                </wp:positionH>
                <wp:positionV relativeFrom="paragraph">
                  <wp:posOffset>4445</wp:posOffset>
                </wp:positionV>
                <wp:extent cx="6341110" cy="158750"/>
                <wp:effectExtent l="0" t="0" r="2540" b="0"/>
                <wp:wrapTopAndBottom/>
                <wp:docPr id="35" name="Cuadro de texto 35"/>
                <wp:cNvGraphicFramePr/>
                <a:graphic xmlns:a="http://schemas.openxmlformats.org/drawingml/2006/main">
                  <a:graphicData uri="http://schemas.microsoft.com/office/word/2010/wordprocessingShape">
                    <wps:wsp>
                      <wps:cNvSpPr txBox="1"/>
                      <wps:spPr>
                        <a:xfrm>
                          <a:off x="0" y="0"/>
                          <a:ext cx="6341110" cy="158750"/>
                        </a:xfrm>
                        <a:prstGeom prst="rect">
                          <a:avLst/>
                        </a:prstGeom>
                        <a:solidFill>
                          <a:prstClr val="white"/>
                        </a:solidFill>
                        <a:ln>
                          <a:noFill/>
                        </a:ln>
                        <a:effectLst/>
                      </wps:spPr>
                      <wps:txbx>
                        <w:txbxContent>
                          <w:p w14:paraId="4A6C33B5" w14:textId="77777777" w:rsidR="008F3412" w:rsidRDefault="008F3412" w:rsidP="008F3412">
                            <w:pPr>
                              <w:pStyle w:val="Descripcin"/>
                              <w:rPr>
                                <w:noProof/>
                              </w:rPr>
                            </w:pPr>
                            <w:r>
                              <w:t xml:space="preserve">Gráfico </w:t>
                            </w:r>
                            <w:fldSimple w:instr=" SEQ Gráfico \* ARABIC ">
                              <w:r w:rsidR="006F0479">
                                <w:rPr>
                                  <w:noProof/>
                                </w:rPr>
                                <w:t>16</w:t>
                              </w:r>
                            </w:fldSimple>
                            <w:r w:rsidRPr="00AD7F0B">
                              <w:t xml:space="preserve">Gráfico 14 Estimación del modelo,  ACF y </w:t>
                            </w:r>
                            <w:r>
                              <w:t xml:space="preserve">PACF el crecimiento del PIB </w:t>
                            </w:r>
                            <w:r w:rsidRPr="00AD7F0B">
                              <w:t>entre el 2000 y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339C" id="Cuadro de texto 35" o:spid="_x0000_s1034" type="#_x0000_t202" style="position:absolute;margin-left:-45.95pt;margin-top:.35pt;width:499.3pt;height: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" stroked="f">
                <v:textbox inset="0,0,0,0">
                  <w:txbxContent>
                    <w:p w14:paraId="4A6C33B5" w14:textId="77777777" w:rsidR="008F3412" w:rsidRDefault="008F3412" w:rsidP="008F3412">
                      <w:pPr>
                        <w:pStyle w:val="Descripcin"/>
                        <w:rPr>
                          <w:noProof/>
                        </w:rPr>
                      </w:pPr>
                      <w:r>
                        <w:t xml:space="preserve">Gráfico </w:t>
                      </w:r>
                      <w:fldSimple w:instr=" SEQ Gráfico \* ARABIC ">
                        <w:r w:rsidR="006F0479">
                          <w:rPr>
                            <w:noProof/>
                          </w:rPr>
                          <w:t>16</w:t>
                        </w:r>
                      </w:fldSimple>
                      <w:r w:rsidRPr="00AD7F0B">
                        <w:t xml:space="preserve">Gráfico 14 Estimación del modelo,  ACF y </w:t>
                      </w:r>
                      <w:r>
                        <w:t xml:space="preserve">PACF el crecimiento del PIB </w:t>
                      </w:r>
                      <w:r w:rsidRPr="00AD7F0B">
                        <w:t>entre el 2000 y 2005</w:t>
                      </w:r>
                    </w:p>
                  </w:txbxContent>
                </v:textbox>
                <w10:wrap type="topAndBottom"/>
              </v:shape>
            </w:pict>
          </mc:Fallback>
        </mc:AlternateContent>
      </w:r>
    </w:p>
    <w:p w14:paraId="4A6C332F" w14:textId="77777777" w:rsidR="008F3412" w:rsidRDefault="008F3412" w:rsidP="008F3412">
      <w:pPr>
        <w:rPr>
          <w:lang w:val="es-ES"/>
        </w:rPr>
      </w:pPr>
      <w:r>
        <w:rPr>
          <w:lang w:val="es-ES"/>
        </w:rPr>
        <w:t xml:space="preserve">Todos los coeficientes son significativos y además todos los retardos del correlograma de los residuos quedan dentro de las bandas de confianza, por tanto el modelo </w:t>
      </w:r>
      <w:proofErr w:type="gramStart"/>
      <w:r>
        <w:rPr>
          <w:lang w:val="es-ES"/>
        </w:rPr>
        <w:t>ARMA(</w:t>
      </w:r>
      <w:proofErr w:type="gramEnd"/>
      <w:r>
        <w:rPr>
          <w:lang w:val="es-ES"/>
        </w:rPr>
        <w:t>2,2) el que mejor se ajusta a la serie de rendimientos del PIB.</w:t>
      </w:r>
    </w:p>
    <w:p w14:paraId="4A6C3330" w14:textId="77777777" w:rsidR="008F3412" w:rsidRDefault="008F3412" w:rsidP="008F3412">
      <w:pPr>
        <w:autoSpaceDE w:val="0"/>
        <w:autoSpaceDN w:val="0"/>
        <w:adjustRightInd w:val="0"/>
        <w:spacing w:after="0" w:line="240" w:lineRule="auto"/>
        <w:rPr>
          <w:rFonts w:ascii="TimesNewRomanPSMT" w:hAnsi="TimesNewRomanPSMT" w:cs="TimesNewRomanPSMT"/>
          <w:b/>
        </w:rPr>
      </w:pPr>
      <w:r>
        <w:rPr>
          <w:lang w:val="es-ES"/>
        </w:rPr>
        <w:t>Introduciendo los coeficientes del modelo en Matlab hemos realizado 10000 simulaciones para concluir que con una probabilidad del 69% el crecimiento del PIB será inferior al 1% en el último trimestre del año. El código está incluido en el anexo</w:t>
      </w:r>
    </w:p>
    <w:p w14:paraId="4A6C3331" w14:textId="77777777" w:rsidR="005F0D03" w:rsidRPr="00292655" w:rsidRDefault="005F0D03" w:rsidP="00EB72E0">
      <w:pPr>
        <w:autoSpaceDE w:val="0"/>
        <w:autoSpaceDN w:val="0"/>
        <w:adjustRightInd w:val="0"/>
        <w:spacing w:after="0" w:line="240" w:lineRule="auto"/>
        <w:rPr>
          <w:rFonts w:ascii="TimesNewRomanPSMT" w:hAnsi="TimesNewRomanPSMT" w:cs="TimesNewRomanPSMT"/>
          <w:b/>
        </w:rPr>
      </w:pPr>
    </w:p>
    <w:p w14:paraId="4A6C3332"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3"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4"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5"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6"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7" w14:textId="77777777" w:rsidR="0098230B" w:rsidRDefault="0098230B" w:rsidP="003040AC">
      <w:pPr>
        <w:spacing w:after="0" w:line="240" w:lineRule="auto"/>
        <w:jc w:val="center"/>
        <w:rPr>
          <w:rFonts w:ascii="Times New Roman" w:eastAsia="Times New Roman" w:hAnsi="Times New Roman" w:cs="Times New Roman"/>
          <w:b/>
          <w:sz w:val="24"/>
          <w:szCs w:val="24"/>
          <w:lang w:eastAsia="es-ES_tradnl"/>
        </w:rPr>
      </w:pPr>
    </w:p>
    <w:p w14:paraId="4A6C3338" w14:textId="4952F71E" w:rsidR="009977AB" w:rsidRDefault="009977AB" w:rsidP="003040AC">
      <w:pPr>
        <w:spacing w:after="0" w:line="240" w:lineRule="auto"/>
        <w:jc w:val="center"/>
        <w:rPr>
          <w:rFonts w:ascii="Times New Roman" w:eastAsia="Times New Roman" w:hAnsi="Times New Roman" w:cs="Times New Roman"/>
          <w:b/>
          <w:sz w:val="24"/>
          <w:szCs w:val="24"/>
          <w:lang w:eastAsia="es-ES_tradnl"/>
        </w:rPr>
      </w:pPr>
      <w:r>
        <w:rPr>
          <w:rFonts w:ascii="Times New Roman" w:eastAsia="Times New Roman" w:hAnsi="Times New Roman" w:cs="Times New Roman"/>
          <w:b/>
          <w:sz w:val="24"/>
          <w:szCs w:val="24"/>
          <w:lang w:eastAsia="es-ES_tradnl"/>
        </w:rPr>
        <w:br/>
      </w:r>
    </w:p>
    <w:p w14:paraId="0EDF2101" w14:textId="77777777" w:rsidR="009977AB" w:rsidRDefault="009977AB">
      <w:pPr>
        <w:rPr>
          <w:rFonts w:ascii="Times New Roman" w:eastAsia="Times New Roman" w:hAnsi="Times New Roman" w:cs="Times New Roman"/>
          <w:b/>
          <w:sz w:val="24"/>
          <w:szCs w:val="24"/>
          <w:lang w:eastAsia="es-ES_tradnl"/>
        </w:rPr>
      </w:pPr>
      <w:r>
        <w:rPr>
          <w:rFonts w:ascii="Times New Roman" w:eastAsia="Times New Roman" w:hAnsi="Times New Roman" w:cs="Times New Roman"/>
          <w:b/>
          <w:sz w:val="24"/>
          <w:szCs w:val="24"/>
          <w:lang w:eastAsia="es-ES_tradnl"/>
        </w:rPr>
        <w:br w:type="page"/>
      </w:r>
    </w:p>
    <w:p w14:paraId="4A6C3339" w14:textId="77777777" w:rsidR="005F0D03" w:rsidRDefault="00292655" w:rsidP="003040AC">
      <w:pPr>
        <w:spacing w:after="0" w:line="240" w:lineRule="auto"/>
        <w:jc w:val="center"/>
        <w:rPr>
          <w:rFonts w:ascii="Times New Roman" w:eastAsia="Times New Roman" w:hAnsi="Times New Roman" w:cs="Times New Roman"/>
          <w:b/>
          <w:sz w:val="24"/>
          <w:szCs w:val="24"/>
          <w:lang w:eastAsia="es-ES_tradnl"/>
        </w:rPr>
      </w:pPr>
      <w:r w:rsidRPr="00292655">
        <w:rPr>
          <w:rFonts w:ascii="Times New Roman" w:eastAsia="Times New Roman" w:hAnsi="Times New Roman" w:cs="Times New Roman"/>
          <w:b/>
          <w:sz w:val="24"/>
          <w:szCs w:val="24"/>
          <w:lang w:eastAsia="es-ES_tradnl"/>
        </w:rPr>
        <w:lastRenderedPageBreak/>
        <w:t>ANEXO</w:t>
      </w:r>
    </w:p>
    <w:p w14:paraId="562F610A" w14:textId="391C3A4E" w:rsidR="009977AB" w:rsidRDefault="009977AB" w:rsidP="009977AB">
      <w:pPr>
        <w:spacing w:line="240" w:lineRule="auto"/>
        <w:rPr>
          <w:b/>
          <w:lang w:val="es-ES"/>
        </w:rPr>
      </w:pPr>
      <w:r w:rsidRPr="00292655">
        <w:rPr>
          <w:b/>
          <w:lang w:val="es-ES"/>
        </w:rPr>
        <w:t xml:space="preserve">Código </w:t>
      </w:r>
      <w:r>
        <w:rPr>
          <w:b/>
          <w:lang w:val="es-ES"/>
        </w:rPr>
        <w:t>1</w:t>
      </w:r>
    </w:p>
    <w:p w14:paraId="75B65AB3"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muestras = 10000;</w:t>
      </w:r>
    </w:p>
    <w:p w14:paraId="6FC28288"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h = </w:t>
      </w:r>
      <w:proofErr w:type="spellStart"/>
      <w:r>
        <w:rPr>
          <w:rFonts w:ascii="Courier New" w:hAnsi="Courier New" w:cs="Courier New"/>
          <w:color w:val="000000"/>
          <w:sz w:val="20"/>
          <w:szCs w:val="20"/>
          <w:lang w:val="es-ES"/>
        </w:rPr>
        <w:t>zeros</w:t>
      </w:r>
      <w:proofErr w:type="spellEnd"/>
      <w:r>
        <w:rPr>
          <w:rFonts w:ascii="Courier New" w:hAnsi="Courier New" w:cs="Courier New"/>
          <w:color w:val="000000"/>
          <w:sz w:val="20"/>
          <w:szCs w:val="20"/>
          <w:lang w:val="es-ES"/>
        </w:rPr>
        <w:t xml:space="preserve">(muestras,9); </w:t>
      </w:r>
      <w:proofErr w:type="spellStart"/>
      <w:r>
        <w:rPr>
          <w:rFonts w:ascii="Courier New" w:hAnsi="Courier New" w:cs="Courier New"/>
          <w:color w:val="000000"/>
          <w:sz w:val="20"/>
          <w:szCs w:val="20"/>
          <w:lang w:val="es-ES"/>
        </w:rPr>
        <w:t>p_value</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zeros</w:t>
      </w:r>
      <w:proofErr w:type="spellEnd"/>
      <w:r>
        <w:rPr>
          <w:rFonts w:ascii="Courier New" w:hAnsi="Courier New" w:cs="Courier New"/>
          <w:color w:val="000000"/>
          <w:sz w:val="20"/>
          <w:szCs w:val="20"/>
          <w:lang w:val="es-ES"/>
        </w:rPr>
        <w:t>(muestras,9);</w:t>
      </w:r>
    </w:p>
    <w:p w14:paraId="14167ED7"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jbstat</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zeros</w:t>
      </w:r>
      <w:proofErr w:type="spellEnd"/>
      <w:r>
        <w:rPr>
          <w:rFonts w:ascii="Courier New" w:hAnsi="Courier New" w:cs="Courier New"/>
          <w:color w:val="000000"/>
          <w:sz w:val="20"/>
          <w:szCs w:val="20"/>
          <w:lang w:val="es-ES"/>
        </w:rPr>
        <w:t>(muestras,9</w:t>
      </w:r>
      <w:proofErr w:type="gramStart"/>
      <w:r>
        <w:rPr>
          <w:rFonts w:ascii="Courier New" w:hAnsi="Courier New" w:cs="Courier New"/>
          <w:color w:val="000000"/>
          <w:sz w:val="20"/>
          <w:szCs w:val="20"/>
          <w:lang w:val="es-ES"/>
        </w:rPr>
        <w:t>) ;</w:t>
      </w:r>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critval</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zeros</w:t>
      </w:r>
      <w:proofErr w:type="spellEnd"/>
      <w:r>
        <w:rPr>
          <w:rFonts w:ascii="Courier New" w:hAnsi="Courier New" w:cs="Courier New"/>
          <w:color w:val="000000"/>
          <w:sz w:val="20"/>
          <w:szCs w:val="20"/>
          <w:lang w:val="es-ES"/>
        </w:rPr>
        <w:t>(muestras,9);</w:t>
      </w:r>
    </w:p>
    <w:p w14:paraId="3E0CB315"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alpha = [0.01, 0.05, 0.1];</w:t>
      </w:r>
    </w:p>
    <w:p w14:paraId="083EF038"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proofErr w:type="spellStart"/>
      <w:r w:rsidRPr="004708A9">
        <w:rPr>
          <w:rFonts w:ascii="Courier New" w:hAnsi="Courier New" w:cs="Courier New"/>
          <w:color w:val="000000"/>
          <w:sz w:val="20"/>
          <w:szCs w:val="20"/>
          <w:lang w:val="en-US"/>
        </w:rPr>
        <w:t>simsize</w:t>
      </w:r>
      <w:proofErr w:type="spellEnd"/>
      <w:r w:rsidRPr="004708A9">
        <w:rPr>
          <w:rFonts w:ascii="Courier New" w:hAnsi="Courier New" w:cs="Courier New"/>
          <w:color w:val="000000"/>
          <w:sz w:val="20"/>
          <w:szCs w:val="20"/>
          <w:lang w:val="en-US"/>
        </w:rPr>
        <w:t xml:space="preserve"> = [20, 50, 100];</w:t>
      </w:r>
    </w:p>
    <w:p w14:paraId="719241AC"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FF"/>
          <w:sz w:val="20"/>
          <w:szCs w:val="20"/>
          <w:lang w:val="en-US"/>
        </w:rPr>
        <w:t>for</w:t>
      </w:r>
      <w:r w:rsidRPr="004708A9">
        <w:rPr>
          <w:rFonts w:ascii="Courier New" w:hAnsi="Courier New" w:cs="Courier New"/>
          <w:color w:val="000000"/>
          <w:sz w:val="20"/>
          <w:szCs w:val="20"/>
          <w:lang w:val="en-US"/>
        </w:rPr>
        <w:t xml:space="preserve"> k = </w:t>
      </w:r>
      <w:proofErr w:type="gramStart"/>
      <w:r w:rsidRPr="004708A9">
        <w:rPr>
          <w:rFonts w:ascii="Courier New" w:hAnsi="Courier New" w:cs="Courier New"/>
          <w:color w:val="000000"/>
          <w:sz w:val="20"/>
          <w:szCs w:val="20"/>
          <w:lang w:val="en-US"/>
        </w:rPr>
        <w:t>1:length</w:t>
      </w:r>
      <w:proofErr w:type="gramEnd"/>
      <w:r w:rsidRPr="004708A9">
        <w:rPr>
          <w:rFonts w:ascii="Courier New" w:hAnsi="Courier New" w:cs="Courier New"/>
          <w:color w:val="000000"/>
          <w:sz w:val="20"/>
          <w:szCs w:val="20"/>
          <w:lang w:val="en-US"/>
        </w:rPr>
        <w:t>(alpha)</w:t>
      </w:r>
    </w:p>
    <w:p w14:paraId="12EE5F92"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sim = </w:t>
      </w:r>
      <w:proofErr w:type="spellStart"/>
      <w:r w:rsidRPr="004708A9">
        <w:rPr>
          <w:rFonts w:ascii="Courier New" w:hAnsi="Courier New" w:cs="Courier New"/>
          <w:color w:val="000000"/>
          <w:sz w:val="20"/>
          <w:szCs w:val="20"/>
          <w:lang w:val="en-US"/>
        </w:rPr>
        <w:t>exprnd</w:t>
      </w:r>
      <w:proofErr w:type="spellEnd"/>
      <w:r w:rsidRPr="004708A9">
        <w:rPr>
          <w:rFonts w:ascii="Courier New" w:hAnsi="Courier New" w:cs="Courier New"/>
          <w:color w:val="000000"/>
          <w:sz w:val="20"/>
          <w:szCs w:val="20"/>
          <w:lang w:val="en-US"/>
        </w:rPr>
        <w:t>(</w:t>
      </w:r>
      <w:proofErr w:type="gramStart"/>
      <w:r w:rsidRPr="004708A9">
        <w:rPr>
          <w:rFonts w:ascii="Courier New" w:hAnsi="Courier New" w:cs="Courier New"/>
          <w:color w:val="000000"/>
          <w:sz w:val="20"/>
          <w:szCs w:val="20"/>
          <w:lang w:val="en-US"/>
        </w:rPr>
        <w:t>1,muestras</w:t>
      </w:r>
      <w:proofErr w:type="gramEnd"/>
      <w:r w:rsidRPr="004708A9">
        <w:rPr>
          <w:rFonts w:ascii="Courier New" w:hAnsi="Courier New" w:cs="Courier New"/>
          <w:color w:val="000000"/>
          <w:sz w:val="20"/>
          <w:szCs w:val="20"/>
          <w:lang w:val="en-US"/>
        </w:rPr>
        <w:t>,simsize(k));</w:t>
      </w:r>
    </w:p>
    <w:p w14:paraId="5DD50FB9"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w:t>
      </w:r>
      <w:r w:rsidRPr="004708A9">
        <w:rPr>
          <w:rFonts w:ascii="Courier New" w:hAnsi="Courier New" w:cs="Courier New"/>
          <w:color w:val="228B22"/>
          <w:sz w:val="20"/>
          <w:szCs w:val="20"/>
          <w:lang w:val="en-US"/>
        </w:rPr>
        <w:t xml:space="preserve">%sim = </w:t>
      </w:r>
      <w:proofErr w:type="spellStart"/>
      <w:proofErr w:type="gramStart"/>
      <w:r w:rsidRPr="004708A9">
        <w:rPr>
          <w:rFonts w:ascii="Courier New" w:hAnsi="Courier New" w:cs="Courier New"/>
          <w:color w:val="228B22"/>
          <w:sz w:val="20"/>
          <w:szCs w:val="20"/>
          <w:lang w:val="en-US"/>
        </w:rPr>
        <w:t>lognrnd</w:t>
      </w:r>
      <w:proofErr w:type="spellEnd"/>
      <w:r w:rsidRPr="004708A9">
        <w:rPr>
          <w:rFonts w:ascii="Courier New" w:hAnsi="Courier New" w:cs="Courier New"/>
          <w:color w:val="228B22"/>
          <w:sz w:val="20"/>
          <w:szCs w:val="20"/>
          <w:lang w:val="en-US"/>
        </w:rPr>
        <w:t>(</w:t>
      </w:r>
      <w:proofErr w:type="gramEnd"/>
      <w:r w:rsidRPr="004708A9">
        <w:rPr>
          <w:rFonts w:ascii="Courier New" w:hAnsi="Courier New" w:cs="Courier New"/>
          <w:color w:val="228B22"/>
          <w:sz w:val="20"/>
          <w:szCs w:val="20"/>
          <w:lang w:val="en-US"/>
        </w:rPr>
        <w:t xml:space="preserve">0,1,muestras, </w:t>
      </w:r>
      <w:proofErr w:type="spellStart"/>
      <w:r w:rsidRPr="004708A9">
        <w:rPr>
          <w:rFonts w:ascii="Courier New" w:hAnsi="Courier New" w:cs="Courier New"/>
          <w:color w:val="228B22"/>
          <w:sz w:val="20"/>
          <w:szCs w:val="20"/>
          <w:lang w:val="en-US"/>
        </w:rPr>
        <w:t>simsize</w:t>
      </w:r>
      <w:proofErr w:type="spellEnd"/>
      <w:r w:rsidRPr="004708A9">
        <w:rPr>
          <w:rFonts w:ascii="Courier New" w:hAnsi="Courier New" w:cs="Courier New"/>
          <w:color w:val="228B22"/>
          <w:sz w:val="20"/>
          <w:szCs w:val="20"/>
          <w:lang w:val="en-US"/>
        </w:rPr>
        <w:t>(k));</w:t>
      </w:r>
    </w:p>
    <w:p w14:paraId="51C90213" w14:textId="0340B1C1"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Pr="004708A9">
        <w:rPr>
          <w:rFonts w:ascii="Courier New" w:hAnsi="Courier New" w:cs="Courier New"/>
          <w:color w:val="228B22"/>
          <w:sz w:val="20"/>
          <w:szCs w:val="20"/>
          <w:lang w:val="en-US"/>
        </w:rPr>
        <w:t>%</w:t>
      </w:r>
      <w:r>
        <w:rPr>
          <w:rFonts w:ascii="Courier New" w:hAnsi="Courier New" w:cs="Courier New"/>
          <w:color w:val="228B22"/>
          <w:sz w:val="20"/>
          <w:szCs w:val="20"/>
          <w:lang w:val="en-US"/>
        </w:rPr>
        <w:t>s</w:t>
      </w:r>
      <w:r w:rsidRPr="004708A9">
        <w:rPr>
          <w:rFonts w:ascii="Courier New" w:hAnsi="Courier New" w:cs="Courier New"/>
          <w:color w:val="228B22"/>
          <w:sz w:val="20"/>
          <w:szCs w:val="20"/>
          <w:lang w:val="en-US"/>
        </w:rPr>
        <w:t>im = chi2</w:t>
      </w:r>
      <w:proofErr w:type="gramStart"/>
      <w:r w:rsidRPr="004708A9">
        <w:rPr>
          <w:rFonts w:ascii="Courier New" w:hAnsi="Courier New" w:cs="Courier New"/>
          <w:color w:val="228B22"/>
          <w:sz w:val="20"/>
          <w:szCs w:val="20"/>
          <w:lang w:val="en-US"/>
        </w:rPr>
        <w:t>rnd(</w:t>
      </w:r>
      <w:proofErr w:type="gramEnd"/>
      <w:r w:rsidRPr="004708A9">
        <w:rPr>
          <w:rFonts w:ascii="Courier New" w:hAnsi="Courier New" w:cs="Courier New"/>
          <w:color w:val="228B22"/>
          <w:sz w:val="20"/>
          <w:szCs w:val="20"/>
          <w:lang w:val="en-US"/>
        </w:rPr>
        <w:t xml:space="preserve">2,muestras, </w:t>
      </w:r>
      <w:proofErr w:type="spellStart"/>
      <w:r w:rsidRPr="004708A9">
        <w:rPr>
          <w:rFonts w:ascii="Courier New" w:hAnsi="Courier New" w:cs="Courier New"/>
          <w:color w:val="228B22"/>
          <w:sz w:val="20"/>
          <w:szCs w:val="20"/>
          <w:lang w:val="en-US"/>
        </w:rPr>
        <w:t>simsize</w:t>
      </w:r>
      <w:proofErr w:type="spellEnd"/>
      <w:r w:rsidRPr="004708A9">
        <w:rPr>
          <w:rFonts w:ascii="Courier New" w:hAnsi="Courier New" w:cs="Courier New"/>
          <w:color w:val="228B22"/>
          <w:sz w:val="20"/>
          <w:szCs w:val="20"/>
          <w:lang w:val="en-US"/>
        </w:rPr>
        <w:t>(k));</w:t>
      </w:r>
    </w:p>
    <w:p w14:paraId="276172E3" w14:textId="52EEE8C6"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Pr="004708A9">
        <w:rPr>
          <w:rFonts w:ascii="Courier New" w:hAnsi="Courier New" w:cs="Courier New"/>
          <w:color w:val="228B22"/>
          <w:sz w:val="20"/>
          <w:szCs w:val="20"/>
          <w:lang w:val="en-US"/>
        </w:rPr>
        <w:t>%</w:t>
      </w:r>
      <w:r>
        <w:rPr>
          <w:rFonts w:ascii="Courier New" w:hAnsi="Courier New" w:cs="Courier New"/>
          <w:color w:val="228B22"/>
          <w:sz w:val="20"/>
          <w:szCs w:val="20"/>
          <w:lang w:val="en-US"/>
        </w:rPr>
        <w:t>s</w:t>
      </w:r>
      <w:r w:rsidRPr="004708A9">
        <w:rPr>
          <w:rFonts w:ascii="Courier New" w:hAnsi="Courier New" w:cs="Courier New"/>
          <w:color w:val="228B22"/>
          <w:sz w:val="20"/>
          <w:szCs w:val="20"/>
          <w:lang w:val="en-US"/>
        </w:rPr>
        <w:t xml:space="preserve">im = </w:t>
      </w:r>
      <w:proofErr w:type="spellStart"/>
      <w:r w:rsidRPr="004708A9">
        <w:rPr>
          <w:rFonts w:ascii="Courier New" w:hAnsi="Courier New" w:cs="Courier New"/>
          <w:color w:val="228B22"/>
          <w:sz w:val="20"/>
          <w:szCs w:val="20"/>
          <w:lang w:val="en-US"/>
        </w:rPr>
        <w:t>randn</w:t>
      </w:r>
      <w:proofErr w:type="spellEnd"/>
      <w:r w:rsidRPr="004708A9">
        <w:rPr>
          <w:rFonts w:ascii="Courier New" w:hAnsi="Courier New" w:cs="Courier New"/>
          <w:color w:val="228B22"/>
          <w:sz w:val="20"/>
          <w:szCs w:val="20"/>
          <w:lang w:val="en-US"/>
        </w:rPr>
        <w:t>(</w:t>
      </w:r>
      <w:proofErr w:type="spellStart"/>
      <w:proofErr w:type="gramStart"/>
      <w:r w:rsidRPr="004708A9">
        <w:rPr>
          <w:rFonts w:ascii="Courier New" w:hAnsi="Courier New" w:cs="Courier New"/>
          <w:color w:val="228B22"/>
          <w:sz w:val="20"/>
          <w:szCs w:val="20"/>
          <w:lang w:val="en-US"/>
        </w:rPr>
        <w:t>muestras,simsize</w:t>
      </w:r>
      <w:proofErr w:type="spellEnd"/>
      <w:proofErr w:type="gramEnd"/>
      <w:r w:rsidRPr="004708A9">
        <w:rPr>
          <w:rFonts w:ascii="Courier New" w:hAnsi="Courier New" w:cs="Courier New"/>
          <w:color w:val="228B22"/>
          <w:sz w:val="20"/>
          <w:szCs w:val="20"/>
          <w:lang w:val="en-US"/>
        </w:rPr>
        <w:t>(k));</w:t>
      </w:r>
    </w:p>
    <w:p w14:paraId="60813C17"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w:t>
      </w:r>
      <w:r w:rsidRPr="004708A9">
        <w:rPr>
          <w:rFonts w:ascii="Courier New" w:hAnsi="Courier New" w:cs="Courier New"/>
          <w:color w:val="0000FF"/>
          <w:sz w:val="20"/>
          <w:szCs w:val="20"/>
          <w:lang w:val="en-US"/>
        </w:rPr>
        <w:t>for</w:t>
      </w:r>
      <w:r w:rsidRPr="004708A9">
        <w:rPr>
          <w:rFonts w:ascii="Courier New" w:hAnsi="Courier New" w:cs="Courier New"/>
          <w:color w:val="000000"/>
          <w:sz w:val="20"/>
          <w:szCs w:val="20"/>
          <w:lang w:val="en-US"/>
        </w:rPr>
        <w:t xml:space="preserve"> j = </w:t>
      </w:r>
      <w:proofErr w:type="gramStart"/>
      <w:r w:rsidRPr="004708A9">
        <w:rPr>
          <w:rFonts w:ascii="Courier New" w:hAnsi="Courier New" w:cs="Courier New"/>
          <w:color w:val="000000"/>
          <w:sz w:val="20"/>
          <w:szCs w:val="20"/>
          <w:lang w:val="en-US"/>
        </w:rPr>
        <w:t>1:length</w:t>
      </w:r>
      <w:proofErr w:type="gramEnd"/>
      <w:r w:rsidRPr="004708A9">
        <w:rPr>
          <w:rFonts w:ascii="Courier New" w:hAnsi="Courier New" w:cs="Courier New"/>
          <w:color w:val="000000"/>
          <w:sz w:val="20"/>
          <w:szCs w:val="20"/>
          <w:lang w:val="en-US"/>
        </w:rPr>
        <w:t>(</w:t>
      </w:r>
      <w:proofErr w:type="spellStart"/>
      <w:r w:rsidRPr="004708A9">
        <w:rPr>
          <w:rFonts w:ascii="Courier New" w:hAnsi="Courier New" w:cs="Courier New"/>
          <w:color w:val="000000"/>
          <w:sz w:val="20"/>
          <w:szCs w:val="20"/>
          <w:lang w:val="en-US"/>
        </w:rPr>
        <w:t>simsize</w:t>
      </w:r>
      <w:proofErr w:type="spellEnd"/>
      <w:r w:rsidRPr="004708A9">
        <w:rPr>
          <w:rFonts w:ascii="Courier New" w:hAnsi="Courier New" w:cs="Courier New"/>
          <w:color w:val="000000"/>
          <w:sz w:val="20"/>
          <w:szCs w:val="20"/>
          <w:lang w:val="en-US"/>
        </w:rPr>
        <w:t>)</w:t>
      </w:r>
    </w:p>
    <w:p w14:paraId="58EB1F16"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w:t>
      </w:r>
      <w:r w:rsidRPr="004708A9">
        <w:rPr>
          <w:rFonts w:ascii="Courier New" w:hAnsi="Courier New" w:cs="Courier New"/>
          <w:color w:val="0000FF"/>
          <w:sz w:val="20"/>
          <w:szCs w:val="20"/>
          <w:lang w:val="en-US"/>
        </w:rPr>
        <w:t>for</w:t>
      </w:r>
      <w:r w:rsidRPr="004708A9">
        <w:rPr>
          <w:rFonts w:ascii="Courier New" w:hAnsi="Courier New" w:cs="Courier New"/>
          <w:color w:val="000000"/>
          <w:sz w:val="20"/>
          <w:szCs w:val="20"/>
          <w:lang w:val="en-US"/>
        </w:rPr>
        <w:t xml:space="preserve"> </w:t>
      </w:r>
      <w:proofErr w:type="spellStart"/>
      <w:r w:rsidRPr="004708A9">
        <w:rPr>
          <w:rFonts w:ascii="Courier New" w:hAnsi="Courier New" w:cs="Courier New"/>
          <w:color w:val="000000"/>
          <w:sz w:val="20"/>
          <w:szCs w:val="20"/>
          <w:lang w:val="en-US"/>
        </w:rPr>
        <w:t>i</w:t>
      </w:r>
      <w:proofErr w:type="spellEnd"/>
      <w:r w:rsidRPr="004708A9">
        <w:rPr>
          <w:rFonts w:ascii="Courier New" w:hAnsi="Courier New" w:cs="Courier New"/>
          <w:color w:val="000000"/>
          <w:sz w:val="20"/>
          <w:szCs w:val="20"/>
          <w:lang w:val="en-US"/>
        </w:rPr>
        <w:t xml:space="preserve"> = </w:t>
      </w:r>
      <w:proofErr w:type="gramStart"/>
      <w:r w:rsidRPr="004708A9">
        <w:rPr>
          <w:rFonts w:ascii="Courier New" w:hAnsi="Courier New" w:cs="Courier New"/>
          <w:color w:val="000000"/>
          <w:sz w:val="20"/>
          <w:szCs w:val="20"/>
          <w:lang w:val="en-US"/>
        </w:rPr>
        <w:t>1:size</w:t>
      </w:r>
      <w:proofErr w:type="gramEnd"/>
      <w:r w:rsidRPr="004708A9">
        <w:rPr>
          <w:rFonts w:ascii="Courier New" w:hAnsi="Courier New" w:cs="Courier New"/>
          <w:color w:val="000000"/>
          <w:sz w:val="20"/>
          <w:szCs w:val="20"/>
          <w:lang w:val="en-US"/>
        </w:rPr>
        <w:t>(sim,1)</w:t>
      </w:r>
    </w:p>
    <w:p w14:paraId="4F147BF0"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[h(i,3*(k-</w:t>
      </w:r>
      <w:proofErr w:type="gramStart"/>
      <w:r w:rsidRPr="004708A9">
        <w:rPr>
          <w:rFonts w:ascii="Courier New" w:hAnsi="Courier New" w:cs="Courier New"/>
          <w:color w:val="000000"/>
          <w:sz w:val="20"/>
          <w:szCs w:val="20"/>
          <w:lang w:val="en-US"/>
        </w:rPr>
        <w:t>1)+</w:t>
      </w:r>
      <w:proofErr w:type="gramEnd"/>
      <w:r w:rsidRPr="004708A9">
        <w:rPr>
          <w:rFonts w:ascii="Courier New" w:hAnsi="Courier New" w:cs="Courier New"/>
          <w:color w:val="000000"/>
          <w:sz w:val="20"/>
          <w:szCs w:val="20"/>
          <w:lang w:val="en-US"/>
        </w:rPr>
        <w:t xml:space="preserve">j), </w:t>
      </w:r>
      <w:proofErr w:type="spellStart"/>
      <w:r w:rsidRPr="004708A9">
        <w:rPr>
          <w:rFonts w:ascii="Courier New" w:hAnsi="Courier New" w:cs="Courier New"/>
          <w:color w:val="000000"/>
          <w:sz w:val="20"/>
          <w:szCs w:val="20"/>
          <w:lang w:val="en-US"/>
        </w:rPr>
        <w:t>p_value</w:t>
      </w:r>
      <w:proofErr w:type="spellEnd"/>
      <w:r w:rsidRPr="004708A9">
        <w:rPr>
          <w:rFonts w:ascii="Courier New" w:hAnsi="Courier New" w:cs="Courier New"/>
          <w:color w:val="000000"/>
          <w:sz w:val="20"/>
          <w:szCs w:val="20"/>
          <w:lang w:val="en-US"/>
        </w:rPr>
        <w:t xml:space="preserve">(i,3*(k-1)+j), </w:t>
      </w:r>
      <w:proofErr w:type="spellStart"/>
      <w:r w:rsidRPr="004708A9">
        <w:rPr>
          <w:rFonts w:ascii="Courier New" w:hAnsi="Courier New" w:cs="Courier New"/>
          <w:color w:val="000000"/>
          <w:sz w:val="20"/>
          <w:szCs w:val="20"/>
          <w:lang w:val="en-US"/>
        </w:rPr>
        <w:t>jbstat</w:t>
      </w:r>
      <w:proofErr w:type="spellEnd"/>
      <w:r w:rsidRPr="004708A9">
        <w:rPr>
          <w:rFonts w:ascii="Courier New" w:hAnsi="Courier New" w:cs="Courier New"/>
          <w:color w:val="000000"/>
          <w:sz w:val="20"/>
          <w:szCs w:val="20"/>
          <w:lang w:val="en-US"/>
        </w:rPr>
        <w:t xml:space="preserve">(i,3*(k-1)+j), </w:t>
      </w:r>
      <w:proofErr w:type="spellStart"/>
      <w:r w:rsidRPr="004708A9">
        <w:rPr>
          <w:rFonts w:ascii="Courier New" w:hAnsi="Courier New" w:cs="Courier New"/>
          <w:color w:val="000000"/>
          <w:sz w:val="20"/>
          <w:szCs w:val="20"/>
          <w:lang w:val="en-US"/>
        </w:rPr>
        <w:t>critval</w:t>
      </w:r>
      <w:proofErr w:type="spellEnd"/>
      <w:r w:rsidRPr="004708A9">
        <w:rPr>
          <w:rFonts w:ascii="Courier New" w:hAnsi="Courier New" w:cs="Courier New"/>
          <w:color w:val="000000"/>
          <w:sz w:val="20"/>
          <w:szCs w:val="20"/>
          <w:lang w:val="en-US"/>
        </w:rPr>
        <w:t xml:space="preserve">(i,3*(k-1)+j)] = </w:t>
      </w:r>
      <w:proofErr w:type="spellStart"/>
      <w:r w:rsidRPr="004708A9">
        <w:rPr>
          <w:rFonts w:ascii="Courier New" w:hAnsi="Courier New" w:cs="Courier New"/>
          <w:color w:val="000000"/>
          <w:sz w:val="20"/>
          <w:szCs w:val="20"/>
          <w:lang w:val="en-US"/>
        </w:rPr>
        <w:t>jbtest</w:t>
      </w:r>
      <w:proofErr w:type="spellEnd"/>
      <w:r w:rsidRPr="004708A9">
        <w:rPr>
          <w:rFonts w:ascii="Courier New" w:hAnsi="Courier New" w:cs="Courier New"/>
          <w:color w:val="000000"/>
          <w:sz w:val="20"/>
          <w:szCs w:val="20"/>
          <w:lang w:val="en-US"/>
        </w:rPr>
        <w:t>(sim(</w:t>
      </w:r>
      <w:proofErr w:type="spellStart"/>
      <w:r w:rsidRPr="004708A9">
        <w:rPr>
          <w:rFonts w:ascii="Courier New" w:hAnsi="Courier New" w:cs="Courier New"/>
          <w:color w:val="000000"/>
          <w:sz w:val="20"/>
          <w:szCs w:val="20"/>
          <w:lang w:val="en-US"/>
        </w:rPr>
        <w:t>i</w:t>
      </w:r>
      <w:proofErr w:type="spellEnd"/>
      <w:r w:rsidRPr="004708A9">
        <w:rPr>
          <w:rFonts w:ascii="Courier New" w:hAnsi="Courier New" w:cs="Courier New"/>
          <w:color w:val="000000"/>
          <w:sz w:val="20"/>
          <w:szCs w:val="20"/>
          <w:lang w:val="en-US"/>
        </w:rPr>
        <w:t>,:),alpha(j));</w:t>
      </w:r>
    </w:p>
    <w:p w14:paraId="5FE38412"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w:t>
      </w:r>
      <w:r w:rsidRPr="004708A9">
        <w:rPr>
          <w:rFonts w:ascii="Courier New" w:hAnsi="Courier New" w:cs="Courier New"/>
          <w:color w:val="0000FF"/>
          <w:sz w:val="20"/>
          <w:szCs w:val="20"/>
          <w:lang w:val="en-US"/>
        </w:rPr>
        <w:t>end</w:t>
      </w:r>
    </w:p>
    <w:p w14:paraId="364E973B"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00"/>
          <w:sz w:val="20"/>
          <w:szCs w:val="20"/>
          <w:lang w:val="en-US"/>
        </w:rPr>
        <w:t xml:space="preserve">    </w:t>
      </w:r>
      <w:r w:rsidRPr="004708A9">
        <w:rPr>
          <w:rFonts w:ascii="Courier New" w:hAnsi="Courier New" w:cs="Courier New"/>
          <w:color w:val="0000FF"/>
          <w:sz w:val="20"/>
          <w:szCs w:val="20"/>
          <w:lang w:val="en-US"/>
        </w:rPr>
        <w:t>end</w:t>
      </w:r>
    </w:p>
    <w:p w14:paraId="000C9378"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r w:rsidRPr="004708A9">
        <w:rPr>
          <w:rFonts w:ascii="Courier New" w:hAnsi="Courier New" w:cs="Courier New"/>
          <w:color w:val="0000FF"/>
          <w:sz w:val="20"/>
          <w:szCs w:val="20"/>
          <w:lang w:val="en-US"/>
        </w:rPr>
        <w:t>end</w:t>
      </w:r>
    </w:p>
    <w:p w14:paraId="7D821EAF" w14:textId="77777777" w:rsidR="004708A9" w:rsidRPr="004708A9" w:rsidRDefault="004708A9" w:rsidP="004708A9">
      <w:pPr>
        <w:autoSpaceDE w:val="0"/>
        <w:autoSpaceDN w:val="0"/>
        <w:adjustRightInd w:val="0"/>
        <w:spacing w:after="0" w:line="240" w:lineRule="auto"/>
        <w:rPr>
          <w:rFonts w:ascii="Courier New" w:hAnsi="Courier New" w:cs="Courier New"/>
          <w:sz w:val="24"/>
          <w:szCs w:val="24"/>
          <w:lang w:val="en-US"/>
        </w:rPr>
      </w:pPr>
      <w:proofErr w:type="spellStart"/>
      <w:r w:rsidRPr="004708A9">
        <w:rPr>
          <w:rFonts w:ascii="Courier New" w:hAnsi="Courier New" w:cs="Courier New"/>
          <w:color w:val="000000"/>
          <w:sz w:val="20"/>
          <w:szCs w:val="20"/>
          <w:lang w:val="en-US"/>
        </w:rPr>
        <w:t>tamano</w:t>
      </w:r>
      <w:proofErr w:type="spellEnd"/>
      <w:r w:rsidRPr="004708A9">
        <w:rPr>
          <w:rFonts w:ascii="Courier New" w:hAnsi="Courier New" w:cs="Courier New"/>
          <w:color w:val="000000"/>
          <w:sz w:val="20"/>
          <w:szCs w:val="20"/>
          <w:lang w:val="en-US"/>
        </w:rPr>
        <w:t xml:space="preserve"> = sum(h,1)/</w:t>
      </w:r>
      <w:proofErr w:type="spellStart"/>
      <w:r w:rsidRPr="004708A9">
        <w:rPr>
          <w:rFonts w:ascii="Courier New" w:hAnsi="Courier New" w:cs="Courier New"/>
          <w:color w:val="000000"/>
          <w:sz w:val="20"/>
          <w:szCs w:val="20"/>
          <w:lang w:val="en-US"/>
        </w:rPr>
        <w:t>muestras</w:t>
      </w:r>
      <w:proofErr w:type="spellEnd"/>
      <w:r w:rsidRPr="004708A9">
        <w:rPr>
          <w:rFonts w:ascii="Courier New" w:hAnsi="Courier New" w:cs="Courier New"/>
          <w:color w:val="000000"/>
          <w:sz w:val="20"/>
          <w:szCs w:val="20"/>
          <w:lang w:val="en-US"/>
        </w:rPr>
        <w:t>*100;</w:t>
      </w:r>
    </w:p>
    <w:p w14:paraId="03E01358"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tabla con los datos</w:t>
      </w:r>
    </w:p>
    <w:p w14:paraId="4652CA25"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veinte = </w:t>
      </w:r>
      <w:proofErr w:type="spellStart"/>
      <w:proofErr w:type="gramStart"/>
      <w:r>
        <w:rPr>
          <w:rFonts w:ascii="Courier New" w:hAnsi="Courier New" w:cs="Courier New"/>
          <w:color w:val="000000"/>
          <w:sz w:val="20"/>
          <w:szCs w:val="20"/>
          <w:lang w:val="es-ES"/>
        </w:rPr>
        <w:t>tamano</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1:3)';</w:t>
      </w:r>
    </w:p>
    <w:p w14:paraId="7121C99A"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cincuenta = </w:t>
      </w:r>
      <w:proofErr w:type="spellStart"/>
      <w:proofErr w:type="gramStart"/>
      <w:r>
        <w:rPr>
          <w:rFonts w:ascii="Courier New" w:hAnsi="Courier New" w:cs="Courier New"/>
          <w:color w:val="000000"/>
          <w:sz w:val="20"/>
          <w:szCs w:val="20"/>
          <w:lang w:val="es-ES"/>
        </w:rPr>
        <w:t>tamano</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4:6)';</w:t>
      </w:r>
    </w:p>
    <w:p w14:paraId="384002D2"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cien = </w:t>
      </w:r>
      <w:proofErr w:type="spellStart"/>
      <w:proofErr w:type="gramStart"/>
      <w:r>
        <w:rPr>
          <w:rFonts w:ascii="Courier New" w:hAnsi="Courier New" w:cs="Courier New"/>
          <w:color w:val="000000"/>
          <w:sz w:val="20"/>
          <w:szCs w:val="20"/>
          <w:lang w:val="es-ES"/>
        </w:rPr>
        <w:t>tamano</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7:9)';</w:t>
      </w:r>
    </w:p>
    <w:p w14:paraId="0AB8FF18"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p_value</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alpha</w:t>
      </w:r>
      <w:proofErr w:type="spellEnd"/>
      <w:r>
        <w:rPr>
          <w:rFonts w:ascii="Courier New" w:hAnsi="Courier New" w:cs="Courier New"/>
          <w:color w:val="000000"/>
          <w:sz w:val="20"/>
          <w:szCs w:val="20"/>
          <w:lang w:val="es-ES"/>
        </w:rPr>
        <w:t>';</w:t>
      </w:r>
    </w:p>
    <w:p w14:paraId="761EF629" w14:textId="77777777" w:rsidR="004708A9" w:rsidRDefault="004708A9" w:rsidP="004708A9">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T_exp</w:t>
      </w:r>
      <w:proofErr w:type="spellEnd"/>
      <w:r>
        <w:rPr>
          <w:rFonts w:ascii="Courier New" w:hAnsi="Courier New" w:cs="Courier New"/>
          <w:color w:val="000000"/>
          <w:sz w:val="20"/>
          <w:szCs w:val="20"/>
          <w:lang w:val="es-ES"/>
        </w:rPr>
        <w:t xml:space="preserve"> = table(</w:t>
      </w:r>
      <w:proofErr w:type="spellStart"/>
      <w:r>
        <w:rPr>
          <w:rFonts w:ascii="Courier New" w:hAnsi="Courier New" w:cs="Courier New"/>
          <w:color w:val="000000"/>
          <w:sz w:val="20"/>
          <w:szCs w:val="20"/>
          <w:lang w:val="es-ES"/>
        </w:rPr>
        <w:t>p_</w:t>
      </w:r>
      <w:proofErr w:type="gramStart"/>
      <w:r>
        <w:rPr>
          <w:rFonts w:ascii="Courier New" w:hAnsi="Courier New" w:cs="Courier New"/>
          <w:color w:val="000000"/>
          <w:sz w:val="20"/>
          <w:szCs w:val="20"/>
          <w:lang w:val="es-ES"/>
        </w:rPr>
        <w:t>value,veinte</w:t>
      </w:r>
      <w:proofErr w:type="gramEnd"/>
      <w:r>
        <w:rPr>
          <w:rFonts w:ascii="Courier New" w:hAnsi="Courier New" w:cs="Courier New"/>
          <w:color w:val="000000"/>
          <w:sz w:val="20"/>
          <w:szCs w:val="20"/>
          <w:lang w:val="es-ES"/>
        </w:rPr>
        <w:t>,cincuenta,cien</w:t>
      </w:r>
      <w:proofErr w:type="spellEnd"/>
      <w:r>
        <w:rPr>
          <w:rFonts w:ascii="Courier New" w:hAnsi="Courier New" w:cs="Courier New"/>
          <w:color w:val="000000"/>
          <w:sz w:val="20"/>
          <w:szCs w:val="20"/>
          <w:lang w:val="es-ES"/>
        </w:rPr>
        <w:t>)</w:t>
      </w:r>
    </w:p>
    <w:p w14:paraId="0AF59AC1" w14:textId="00C1A223" w:rsidR="00A64553" w:rsidRDefault="008B3E95" w:rsidP="009977AB">
      <w:pPr>
        <w:spacing w:line="240" w:lineRule="auto"/>
        <w:rPr>
          <w:b/>
          <w:lang w:val="es-ES"/>
        </w:rPr>
      </w:pPr>
      <w:r>
        <w:rPr>
          <w:b/>
          <w:lang w:val="es-ES"/>
        </w:rPr>
        <w:t xml:space="preserve"> </w:t>
      </w:r>
    </w:p>
    <w:p w14:paraId="0391F7B6" w14:textId="4EAD7F37" w:rsidR="008B3E95" w:rsidRDefault="008B3E95" w:rsidP="008B3E95">
      <w:pPr>
        <w:spacing w:line="240" w:lineRule="auto"/>
        <w:rPr>
          <w:b/>
          <w:lang w:val="es-ES"/>
        </w:rPr>
      </w:pPr>
      <w:r w:rsidRPr="00292655">
        <w:rPr>
          <w:b/>
          <w:lang w:val="es-ES"/>
        </w:rPr>
        <w:t xml:space="preserve">Código </w:t>
      </w:r>
      <w:r>
        <w:rPr>
          <w:b/>
          <w:lang w:val="es-ES"/>
        </w:rPr>
        <w:t>2</w:t>
      </w:r>
    </w:p>
    <w:p w14:paraId="3D3606E0"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Importo los datos</w:t>
      </w:r>
    </w:p>
    <w:p w14:paraId="5CB28F2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y1 = </w:t>
      </w:r>
      <w:proofErr w:type="spellStart"/>
      <w:r>
        <w:rPr>
          <w:rFonts w:ascii="Courier New" w:hAnsi="Courier New" w:cs="Courier New"/>
          <w:color w:val="000000"/>
          <w:sz w:val="20"/>
          <w:szCs w:val="20"/>
          <w:lang w:val="es-ES"/>
        </w:rPr>
        <w:t>xlsread</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'datos_financieros'</w:t>
      </w:r>
      <w:r>
        <w:rPr>
          <w:rFonts w:ascii="Courier New" w:hAnsi="Courier New" w:cs="Courier New"/>
          <w:color w:val="000000"/>
          <w:sz w:val="20"/>
          <w:szCs w:val="20"/>
          <w:lang w:val="es-ES"/>
        </w:rPr>
        <w:t>,</w:t>
      </w:r>
      <w:r>
        <w:rPr>
          <w:rFonts w:ascii="Courier New" w:hAnsi="Courier New" w:cs="Courier New"/>
          <w:color w:val="A020F0"/>
          <w:sz w:val="20"/>
          <w:szCs w:val="20"/>
          <w:lang w:val="es-ES"/>
        </w:rPr>
        <w:t>'S6612:S8176'</w:t>
      </w:r>
      <w:r>
        <w:rPr>
          <w:rFonts w:ascii="Courier New" w:hAnsi="Courier New" w:cs="Courier New"/>
          <w:color w:val="000000"/>
          <w:sz w:val="20"/>
          <w:szCs w:val="20"/>
          <w:lang w:val="es-ES"/>
        </w:rPr>
        <w:t>);</w:t>
      </w:r>
    </w:p>
    <w:p w14:paraId="492B75FB"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y2 = </w:t>
      </w:r>
      <w:proofErr w:type="spellStart"/>
      <w:r>
        <w:rPr>
          <w:rFonts w:ascii="Courier New" w:hAnsi="Courier New" w:cs="Courier New"/>
          <w:color w:val="000000"/>
          <w:sz w:val="20"/>
          <w:szCs w:val="20"/>
          <w:lang w:val="es-ES"/>
        </w:rPr>
        <w:t>xlsread</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'datos_financieros'</w:t>
      </w:r>
      <w:r>
        <w:rPr>
          <w:rFonts w:ascii="Courier New" w:hAnsi="Courier New" w:cs="Courier New"/>
          <w:color w:val="000000"/>
          <w:sz w:val="20"/>
          <w:szCs w:val="20"/>
          <w:lang w:val="es-ES"/>
        </w:rPr>
        <w:t>,</w:t>
      </w:r>
      <w:r>
        <w:rPr>
          <w:rFonts w:ascii="Courier New" w:hAnsi="Courier New" w:cs="Courier New"/>
          <w:color w:val="A020F0"/>
          <w:sz w:val="20"/>
          <w:szCs w:val="20"/>
          <w:lang w:val="es-ES"/>
        </w:rPr>
        <w:t>'S8177:S8277'</w:t>
      </w:r>
      <w:r>
        <w:rPr>
          <w:rFonts w:ascii="Courier New" w:hAnsi="Courier New" w:cs="Courier New"/>
          <w:color w:val="000000"/>
          <w:sz w:val="20"/>
          <w:szCs w:val="20"/>
          <w:lang w:val="es-ES"/>
        </w:rPr>
        <w:t>);</w:t>
      </w:r>
    </w:p>
    <w:p w14:paraId="235A06B6"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[date</w:t>
      </w:r>
      <w:proofErr w:type="gramStart"/>
      <w:r>
        <w:rPr>
          <w:rFonts w:ascii="Courier New" w:hAnsi="Courier New" w:cs="Courier New"/>
          <w:color w:val="000000"/>
          <w:sz w:val="20"/>
          <w:szCs w:val="20"/>
          <w:lang w:val="es-ES"/>
        </w:rPr>
        <w:t>1,date</w:t>
      </w:r>
      <w:proofErr w:type="gramEnd"/>
      <w:r>
        <w:rPr>
          <w:rFonts w:ascii="Courier New" w:hAnsi="Courier New" w:cs="Courier New"/>
          <w:color w:val="000000"/>
          <w:sz w:val="20"/>
          <w:szCs w:val="20"/>
          <w:lang w:val="es-ES"/>
        </w:rPr>
        <w:t xml:space="preserve">2,date3] = </w:t>
      </w:r>
      <w:proofErr w:type="spellStart"/>
      <w:r>
        <w:rPr>
          <w:rFonts w:ascii="Courier New" w:hAnsi="Courier New" w:cs="Courier New"/>
          <w:color w:val="000000"/>
          <w:sz w:val="20"/>
          <w:szCs w:val="20"/>
          <w:lang w:val="es-ES"/>
        </w:rPr>
        <w:t>xlsread</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'datos_financieros'</w:t>
      </w:r>
      <w:r>
        <w:rPr>
          <w:rFonts w:ascii="Courier New" w:hAnsi="Courier New" w:cs="Courier New"/>
          <w:color w:val="000000"/>
          <w:sz w:val="20"/>
          <w:szCs w:val="20"/>
          <w:lang w:val="es-ES"/>
        </w:rPr>
        <w:t>,</w:t>
      </w:r>
      <w:r>
        <w:rPr>
          <w:rFonts w:ascii="Courier New" w:hAnsi="Courier New" w:cs="Courier New"/>
          <w:color w:val="A020F0"/>
          <w:sz w:val="20"/>
          <w:szCs w:val="20"/>
          <w:lang w:val="es-ES"/>
        </w:rPr>
        <w:t>'A6612:A8277'</w:t>
      </w:r>
      <w:r>
        <w:rPr>
          <w:rFonts w:ascii="Courier New" w:hAnsi="Courier New" w:cs="Courier New"/>
          <w:color w:val="000000"/>
          <w:sz w:val="20"/>
          <w:szCs w:val="20"/>
          <w:lang w:val="es-ES"/>
        </w:rPr>
        <w:t>);</w:t>
      </w:r>
    </w:p>
    <w:p w14:paraId="4FC03681"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gramStart"/>
      <w:r>
        <w:rPr>
          <w:rFonts w:ascii="Courier New" w:hAnsi="Courier New" w:cs="Courier New"/>
          <w:color w:val="228B22"/>
          <w:sz w:val="20"/>
          <w:szCs w:val="20"/>
          <w:lang w:val="es-ES"/>
        </w:rPr>
        <w:t>%  yr</w:t>
      </w:r>
      <w:proofErr w:type="gramEnd"/>
      <w:r>
        <w:rPr>
          <w:rFonts w:ascii="Courier New" w:hAnsi="Courier New" w:cs="Courier New"/>
          <w:color w:val="228B22"/>
          <w:sz w:val="20"/>
          <w:szCs w:val="20"/>
          <w:lang w:val="es-ES"/>
        </w:rPr>
        <w:t>1=log(y1(2:end)./y1(1:end-1));    % creo los rendimientos logarítmicos</w:t>
      </w:r>
    </w:p>
    <w:p w14:paraId="1BF7CA28"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gramStart"/>
      <w:r>
        <w:rPr>
          <w:rFonts w:ascii="Courier New" w:hAnsi="Courier New" w:cs="Courier New"/>
          <w:color w:val="228B22"/>
          <w:sz w:val="20"/>
          <w:szCs w:val="20"/>
          <w:lang w:val="es-ES"/>
        </w:rPr>
        <w:t>%  yr</w:t>
      </w:r>
      <w:proofErr w:type="gramEnd"/>
      <w:r>
        <w:rPr>
          <w:rFonts w:ascii="Courier New" w:hAnsi="Courier New" w:cs="Courier New"/>
          <w:color w:val="228B22"/>
          <w:sz w:val="20"/>
          <w:szCs w:val="20"/>
          <w:lang w:val="es-ES"/>
        </w:rPr>
        <w:t>2=log(y2(2:end)./y2(1:end-1));    % creo los rendimientos logarítmicos</w:t>
      </w:r>
    </w:p>
    <w:p w14:paraId="0C132B77"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yr1 = y1(</w:t>
      </w:r>
      <w:proofErr w:type="gramStart"/>
      <w:r>
        <w:rPr>
          <w:rFonts w:ascii="Courier New" w:hAnsi="Courier New" w:cs="Courier New"/>
          <w:color w:val="000000"/>
          <w:sz w:val="20"/>
          <w:szCs w:val="20"/>
          <w:lang w:val="es-ES"/>
        </w:rPr>
        <w:t>2:end</w:t>
      </w:r>
      <w:proofErr w:type="gramEnd"/>
      <w:r>
        <w:rPr>
          <w:rFonts w:ascii="Courier New" w:hAnsi="Courier New" w:cs="Courier New"/>
          <w:color w:val="000000"/>
          <w:sz w:val="20"/>
          <w:szCs w:val="20"/>
          <w:lang w:val="es-ES"/>
        </w:rPr>
        <w:t xml:space="preserve">);      </w:t>
      </w:r>
      <w:r>
        <w:rPr>
          <w:rFonts w:ascii="Courier New" w:hAnsi="Courier New" w:cs="Courier New"/>
          <w:color w:val="228B22"/>
          <w:sz w:val="20"/>
          <w:szCs w:val="20"/>
          <w:lang w:val="es-ES"/>
        </w:rPr>
        <w:t>% precios</w:t>
      </w:r>
    </w:p>
    <w:p w14:paraId="567719EB"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yr2 = y2(</w:t>
      </w:r>
      <w:proofErr w:type="gramStart"/>
      <w:r>
        <w:rPr>
          <w:rFonts w:ascii="Courier New" w:hAnsi="Courier New" w:cs="Courier New"/>
          <w:color w:val="000000"/>
          <w:sz w:val="20"/>
          <w:szCs w:val="20"/>
          <w:lang w:val="es-ES"/>
        </w:rPr>
        <w:t>1:end</w:t>
      </w:r>
      <w:proofErr w:type="gramEnd"/>
      <w:r>
        <w:rPr>
          <w:rFonts w:ascii="Courier New" w:hAnsi="Courier New" w:cs="Courier New"/>
          <w:color w:val="000000"/>
          <w:sz w:val="20"/>
          <w:szCs w:val="20"/>
          <w:lang w:val="es-ES"/>
        </w:rPr>
        <w:t xml:space="preserve">-1);      </w:t>
      </w:r>
      <w:r>
        <w:rPr>
          <w:rFonts w:ascii="Courier New" w:hAnsi="Courier New" w:cs="Courier New"/>
          <w:color w:val="228B22"/>
          <w:sz w:val="20"/>
          <w:szCs w:val="20"/>
          <w:lang w:val="es-ES"/>
        </w:rPr>
        <w:t>% precios</w:t>
      </w:r>
    </w:p>
    <w:p w14:paraId="322A3439"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Definición de los parámetros</w:t>
      </w:r>
    </w:p>
    <w:p w14:paraId="18223F1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n = 100; </w:t>
      </w:r>
      <w:r>
        <w:rPr>
          <w:rFonts w:ascii="Courier New" w:hAnsi="Courier New" w:cs="Courier New"/>
          <w:color w:val="228B22"/>
          <w:sz w:val="20"/>
          <w:szCs w:val="20"/>
          <w:lang w:val="es-ES"/>
        </w:rPr>
        <w:t>% observaciones a estimar</w:t>
      </w:r>
    </w:p>
    <w:p w14:paraId="74DBC4D3"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size_data</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length</w:t>
      </w:r>
      <w:proofErr w:type="spellEnd"/>
      <w:r>
        <w:rPr>
          <w:rFonts w:ascii="Courier New" w:hAnsi="Courier New" w:cs="Courier New"/>
          <w:color w:val="000000"/>
          <w:sz w:val="20"/>
          <w:szCs w:val="20"/>
          <w:lang w:val="es-ES"/>
        </w:rPr>
        <w:t xml:space="preserve">(y1); </w:t>
      </w:r>
      <w:r>
        <w:rPr>
          <w:rFonts w:ascii="Courier New" w:hAnsi="Courier New" w:cs="Courier New"/>
          <w:color w:val="228B22"/>
          <w:sz w:val="20"/>
          <w:szCs w:val="20"/>
          <w:lang w:val="es-ES"/>
        </w:rPr>
        <w:t>% longitud del vector de datos</w:t>
      </w:r>
    </w:p>
    <w:p w14:paraId="2E1AC093"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size_forecast</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length</w:t>
      </w:r>
      <w:proofErr w:type="spellEnd"/>
      <w:r>
        <w:rPr>
          <w:rFonts w:ascii="Courier New" w:hAnsi="Courier New" w:cs="Courier New"/>
          <w:color w:val="000000"/>
          <w:sz w:val="20"/>
          <w:szCs w:val="20"/>
          <w:lang w:val="es-ES"/>
        </w:rPr>
        <w:t xml:space="preserve">(y2); </w:t>
      </w:r>
      <w:r>
        <w:rPr>
          <w:rFonts w:ascii="Courier New" w:hAnsi="Courier New" w:cs="Courier New"/>
          <w:color w:val="228B22"/>
          <w:sz w:val="20"/>
          <w:szCs w:val="20"/>
          <w:lang w:val="es-ES"/>
        </w:rPr>
        <w:t xml:space="preserve">% longitud del </w:t>
      </w:r>
      <w:proofErr w:type="spellStart"/>
      <w:r>
        <w:rPr>
          <w:rFonts w:ascii="Courier New" w:hAnsi="Courier New" w:cs="Courier New"/>
          <w:color w:val="228B22"/>
          <w:sz w:val="20"/>
          <w:szCs w:val="20"/>
          <w:lang w:val="es-ES"/>
        </w:rPr>
        <w:t>numero</w:t>
      </w:r>
      <w:proofErr w:type="spellEnd"/>
      <w:r>
        <w:rPr>
          <w:rFonts w:ascii="Courier New" w:hAnsi="Courier New" w:cs="Courier New"/>
          <w:color w:val="228B22"/>
          <w:sz w:val="20"/>
          <w:szCs w:val="20"/>
          <w:lang w:val="es-ES"/>
        </w:rPr>
        <w:t xml:space="preserve"> de datos a predecir</w:t>
      </w:r>
    </w:p>
    <w:p w14:paraId="535A8CD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Estimación estática del modelo</w:t>
      </w:r>
    </w:p>
    <w:p w14:paraId="53DABC5F"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ARLAG = [1,2];</w:t>
      </w:r>
    </w:p>
    <w:p w14:paraId="09796A4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MALAG = [12];</w:t>
      </w:r>
    </w:p>
    <w:p w14:paraId="11EF9AA9"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Model</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arima</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ARlags</w:t>
      </w:r>
      <w:proofErr w:type="spellEnd"/>
      <w:proofErr w:type="gramStart"/>
      <w:r>
        <w:rPr>
          <w:rFonts w:ascii="Courier New" w:hAnsi="Courier New" w:cs="Courier New"/>
          <w:color w:val="A020F0"/>
          <w:sz w:val="20"/>
          <w:szCs w:val="20"/>
          <w:lang w:val="es-ES"/>
        </w:rPr>
        <w:t>'</w:t>
      </w:r>
      <w:r>
        <w:rPr>
          <w:rFonts w:ascii="Courier New" w:hAnsi="Courier New" w:cs="Courier New"/>
          <w:color w:val="000000"/>
          <w:sz w:val="20"/>
          <w:szCs w:val="20"/>
          <w:lang w:val="es-ES"/>
        </w:rPr>
        <w:t>,ARLAG</w:t>
      </w:r>
      <w:proofErr w:type="gramEnd"/>
      <w:r>
        <w:rPr>
          <w:rFonts w:ascii="Courier New" w:hAnsi="Courier New" w:cs="Courier New"/>
          <w:color w:val="000000"/>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MAlags</w:t>
      </w:r>
      <w:proofErr w:type="spellEnd"/>
      <w:r>
        <w:rPr>
          <w:rFonts w:ascii="Courier New" w:hAnsi="Courier New" w:cs="Courier New"/>
          <w:color w:val="A020F0"/>
          <w:sz w:val="20"/>
          <w:szCs w:val="20"/>
          <w:lang w:val="es-ES"/>
        </w:rPr>
        <w:t>'</w:t>
      </w:r>
      <w:r>
        <w:rPr>
          <w:rFonts w:ascii="Courier New" w:hAnsi="Courier New" w:cs="Courier New"/>
          <w:color w:val="000000"/>
          <w:sz w:val="20"/>
          <w:szCs w:val="20"/>
          <w:lang w:val="es-ES"/>
        </w:rPr>
        <w:t xml:space="preserve">,MALAG);   </w:t>
      </w:r>
      <w:r>
        <w:rPr>
          <w:rFonts w:ascii="Courier New" w:hAnsi="Courier New" w:cs="Courier New"/>
          <w:color w:val="228B22"/>
          <w:sz w:val="20"/>
          <w:szCs w:val="20"/>
          <w:lang w:val="es-ES"/>
        </w:rPr>
        <w:t xml:space="preserve">% no consigo quitar la </w:t>
      </w:r>
      <w:proofErr w:type="spellStart"/>
      <w:r>
        <w:rPr>
          <w:rFonts w:ascii="Courier New" w:hAnsi="Courier New" w:cs="Courier New"/>
          <w:color w:val="228B22"/>
          <w:sz w:val="20"/>
          <w:szCs w:val="20"/>
          <w:lang w:val="es-ES"/>
        </w:rPr>
        <w:t>cte</w:t>
      </w:r>
      <w:proofErr w:type="spellEnd"/>
      <w:r>
        <w:rPr>
          <w:rFonts w:ascii="Courier New" w:hAnsi="Courier New" w:cs="Courier New"/>
          <w:color w:val="228B22"/>
          <w:sz w:val="20"/>
          <w:szCs w:val="20"/>
          <w:lang w:val="es-ES"/>
        </w:rPr>
        <w:t xml:space="preserve"> de la estimación</w:t>
      </w:r>
    </w:p>
    <w:p w14:paraId="300D0FF3"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w:t>
      </w:r>
      <w:proofErr w:type="spellStart"/>
      <w:proofErr w:type="gramStart"/>
      <w:r w:rsidRPr="00D50833">
        <w:rPr>
          <w:rFonts w:ascii="Courier New" w:hAnsi="Courier New" w:cs="Courier New"/>
          <w:color w:val="000000"/>
          <w:sz w:val="20"/>
          <w:szCs w:val="20"/>
          <w:lang w:val="en-US"/>
        </w:rPr>
        <w:t>ModelFit,a</w:t>
      </w:r>
      <w:proofErr w:type="gramEnd"/>
      <w:r w:rsidRPr="00D50833">
        <w:rPr>
          <w:rFonts w:ascii="Courier New" w:hAnsi="Courier New" w:cs="Courier New"/>
          <w:color w:val="000000"/>
          <w:sz w:val="20"/>
          <w:szCs w:val="20"/>
          <w:lang w:val="en-US"/>
        </w:rPr>
        <w:t>,b,coef</w:t>
      </w:r>
      <w:proofErr w:type="spellEnd"/>
      <w:r w:rsidRPr="00D50833">
        <w:rPr>
          <w:rFonts w:ascii="Courier New" w:hAnsi="Courier New" w:cs="Courier New"/>
          <w:color w:val="000000"/>
          <w:sz w:val="20"/>
          <w:szCs w:val="20"/>
          <w:lang w:val="en-US"/>
        </w:rPr>
        <w:t>] = estimate(Model,yr1);</w:t>
      </w:r>
    </w:p>
    <w:p w14:paraId="0029ACDB"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w:t>
      </w:r>
      <w:proofErr w:type="gramStart"/>
      <w:r w:rsidRPr="00D50833">
        <w:rPr>
          <w:rFonts w:ascii="Courier New" w:hAnsi="Courier New" w:cs="Courier New"/>
          <w:color w:val="000000"/>
          <w:sz w:val="20"/>
          <w:szCs w:val="20"/>
          <w:lang w:val="en-US"/>
        </w:rPr>
        <w:t>Y,YMSE</w:t>
      </w:r>
      <w:proofErr w:type="gramEnd"/>
      <w:r w:rsidRPr="00D50833">
        <w:rPr>
          <w:rFonts w:ascii="Courier New" w:hAnsi="Courier New" w:cs="Courier New"/>
          <w:color w:val="000000"/>
          <w:sz w:val="20"/>
          <w:szCs w:val="20"/>
          <w:lang w:val="en-US"/>
        </w:rPr>
        <w:t>] = forecast(ModelFit,n,</w:t>
      </w:r>
      <w:r w:rsidRPr="00D50833">
        <w:rPr>
          <w:rFonts w:ascii="Courier New" w:hAnsi="Courier New" w:cs="Courier New"/>
          <w:color w:val="A020F0"/>
          <w:sz w:val="20"/>
          <w:szCs w:val="20"/>
          <w:lang w:val="en-US"/>
        </w:rPr>
        <w:t>'Y0'</w:t>
      </w:r>
      <w:r w:rsidRPr="00D50833">
        <w:rPr>
          <w:rFonts w:ascii="Courier New" w:hAnsi="Courier New" w:cs="Courier New"/>
          <w:color w:val="000000"/>
          <w:sz w:val="20"/>
          <w:szCs w:val="20"/>
          <w:lang w:val="en-US"/>
        </w:rPr>
        <w:t>,yr1);</w:t>
      </w:r>
    </w:p>
    <w:p w14:paraId="59D8FD49"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lower = Y - 1.96*</w:t>
      </w:r>
      <w:proofErr w:type="gramStart"/>
      <w:r w:rsidRPr="00D50833">
        <w:rPr>
          <w:rFonts w:ascii="Courier New" w:hAnsi="Courier New" w:cs="Courier New"/>
          <w:color w:val="000000"/>
          <w:sz w:val="20"/>
          <w:szCs w:val="20"/>
          <w:lang w:val="en-US"/>
        </w:rPr>
        <w:t>sqrt(</w:t>
      </w:r>
      <w:proofErr w:type="gramEnd"/>
      <w:r w:rsidRPr="00D50833">
        <w:rPr>
          <w:rFonts w:ascii="Courier New" w:hAnsi="Courier New" w:cs="Courier New"/>
          <w:color w:val="000000"/>
          <w:sz w:val="20"/>
          <w:szCs w:val="20"/>
          <w:lang w:val="en-US"/>
        </w:rPr>
        <w:t>YMSE);</w:t>
      </w:r>
    </w:p>
    <w:p w14:paraId="7479CE68"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upper</w:t>
      </w:r>
      <w:proofErr w:type="spellEnd"/>
      <w:r>
        <w:rPr>
          <w:rFonts w:ascii="Courier New" w:hAnsi="Courier New" w:cs="Courier New"/>
          <w:color w:val="000000"/>
          <w:sz w:val="20"/>
          <w:szCs w:val="20"/>
          <w:lang w:val="es-ES"/>
        </w:rPr>
        <w:t xml:space="preserve"> = Y + 1.96*</w:t>
      </w:r>
      <w:proofErr w:type="spellStart"/>
      <w:proofErr w:type="gramStart"/>
      <w:r>
        <w:rPr>
          <w:rFonts w:ascii="Courier New" w:hAnsi="Courier New" w:cs="Courier New"/>
          <w:color w:val="000000"/>
          <w:sz w:val="20"/>
          <w:szCs w:val="20"/>
          <w:lang w:val="es-ES"/>
        </w:rPr>
        <w:t>sqrt</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YMSE);</w:t>
      </w:r>
    </w:p>
    <w:p w14:paraId="7FF061CA"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 </w:t>
      </w:r>
    </w:p>
    <w:p w14:paraId="43E485E2"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Estimación dinámica del modelo</w:t>
      </w:r>
    </w:p>
    <w:p w14:paraId="30F1008D"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max_lag</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max</w:t>
      </w:r>
      <w:proofErr w:type="spellEnd"/>
      <w:r>
        <w:rPr>
          <w:rFonts w:ascii="Courier New" w:hAnsi="Courier New" w:cs="Courier New"/>
          <w:color w:val="000000"/>
          <w:sz w:val="20"/>
          <w:szCs w:val="20"/>
          <w:lang w:val="es-ES"/>
        </w:rPr>
        <w:t>(</w:t>
      </w:r>
      <w:proofErr w:type="spellStart"/>
      <w:proofErr w:type="gramStart"/>
      <w:r>
        <w:rPr>
          <w:rFonts w:ascii="Courier New" w:hAnsi="Courier New" w:cs="Courier New"/>
          <w:color w:val="000000"/>
          <w:sz w:val="20"/>
          <w:szCs w:val="20"/>
          <w:lang w:val="es-ES"/>
        </w:rPr>
        <w:t>max</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ARLAG),</w:t>
      </w:r>
      <w:proofErr w:type="spellStart"/>
      <w:r>
        <w:rPr>
          <w:rFonts w:ascii="Courier New" w:hAnsi="Courier New" w:cs="Courier New"/>
          <w:color w:val="000000"/>
          <w:sz w:val="20"/>
          <w:szCs w:val="20"/>
          <w:lang w:val="es-ES"/>
        </w:rPr>
        <w:t>max</w:t>
      </w:r>
      <w:proofErr w:type="spellEnd"/>
      <w:r>
        <w:rPr>
          <w:rFonts w:ascii="Courier New" w:hAnsi="Courier New" w:cs="Courier New"/>
          <w:color w:val="000000"/>
          <w:sz w:val="20"/>
          <w:szCs w:val="20"/>
          <w:lang w:val="es-ES"/>
        </w:rPr>
        <w:t xml:space="preserve">(MALAG));   </w:t>
      </w:r>
      <w:r>
        <w:rPr>
          <w:rFonts w:ascii="Courier New" w:hAnsi="Courier New" w:cs="Courier New"/>
          <w:color w:val="228B22"/>
          <w:sz w:val="20"/>
          <w:szCs w:val="20"/>
          <w:lang w:val="es-ES"/>
        </w:rPr>
        <w:t xml:space="preserve">% cantidad máxima de </w:t>
      </w:r>
      <w:proofErr w:type="spellStart"/>
      <w:r>
        <w:rPr>
          <w:rFonts w:ascii="Courier New" w:hAnsi="Courier New" w:cs="Courier New"/>
          <w:color w:val="228B22"/>
          <w:sz w:val="20"/>
          <w:szCs w:val="20"/>
          <w:lang w:val="es-ES"/>
        </w:rPr>
        <w:t>lags</w:t>
      </w:r>
      <w:proofErr w:type="spellEnd"/>
      <w:r>
        <w:rPr>
          <w:rFonts w:ascii="Courier New" w:hAnsi="Courier New" w:cs="Courier New"/>
          <w:color w:val="228B22"/>
          <w:sz w:val="20"/>
          <w:szCs w:val="20"/>
          <w:lang w:val="es-ES"/>
        </w:rPr>
        <w:t xml:space="preserve"> entre AR y MA</w:t>
      </w:r>
    </w:p>
    <w:p w14:paraId="28AEE5B5"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Estimación del ruido a partir de los datos anteriores</w:t>
      </w:r>
    </w:p>
    <w:p w14:paraId="58AF2B57"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FF"/>
          <w:sz w:val="20"/>
          <w:szCs w:val="20"/>
          <w:lang w:val="en-US"/>
        </w:rPr>
        <w:t>for</w:t>
      </w:r>
      <w:r w:rsidRPr="00D50833">
        <w:rPr>
          <w:rFonts w:ascii="Courier New" w:hAnsi="Courier New" w:cs="Courier New"/>
          <w:color w:val="000000"/>
          <w:sz w:val="20"/>
          <w:szCs w:val="20"/>
          <w:lang w:val="en-US"/>
        </w:rPr>
        <w:t xml:space="preserve"> </w:t>
      </w:r>
      <w:proofErr w:type="spellStart"/>
      <w:r w:rsidRPr="00D50833">
        <w:rPr>
          <w:rFonts w:ascii="Courier New" w:hAnsi="Courier New" w:cs="Courier New"/>
          <w:color w:val="000000"/>
          <w:sz w:val="20"/>
          <w:szCs w:val="20"/>
          <w:lang w:val="en-US"/>
        </w:rPr>
        <w:t>i</w:t>
      </w:r>
      <w:proofErr w:type="spellEnd"/>
      <w:r w:rsidRPr="00D50833">
        <w:rPr>
          <w:rFonts w:ascii="Courier New" w:hAnsi="Courier New" w:cs="Courier New"/>
          <w:color w:val="000000"/>
          <w:sz w:val="20"/>
          <w:szCs w:val="20"/>
          <w:lang w:val="en-US"/>
        </w:rPr>
        <w:t xml:space="preserve"> = 1:max_lag</w:t>
      </w:r>
    </w:p>
    <w:p w14:paraId="531E9999"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lastRenderedPageBreak/>
        <w:t xml:space="preserve">    </w:t>
      </w:r>
      <w:proofErr w:type="spellStart"/>
      <w:r w:rsidRPr="00D50833">
        <w:rPr>
          <w:rFonts w:ascii="Courier New" w:hAnsi="Courier New" w:cs="Courier New"/>
          <w:color w:val="000000"/>
          <w:sz w:val="20"/>
          <w:szCs w:val="20"/>
          <w:lang w:val="en-US"/>
        </w:rPr>
        <w:t>ruido</w:t>
      </w:r>
      <w:proofErr w:type="spellEnd"/>
      <w:r w:rsidRPr="00D50833">
        <w:rPr>
          <w:rFonts w:ascii="Courier New" w:hAnsi="Courier New" w:cs="Courier New"/>
          <w:color w:val="000000"/>
          <w:sz w:val="20"/>
          <w:szCs w:val="20"/>
          <w:lang w:val="en-US"/>
        </w:rPr>
        <w:t>(</w:t>
      </w:r>
      <w:proofErr w:type="spellStart"/>
      <w:r w:rsidRPr="00D50833">
        <w:rPr>
          <w:rFonts w:ascii="Courier New" w:hAnsi="Courier New" w:cs="Courier New"/>
          <w:color w:val="000000"/>
          <w:sz w:val="20"/>
          <w:szCs w:val="20"/>
          <w:lang w:val="en-US"/>
        </w:rPr>
        <w:t>i</w:t>
      </w:r>
      <w:proofErr w:type="spellEnd"/>
      <w:r w:rsidRPr="00D50833">
        <w:rPr>
          <w:rFonts w:ascii="Courier New" w:hAnsi="Courier New" w:cs="Courier New"/>
          <w:color w:val="000000"/>
          <w:sz w:val="20"/>
          <w:szCs w:val="20"/>
          <w:lang w:val="en-US"/>
        </w:rPr>
        <w:t>) = yr1(end+1-i)-yr1(end-</w:t>
      </w:r>
      <w:proofErr w:type="gramStart"/>
      <w:r w:rsidRPr="00D50833">
        <w:rPr>
          <w:rFonts w:ascii="Courier New" w:hAnsi="Courier New" w:cs="Courier New"/>
          <w:color w:val="000000"/>
          <w:sz w:val="20"/>
          <w:szCs w:val="20"/>
          <w:lang w:val="en-US"/>
        </w:rPr>
        <w:t>i:-</w:t>
      </w:r>
      <w:proofErr w:type="gramEnd"/>
      <w:r w:rsidRPr="00D50833">
        <w:rPr>
          <w:rFonts w:ascii="Courier New" w:hAnsi="Courier New" w:cs="Courier New"/>
          <w:color w:val="000000"/>
          <w:sz w:val="20"/>
          <w:szCs w:val="20"/>
          <w:lang w:val="en-US"/>
        </w:rPr>
        <w:t>1:end-i-length(ARLAG)+1)'*coef.X(2:1+length(ARLAG));</w:t>
      </w:r>
    </w:p>
    <w:p w14:paraId="57F75920"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14:paraId="4722F299"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Se incluye la opción de simular varias trayectorias</w:t>
      </w:r>
    </w:p>
    <w:p w14:paraId="22C1A67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sim = 1;</w:t>
      </w:r>
    </w:p>
    <w:p w14:paraId="7A1CA0C9"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ruido = [</w:t>
      </w:r>
      <w:proofErr w:type="spellStart"/>
      <w:r>
        <w:rPr>
          <w:rFonts w:ascii="Courier New" w:hAnsi="Courier New" w:cs="Courier New"/>
          <w:color w:val="000000"/>
          <w:sz w:val="20"/>
          <w:szCs w:val="20"/>
          <w:lang w:val="es-ES"/>
        </w:rPr>
        <w:t>repmat</w:t>
      </w:r>
      <w:proofErr w:type="spellEnd"/>
      <w:r>
        <w:rPr>
          <w:rFonts w:ascii="Courier New" w:hAnsi="Courier New" w:cs="Courier New"/>
          <w:color w:val="000000"/>
          <w:sz w:val="20"/>
          <w:szCs w:val="20"/>
          <w:lang w:val="es-ES"/>
        </w:rPr>
        <w:t>(</w:t>
      </w:r>
      <w:proofErr w:type="gramStart"/>
      <w:r>
        <w:rPr>
          <w:rFonts w:ascii="Courier New" w:hAnsi="Courier New" w:cs="Courier New"/>
          <w:color w:val="000000"/>
          <w:sz w:val="20"/>
          <w:szCs w:val="20"/>
          <w:lang w:val="es-ES"/>
        </w:rPr>
        <w:t>ruido,sim</w:t>
      </w:r>
      <w:proofErr w:type="gramEnd"/>
      <w:r>
        <w:rPr>
          <w:rFonts w:ascii="Courier New" w:hAnsi="Courier New" w:cs="Courier New"/>
          <w:color w:val="000000"/>
          <w:sz w:val="20"/>
          <w:szCs w:val="20"/>
          <w:lang w:val="es-ES"/>
        </w:rPr>
        <w:t xml:space="preserve">,1) , </w:t>
      </w:r>
      <w:proofErr w:type="spellStart"/>
      <w:r>
        <w:rPr>
          <w:rFonts w:ascii="Courier New" w:hAnsi="Courier New" w:cs="Courier New"/>
          <w:color w:val="000000"/>
          <w:sz w:val="20"/>
          <w:szCs w:val="20"/>
          <w:lang w:val="es-ES"/>
        </w:rPr>
        <w:t>randn</w:t>
      </w:r>
      <w:proofErr w:type="spellEnd"/>
      <w:r>
        <w:rPr>
          <w:rFonts w:ascii="Courier New" w:hAnsi="Courier New" w:cs="Courier New"/>
          <w:color w:val="000000"/>
          <w:sz w:val="20"/>
          <w:szCs w:val="20"/>
          <w:lang w:val="es-ES"/>
        </w:rPr>
        <w:t>(sim,100)];</w:t>
      </w:r>
    </w:p>
    <w:p w14:paraId="375132A2"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Posteriormente la 2a parte del vector es escalado con la varianza del modelo</w:t>
      </w:r>
    </w:p>
    <w:p w14:paraId="4110552E"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r_din</w:t>
      </w:r>
      <w:proofErr w:type="spellEnd"/>
      <w:r w:rsidRPr="00D50833">
        <w:rPr>
          <w:rFonts w:ascii="Courier New" w:hAnsi="Courier New" w:cs="Courier New"/>
          <w:color w:val="000000"/>
          <w:sz w:val="20"/>
          <w:szCs w:val="20"/>
          <w:lang w:val="en-US"/>
        </w:rPr>
        <w:t xml:space="preserve"> = </w:t>
      </w:r>
      <w:proofErr w:type="spellStart"/>
      <w:r w:rsidRPr="00D50833">
        <w:rPr>
          <w:rFonts w:ascii="Courier New" w:hAnsi="Courier New" w:cs="Courier New"/>
          <w:color w:val="000000"/>
          <w:sz w:val="20"/>
          <w:szCs w:val="20"/>
          <w:lang w:val="en-US"/>
        </w:rPr>
        <w:t>repmat</w:t>
      </w:r>
      <w:proofErr w:type="spellEnd"/>
      <w:r w:rsidRPr="00D50833">
        <w:rPr>
          <w:rFonts w:ascii="Courier New" w:hAnsi="Courier New" w:cs="Courier New"/>
          <w:color w:val="000000"/>
          <w:sz w:val="20"/>
          <w:szCs w:val="20"/>
          <w:lang w:val="en-US"/>
        </w:rPr>
        <w:t>(yr1(end-max_lag+</w:t>
      </w:r>
      <w:proofErr w:type="gramStart"/>
      <w:r w:rsidRPr="00D50833">
        <w:rPr>
          <w:rFonts w:ascii="Courier New" w:hAnsi="Courier New" w:cs="Courier New"/>
          <w:color w:val="000000"/>
          <w:sz w:val="20"/>
          <w:szCs w:val="20"/>
          <w:lang w:val="en-US"/>
        </w:rPr>
        <w:t>1:end</w:t>
      </w:r>
      <w:proofErr w:type="gramEnd"/>
      <w:r w:rsidRPr="00D50833">
        <w:rPr>
          <w:rFonts w:ascii="Courier New" w:hAnsi="Courier New" w:cs="Courier New"/>
          <w:color w:val="000000"/>
          <w:sz w:val="20"/>
          <w:szCs w:val="20"/>
          <w:lang w:val="en-US"/>
        </w:rPr>
        <w:t>)',sim,1);</w:t>
      </w:r>
    </w:p>
    <w:p w14:paraId="2AA0A7DE"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coeficiente</w:t>
      </w:r>
      <w:proofErr w:type="spellEnd"/>
      <w:r w:rsidRPr="00D50833">
        <w:rPr>
          <w:rFonts w:ascii="Courier New" w:hAnsi="Courier New" w:cs="Courier New"/>
          <w:color w:val="000000"/>
          <w:sz w:val="20"/>
          <w:szCs w:val="20"/>
          <w:lang w:val="en-US"/>
        </w:rPr>
        <w:t xml:space="preserve"> = [</w:t>
      </w:r>
      <w:proofErr w:type="spellStart"/>
      <w:r w:rsidRPr="00D50833">
        <w:rPr>
          <w:rFonts w:ascii="Courier New" w:hAnsi="Courier New" w:cs="Courier New"/>
          <w:color w:val="000000"/>
          <w:sz w:val="20"/>
          <w:szCs w:val="20"/>
          <w:lang w:val="en-US"/>
        </w:rPr>
        <w:t>coef.X</w:t>
      </w:r>
      <w:proofErr w:type="spellEnd"/>
      <w:r w:rsidRPr="00D50833">
        <w:rPr>
          <w:rFonts w:ascii="Courier New" w:hAnsi="Courier New" w:cs="Courier New"/>
          <w:color w:val="000000"/>
          <w:sz w:val="20"/>
          <w:szCs w:val="20"/>
          <w:lang w:val="en-US"/>
        </w:rPr>
        <w:t>(</w:t>
      </w:r>
      <w:proofErr w:type="gramStart"/>
      <w:r w:rsidRPr="00D50833">
        <w:rPr>
          <w:rFonts w:ascii="Courier New" w:hAnsi="Courier New" w:cs="Courier New"/>
          <w:color w:val="000000"/>
          <w:sz w:val="20"/>
          <w:szCs w:val="20"/>
          <w:lang w:val="en-US"/>
        </w:rPr>
        <w:t>1:end</w:t>
      </w:r>
      <w:proofErr w:type="gramEnd"/>
      <w:r w:rsidRPr="00D50833">
        <w:rPr>
          <w:rFonts w:ascii="Courier New" w:hAnsi="Courier New" w:cs="Courier New"/>
          <w:color w:val="000000"/>
          <w:sz w:val="20"/>
          <w:szCs w:val="20"/>
          <w:lang w:val="en-US"/>
        </w:rPr>
        <w:t>-1) ; sqrt(</w:t>
      </w:r>
      <w:proofErr w:type="spellStart"/>
      <w:r w:rsidRPr="00D50833">
        <w:rPr>
          <w:rFonts w:ascii="Courier New" w:hAnsi="Courier New" w:cs="Courier New"/>
          <w:color w:val="000000"/>
          <w:sz w:val="20"/>
          <w:szCs w:val="20"/>
          <w:lang w:val="en-US"/>
        </w:rPr>
        <w:t>coef.X</w:t>
      </w:r>
      <w:proofErr w:type="spellEnd"/>
      <w:r w:rsidRPr="00D50833">
        <w:rPr>
          <w:rFonts w:ascii="Courier New" w:hAnsi="Courier New" w:cs="Courier New"/>
          <w:color w:val="000000"/>
          <w:sz w:val="20"/>
          <w:szCs w:val="20"/>
          <w:lang w:val="en-US"/>
        </w:rPr>
        <w:t>(end))]</w:t>
      </w:r>
    </w:p>
    <w:p w14:paraId="7054C789"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Generación de la previsión dinámica</w:t>
      </w:r>
    </w:p>
    <w:p w14:paraId="7F77D571"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for</w:t>
      </w:r>
      <w:proofErr w:type="spellEnd"/>
      <w:r>
        <w:rPr>
          <w:rFonts w:ascii="Courier New" w:hAnsi="Courier New" w:cs="Courier New"/>
          <w:color w:val="000000"/>
          <w:sz w:val="20"/>
          <w:szCs w:val="20"/>
          <w:lang w:val="es-ES"/>
        </w:rPr>
        <w:t xml:space="preserve"> i=max_lag+</w:t>
      </w:r>
      <w:proofErr w:type="gramStart"/>
      <w:r>
        <w:rPr>
          <w:rFonts w:ascii="Courier New" w:hAnsi="Courier New" w:cs="Courier New"/>
          <w:color w:val="000000"/>
          <w:sz w:val="20"/>
          <w:szCs w:val="20"/>
          <w:lang w:val="es-ES"/>
        </w:rPr>
        <w:t>1:length</w:t>
      </w:r>
      <w:proofErr w:type="gramEnd"/>
      <w:r>
        <w:rPr>
          <w:rFonts w:ascii="Courier New" w:hAnsi="Courier New" w:cs="Courier New"/>
          <w:color w:val="000000"/>
          <w:sz w:val="20"/>
          <w:szCs w:val="20"/>
          <w:lang w:val="es-ES"/>
        </w:rPr>
        <w:t>(yr2)</w:t>
      </w:r>
    </w:p>
    <w:p w14:paraId="334447DD"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ES"/>
        </w:rPr>
        <w:t xml:space="preserve">    </w:t>
      </w:r>
      <w:proofErr w:type="spellStart"/>
      <w:r w:rsidRPr="00D50833">
        <w:rPr>
          <w:rFonts w:ascii="Courier New" w:hAnsi="Courier New" w:cs="Courier New"/>
          <w:color w:val="000000"/>
          <w:sz w:val="20"/>
          <w:szCs w:val="20"/>
          <w:lang w:val="en-US"/>
        </w:rPr>
        <w:t>r_din</w:t>
      </w:r>
      <w:proofErr w:type="spellEnd"/>
      <w:proofErr w:type="gramStart"/>
      <w:r w:rsidRPr="00D50833">
        <w:rPr>
          <w:rFonts w:ascii="Courier New" w:hAnsi="Courier New" w:cs="Courier New"/>
          <w:color w:val="000000"/>
          <w:sz w:val="20"/>
          <w:szCs w:val="20"/>
          <w:lang w:val="en-US"/>
        </w:rPr>
        <w:t>(:,</w:t>
      </w:r>
      <w:proofErr w:type="spellStart"/>
      <w:proofErr w:type="gramEnd"/>
      <w:r w:rsidRPr="00D50833">
        <w:rPr>
          <w:rFonts w:ascii="Courier New" w:hAnsi="Courier New" w:cs="Courier New"/>
          <w:color w:val="000000"/>
          <w:sz w:val="20"/>
          <w:szCs w:val="20"/>
          <w:lang w:val="en-US"/>
        </w:rPr>
        <w:t>i</w:t>
      </w:r>
      <w:proofErr w:type="spellEnd"/>
      <w:r w:rsidRPr="00D50833">
        <w:rPr>
          <w:rFonts w:ascii="Courier New" w:hAnsi="Courier New" w:cs="Courier New"/>
          <w:color w:val="000000"/>
          <w:sz w:val="20"/>
          <w:szCs w:val="20"/>
          <w:lang w:val="en-US"/>
        </w:rPr>
        <w:t>) = [zeros(sim,1),</w:t>
      </w:r>
      <w:proofErr w:type="spellStart"/>
      <w:r w:rsidRPr="00D50833">
        <w:rPr>
          <w:rFonts w:ascii="Courier New" w:hAnsi="Courier New" w:cs="Courier New"/>
          <w:color w:val="000000"/>
          <w:sz w:val="20"/>
          <w:szCs w:val="20"/>
          <w:lang w:val="en-US"/>
        </w:rPr>
        <w:t>r_din</w:t>
      </w:r>
      <w:proofErr w:type="spellEnd"/>
      <w:r w:rsidRPr="00D50833">
        <w:rPr>
          <w:rFonts w:ascii="Courier New" w:hAnsi="Courier New" w:cs="Courier New"/>
          <w:color w:val="000000"/>
          <w:sz w:val="20"/>
          <w:szCs w:val="20"/>
          <w:lang w:val="en-US"/>
        </w:rPr>
        <w:t xml:space="preserve">(:,i-1), </w:t>
      </w:r>
      <w:proofErr w:type="spellStart"/>
      <w:r w:rsidRPr="00D50833">
        <w:rPr>
          <w:rFonts w:ascii="Courier New" w:hAnsi="Courier New" w:cs="Courier New"/>
          <w:color w:val="000000"/>
          <w:sz w:val="20"/>
          <w:szCs w:val="20"/>
          <w:lang w:val="en-US"/>
        </w:rPr>
        <w:t>r_din</w:t>
      </w:r>
      <w:proofErr w:type="spellEnd"/>
      <w:r w:rsidRPr="00D50833">
        <w:rPr>
          <w:rFonts w:ascii="Courier New" w:hAnsi="Courier New" w:cs="Courier New"/>
          <w:color w:val="000000"/>
          <w:sz w:val="20"/>
          <w:szCs w:val="20"/>
          <w:lang w:val="en-US"/>
        </w:rPr>
        <w:t xml:space="preserve">(:,i-2),  </w:t>
      </w:r>
      <w:proofErr w:type="spellStart"/>
      <w:r w:rsidRPr="00D50833">
        <w:rPr>
          <w:rFonts w:ascii="Courier New" w:hAnsi="Courier New" w:cs="Courier New"/>
          <w:color w:val="000000"/>
          <w:sz w:val="20"/>
          <w:szCs w:val="20"/>
          <w:lang w:val="en-US"/>
        </w:rPr>
        <w:t>ruido</w:t>
      </w:r>
      <w:proofErr w:type="spellEnd"/>
      <w:r w:rsidRPr="00D50833">
        <w:rPr>
          <w:rFonts w:ascii="Courier New" w:hAnsi="Courier New" w:cs="Courier New"/>
          <w:color w:val="000000"/>
          <w:sz w:val="20"/>
          <w:szCs w:val="20"/>
          <w:lang w:val="en-US"/>
        </w:rPr>
        <w:t xml:space="preserve">(:,i-12), </w:t>
      </w:r>
      <w:proofErr w:type="spellStart"/>
      <w:r w:rsidRPr="00D50833">
        <w:rPr>
          <w:rFonts w:ascii="Courier New" w:hAnsi="Courier New" w:cs="Courier New"/>
          <w:color w:val="000000"/>
          <w:sz w:val="20"/>
          <w:szCs w:val="20"/>
          <w:lang w:val="en-US"/>
        </w:rPr>
        <w:t>ruido</w:t>
      </w:r>
      <w:proofErr w:type="spellEnd"/>
      <w:r w:rsidRPr="00D50833">
        <w:rPr>
          <w:rFonts w:ascii="Courier New" w:hAnsi="Courier New" w:cs="Courier New"/>
          <w:color w:val="000000"/>
          <w:sz w:val="20"/>
          <w:szCs w:val="20"/>
          <w:lang w:val="en-US"/>
        </w:rPr>
        <w:t>(:,</w:t>
      </w:r>
      <w:proofErr w:type="spellStart"/>
      <w:r w:rsidRPr="00D50833">
        <w:rPr>
          <w:rFonts w:ascii="Courier New" w:hAnsi="Courier New" w:cs="Courier New"/>
          <w:color w:val="000000"/>
          <w:sz w:val="20"/>
          <w:szCs w:val="20"/>
          <w:lang w:val="en-US"/>
        </w:rPr>
        <w:t>i</w:t>
      </w:r>
      <w:proofErr w:type="spellEnd"/>
      <w:r w:rsidRPr="00D50833">
        <w:rPr>
          <w:rFonts w:ascii="Courier New" w:hAnsi="Courier New" w:cs="Courier New"/>
          <w:color w:val="000000"/>
          <w:sz w:val="20"/>
          <w:szCs w:val="20"/>
          <w:lang w:val="en-US"/>
        </w:rPr>
        <w:t xml:space="preserve">)] * </w:t>
      </w:r>
      <w:proofErr w:type="spellStart"/>
      <w:r w:rsidRPr="00D50833">
        <w:rPr>
          <w:rFonts w:ascii="Courier New" w:hAnsi="Courier New" w:cs="Courier New"/>
          <w:color w:val="000000"/>
          <w:sz w:val="20"/>
          <w:szCs w:val="20"/>
          <w:lang w:val="en-US"/>
        </w:rPr>
        <w:t>coeficiente</w:t>
      </w:r>
      <w:proofErr w:type="spellEnd"/>
      <w:r w:rsidRPr="00D50833">
        <w:rPr>
          <w:rFonts w:ascii="Courier New" w:hAnsi="Courier New" w:cs="Courier New"/>
          <w:color w:val="000000"/>
          <w:sz w:val="20"/>
          <w:szCs w:val="20"/>
          <w:lang w:val="en-US"/>
        </w:rPr>
        <w:t>;</w:t>
      </w:r>
    </w:p>
    <w:p w14:paraId="5D85ADD8"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FF"/>
          <w:sz w:val="20"/>
          <w:szCs w:val="20"/>
          <w:lang w:val="en-US"/>
        </w:rPr>
        <w:t>end</w:t>
      </w:r>
    </w:p>
    <w:p w14:paraId="6C6B1906"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prob = sum(</w:t>
      </w:r>
      <w:proofErr w:type="spellStart"/>
      <w:r w:rsidRPr="00D50833">
        <w:rPr>
          <w:rFonts w:ascii="Courier New" w:hAnsi="Courier New" w:cs="Courier New"/>
          <w:color w:val="228B22"/>
          <w:sz w:val="20"/>
          <w:szCs w:val="20"/>
          <w:lang w:val="en-US"/>
        </w:rPr>
        <w:t>r_din</w:t>
      </w:r>
      <w:proofErr w:type="spellEnd"/>
      <w:proofErr w:type="gramStart"/>
      <w:r w:rsidRPr="00D50833">
        <w:rPr>
          <w:rFonts w:ascii="Courier New" w:hAnsi="Courier New" w:cs="Courier New"/>
          <w:color w:val="228B22"/>
          <w:sz w:val="20"/>
          <w:szCs w:val="20"/>
          <w:lang w:val="en-US"/>
        </w:rPr>
        <w:t>(:,</w:t>
      </w:r>
      <w:proofErr w:type="gramEnd"/>
      <w:r w:rsidRPr="00D50833">
        <w:rPr>
          <w:rFonts w:ascii="Courier New" w:hAnsi="Courier New" w:cs="Courier New"/>
          <w:color w:val="228B22"/>
          <w:sz w:val="20"/>
          <w:szCs w:val="20"/>
          <w:lang w:val="en-US"/>
        </w:rPr>
        <w:t>end)&gt;0)/sim</w:t>
      </w:r>
    </w:p>
    <w:p w14:paraId="63ABE80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Gráfica de las predicciones</w:t>
      </w:r>
    </w:p>
    <w:p w14:paraId="54F211B7"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gramStart"/>
      <w:r>
        <w:rPr>
          <w:rFonts w:ascii="Courier New" w:hAnsi="Courier New" w:cs="Courier New"/>
          <w:color w:val="000000"/>
          <w:sz w:val="20"/>
          <w:szCs w:val="20"/>
          <w:lang w:val="es-ES"/>
        </w:rPr>
        <w:t>figure(</w:t>
      </w:r>
      <w:proofErr w:type="gramEnd"/>
      <w:r>
        <w:rPr>
          <w:rFonts w:ascii="Courier New" w:hAnsi="Courier New" w:cs="Courier New"/>
          <w:color w:val="000000"/>
          <w:sz w:val="20"/>
          <w:szCs w:val="20"/>
          <w:lang w:val="es-ES"/>
        </w:rPr>
        <w:t>1)</w:t>
      </w:r>
    </w:p>
    <w:p w14:paraId="659E6EE6"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Fecha y formato de la gráfica</w:t>
      </w:r>
    </w:p>
    <w:p w14:paraId="0A114A18"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date2 = cell2mat(date2);</w:t>
      </w:r>
    </w:p>
    <w:p w14:paraId="54543AB5"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a1=datetime(date2,</w:t>
      </w:r>
      <w:r w:rsidRPr="00D50833">
        <w:rPr>
          <w:rFonts w:ascii="Courier New" w:hAnsi="Courier New" w:cs="Courier New"/>
          <w:color w:val="A020F0"/>
          <w:sz w:val="20"/>
          <w:szCs w:val="20"/>
          <w:lang w:val="en-US"/>
        </w:rPr>
        <w:t>'InputFormat'</w:t>
      </w:r>
      <w:r w:rsidRPr="00D50833">
        <w:rPr>
          <w:rFonts w:ascii="Courier New" w:hAnsi="Courier New" w:cs="Courier New"/>
          <w:color w:val="000000"/>
          <w:sz w:val="20"/>
          <w:szCs w:val="20"/>
          <w:lang w:val="en-US"/>
        </w:rPr>
        <w:t>,</w:t>
      </w:r>
      <w:r w:rsidRPr="00D50833">
        <w:rPr>
          <w:rFonts w:ascii="Courier New" w:hAnsi="Courier New" w:cs="Courier New"/>
          <w:color w:val="A020F0"/>
          <w:sz w:val="20"/>
          <w:szCs w:val="20"/>
          <w:lang w:val="en-US"/>
        </w:rPr>
        <w:t>'dd/MM/</w:t>
      </w:r>
      <w:proofErr w:type="spellStart"/>
      <w:r w:rsidRPr="00D50833">
        <w:rPr>
          <w:rFonts w:ascii="Courier New" w:hAnsi="Courier New" w:cs="Courier New"/>
          <w:color w:val="A020F0"/>
          <w:sz w:val="20"/>
          <w:szCs w:val="20"/>
          <w:lang w:val="en-US"/>
        </w:rPr>
        <w:t>yyyy</w:t>
      </w:r>
      <w:proofErr w:type="spellEnd"/>
      <w:r w:rsidRPr="00D50833">
        <w:rPr>
          <w:rFonts w:ascii="Courier New" w:hAnsi="Courier New" w:cs="Courier New"/>
          <w:color w:val="A020F0"/>
          <w:sz w:val="20"/>
          <w:szCs w:val="20"/>
          <w:lang w:val="en-US"/>
        </w:rPr>
        <w:t>'</w:t>
      </w:r>
      <w:r w:rsidRPr="00D50833">
        <w:rPr>
          <w:rFonts w:ascii="Courier New" w:hAnsi="Courier New" w:cs="Courier New"/>
          <w:color w:val="000000"/>
          <w:sz w:val="20"/>
          <w:szCs w:val="20"/>
          <w:lang w:val="en-US"/>
        </w:rPr>
        <w:t>);</w:t>
      </w:r>
    </w:p>
    <w:p w14:paraId="3E5D103D"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plot(a1(end-</w:t>
      </w:r>
      <w:proofErr w:type="gramStart"/>
      <w:r w:rsidRPr="00D50833">
        <w:rPr>
          <w:rFonts w:ascii="Courier New" w:hAnsi="Courier New" w:cs="Courier New"/>
          <w:color w:val="000000"/>
          <w:sz w:val="20"/>
          <w:szCs w:val="20"/>
          <w:lang w:val="en-US"/>
        </w:rPr>
        <w:t>200:end</w:t>
      </w:r>
      <w:proofErr w:type="gramEnd"/>
      <w:r w:rsidRPr="00D50833">
        <w:rPr>
          <w:rFonts w:ascii="Courier New" w:hAnsi="Courier New" w:cs="Courier New"/>
          <w:color w:val="000000"/>
          <w:sz w:val="20"/>
          <w:szCs w:val="20"/>
          <w:lang w:val="en-US"/>
        </w:rPr>
        <w:t>-100),yr1(end-100:end),</w:t>
      </w:r>
      <w:r w:rsidRPr="00D50833">
        <w:rPr>
          <w:rFonts w:ascii="Courier New" w:hAnsi="Courier New" w:cs="Courier New"/>
          <w:color w:val="A020F0"/>
          <w:sz w:val="20"/>
          <w:szCs w:val="20"/>
          <w:lang w:val="en-US"/>
        </w:rPr>
        <w:t>'Color'</w:t>
      </w:r>
      <w:r w:rsidRPr="00D50833">
        <w:rPr>
          <w:rFonts w:ascii="Courier New" w:hAnsi="Courier New" w:cs="Courier New"/>
          <w:color w:val="000000"/>
          <w:sz w:val="20"/>
          <w:szCs w:val="20"/>
          <w:lang w:val="en-US"/>
        </w:rPr>
        <w:t>,[.7,.7,.7]);</w:t>
      </w:r>
    </w:p>
    <w:p w14:paraId="1344CFE0"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xlim</w:t>
      </w:r>
      <w:proofErr w:type="spellEnd"/>
      <w:r w:rsidRPr="00D50833">
        <w:rPr>
          <w:rFonts w:ascii="Courier New" w:hAnsi="Courier New" w:cs="Courier New"/>
          <w:color w:val="000000"/>
          <w:sz w:val="20"/>
          <w:szCs w:val="20"/>
          <w:lang w:val="en-US"/>
        </w:rPr>
        <w:t>([a1(end)-</w:t>
      </w:r>
      <w:proofErr w:type="gramStart"/>
      <w:r w:rsidRPr="00D50833">
        <w:rPr>
          <w:rFonts w:ascii="Courier New" w:hAnsi="Courier New" w:cs="Courier New"/>
          <w:color w:val="000000"/>
          <w:sz w:val="20"/>
          <w:szCs w:val="20"/>
          <w:lang w:val="en-US"/>
        </w:rPr>
        <w:t>200  a</w:t>
      </w:r>
      <w:proofErr w:type="gramEnd"/>
      <w:r w:rsidRPr="00D50833">
        <w:rPr>
          <w:rFonts w:ascii="Courier New" w:hAnsi="Courier New" w:cs="Courier New"/>
          <w:color w:val="000000"/>
          <w:sz w:val="20"/>
          <w:szCs w:val="20"/>
          <w:lang w:val="en-US"/>
        </w:rPr>
        <w:t>1(end)+4]);</w:t>
      </w:r>
    </w:p>
    <w:p w14:paraId="51E78470"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xticks</w:t>
      </w:r>
      <w:proofErr w:type="spellEnd"/>
      <w:r w:rsidRPr="00D50833">
        <w:rPr>
          <w:rFonts w:ascii="Courier New" w:hAnsi="Courier New" w:cs="Courier New"/>
          <w:color w:val="000000"/>
          <w:sz w:val="20"/>
          <w:szCs w:val="20"/>
          <w:lang w:val="en-US"/>
        </w:rPr>
        <w:t>(a1(end)-</w:t>
      </w:r>
      <w:proofErr w:type="gramStart"/>
      <w:r w:rsidRPr="00D50833">
        <w:rPr>
          <w:rFonts w:ascii="Courier New" w:hAnsi="Courier New" w:cs="Courier New"/>
          <w:color w:val="000000"/>
          <w:sz w:val="20"/>
          <w:szCs w:val="20"/>
          <w:lang w:val="en-US"/>
        </w:rPr>
        <w:t>200:30:a</w:t>
      </w:r>
      <w:proofErr w:type="gramEnd"/>
      <w:r w:rsidRPr="00D50833">
        <w:rPr>
          <w:rFonts w:ascii="Courier New" w:hAnsi="Courier New" w:cs="Courier New"/>
          <w:color w:val="000000"/>
          <w:sz w:val="20"/>
          <w:szCs w:val="20"/>
          <w:lang w:val="en-US"/>
        </w:rPr>
        <w:t>1(end)+4)</w:t>
      </w:r>
    </w:p>
    <w:p w14:paraId="39D0A22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xtickformat</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'MM-</w:t>
      </w:r>
      <w:proofErr w:type="spellStart"/>
      <w:r>
        <w:rPr>
          <w:rFonts w:ascii="Courier New" w:hAnsi="Courier New" w:cs="Courier New"/>
          <w:color w:val="A020F0"/>
          <w:sz w:val="20"/>
          <w:szCs w:val="20"/>
          <w:lang w:val="es-ES"/>
        </w:rPr>
        <w:t>yy</w:t>
      </w:r>
      <w:proofErr w:type="spellEnd"/>
      <w:r>
        <w:rPr>
          <w:rFonts w:ascii="Courier New" w:hAnsi="Courier New" w:cs="Courier New"/>
          <w:color w:val="A020F0"/>
          <w:sz w:val="20"/>
          <w:szCs w:val="20"/>
          <w:lang w:val="es-ES"/>
        </w:rPr>
        <w:t>'</w:t>
      </w:r>
      <w:r>
        <w:rPr>
          <w:rFonts w:ascii="Courier New" w:hAnsi="Courier New" w:cs="Courier New"/>
          <w:color w:val="000000"/>
          <w:sz w:val="20"/>
          <w:szCs w:val="20"/>
          <w:lang w:val="es-ES"/>
        </w:rPr>
        <w:t>)</w:t>
      </w:r>
    </w:p>
    <w:p w14:paraId="13E916A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Introduzco las series en la gráfica</w:t>
      </w:r>
    </w:p>
    <w:p w14:paraId="701784EC"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hold</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A020F0"/>
          <w:sz w:val="20"/>
          <w:szCs w:val="20"/>
          <w:lang w:val="es-ES"/>
        </w:rPr>
        <w:t>on</w:t>
      </w:r>
      <w:proofErr w:type="spellEnd"/>
    </w:p>
    <w:p w14:paraId="515333AA"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r_estimated</w:t>
      </w:r>
      <w:proofErr w:type="spellEnd"/>
      <w:r w:rsidRPr="00D50833">
        <w:rPr>
          <w:rFonts w:ascii="Courier New" w:hAnsi="Courier New" w:cs="Courier New"/>
          <w:color w:val="000000"/>
          <w:sz w:val="20"/>
          <w:szCs w:val="20"/>
          <w:lang w:val="en-US"/>
        </w:rPr>
        <w:t xml:space="preserve"> = plot(a1(end-</w:t>
      </w:r>
      <w:proofErr w:type="gramStart"/>
      <w:r w:rsidRPr="00D50833">
        <w:rPr>
          <w:rFonts w:ascii="Courier New" w:hAnsi="Courier New" w:cs="Courier New"/>
          <w:color w:val="000000"/>
          <w:sz w:val="20"/>
          <w:szCs w:val="20"/>
          <w:lang w:val="en-US"/>
        </w:rPr>
        <w:t>99:end</w:t>
      </w:r>
      <w:proofErr w:type="gramEnd"/>
      <w:r w:rsidRPr="00D50833">
        <w:rPr>
          <w:rFonts w:ascii="Courier New" w:hAnsi="Courier New" w:cs="Courier New"/>
          <w:color w:val="000000"/>
          <w:sz w:val="20"/>
          <w:szCs w:val="20"/>
          <w:lang w:val="en-US"/>
        </w:rPr>
        <w:t>),</w:t>
      </w:r>
      <w:proofErr w:type="spellStart"/>
      <w:r w:rsidRPr="00D50833">
        <w:rPr>
          <w:rFonts w:ascii="Courier New" w:hAnsi="Courier New" w:cs="Courier New"/>
          <w:color w:val="000000"/>
          <w:sz w:val="20"/>
          <w:szCs w:val="20"/>
          <w:lang w:val="en-US"/>
        </w:rPr>
        <w:t>r_din,</w:t>
      </w:r>
      <w:r w:rsidRPr="00D50833">
        <w:rPr>
          <w:rFonts w:ascii="Courier New" w:hAnsi="Courier New" w:cs="Courier New"/>
          <w:color w:val="A020F0"/>
          <w:sz w:val="20"/>
          <w:szCs w:val="20"/>
          <w:lang w:val="en-US"/>
        </w:rPr>
        <w:t>'g</w:t>
      </w:r>
      <w:proofErr w:type="spellEnd"/>
      <w:r w:rsidRPr="00D50833">
        <w:rPr>
          <w:rFonts w:ascii="Courier New" w:hAnsi="Courier New" w:cs="Courier New"/>
          <w:color w:val="A020F0"/>
          <w:sz w:val="20"/>
          <w:szCs w:val="20"/>
          <w:lang w:val="en-US"/>
        </w:rPr>
        <w:t>'</w:t>
      </w:r>
      <w:r w:rsidRPr="00D50833">
        <w:rPr>
          <w:rFonts w:ascii="Courier New" w:hAnsi="Courier New" w:cs="Courier New"/>
          <w:color w:val="000000"/>
          <w:sz w:val="20"/>
          <w:szCs w:val="20"/>
          <w:lang w:val="en-US"/>
        </w:rPr>
        <w:t>);</w:t>
      </w:r>
    </w:p>
    <w:p w14:paraId="7FF1EA2E"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proofErr w:type="spellStart"/>
      <w:r w:rsidRPr="00D50833">
        <w:rPr>
          <w:rFonts w:ascii="Courier New" w:hAnsi="Courier New" w:cs="Courier New"/>
          <w:color w:val="000000"/>
          <w:sz w:val="20"/>
          <w:szCs w:val="20"/>
          <w:lang w:val="en-US"/>
        </w:rPr>
        <w:t>serie_real</w:t>
      </w:r>
      <w:proofErr w:type="spellEnd"/>
      <w:r w:rsidRPr="00D50833">
        <w:rPr>
          <w:rFonts w:ascii="Courier New" w:hAnsi="Courier New" w:cs="Courier New"/>
          <w:color w:val="000000"/>
          <w:sz w:val="20"/>
          <w:szCs w:val="20"/>
          <w:lang w:val="en-US"/>
        </w:rPr>
        <w:t xml:space="preserve"> = plot(a1(end-</w:t>
      </w:r>
      <w:proofErr w:type="gramStart"/>
      <w:r w:rsidRPr="00D50833">
        <w:rPr>
          <w:rFonts w:ascii="Courier New" w:hAnsi="Courier New" w:cs="Courier New"/>
          <w:color w:val="000000"/>
          <w:sz w:val="20"/>
          <w:szCs w:val="20"/>
          <w:lang w:val="en-US"/>
        </w:rPr>
        <w:t>99:end</w:t>
      </w:r>
      <w:proofErr w:type="gramEnd"/>
      <w:r w:rsidRPr="00D50833">
        <w:rPr>
          <w:rFonts w:ascii="Courier New" w:hAnsi="Courier New" w:cs="Courier New"/>
          <w:color w:val="000000"/>
          <w:sz w:val="20"/>
          <w:szCs w:val="20"/>
          <w:lang w:val="en-US"/>
        </w:rPr>
        <w:t>),yr2);</w:t>
      </w:r>
    </w:p>
    <w:p w14:paraId="7EB1D65A"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h1 = plot(a1(end-</w:t>
      </w:r>
      <w:proofErr w:type="gramStart"/>
      <w:r w:rsidRPr="00D50833">
        <w:rPr>
          <w:rFonts w:ascii="Courier New" w:hAnsi="Courier New" w:cs="Courier New"/>
          <w:color w:val="000000"/>
          <w:sz w:val="20"/>
          <w:szCs w:val="20"/>
          <w:lang w:val="en-US"/>
        </w:rPr>
        <w:t>99:end</w:t>
      </w:r>
      <w:proofErr w:type="gramEnd"/>
      <w:r w:rsidRPr="00D50833">
        <w:rPr>
          <w:rFonts w:ascii="Courier New" w:hAnsi="Courier New" w:cs="Courier New"/>
          <w:color w:val="000000"/>
          <w:sz w:val="20"/>
          <w:szCs w:val="20"/>
          <w:lang w:val="en-US"/>
        </w:rPr>
        <w:t>),lower,</w:t>
      </w:r>
      <w:r w:rsidRPr="00D50833">
        <w:rPr>
          <w:rFonts w:ascii="Courier New" w:hAnsi="Courier New" w:cs="Courier New"/>
          <w:color w:val="A020F0"/>
          <w:sz w:val="20"/>
          <w:szCs w:val="20"/>
          <w:lang w:val="en-US"/>
        </w:rPr>
        <w:t>'r:'</w:t>
      </w:r>
      <w:r w:rsidRPr="00D50833">
        <w:rPr>
          <w:rFonts w:ascii="Courier New" w:hAnsi="Courier New" w:cs="Courier New"/>
          <w:color w:val="000000"/>
          <w:sz w:val="20"/>
          <w:szCs w:val="20"/>
          <w:lang w:val="en-US"/>
        </w:rPr>
        <w:t>,</w:t>
      </w:r>
      <w:r w:rsidRPr="00D50833">
        <w:rPr>
          <w:rFonts w:ascii="Courier New" w:hAnsi="Courier New" w:cs="Courier New"/>
          <w:color w:val="A020F0"/>
          <w:sz w:val="20"/>
          <w:szCs w:val="20"/>
          <w:lang w:val="en-US"/>
        </w:rPr>
        <w:t>'LineWidth'</w:t>
      </w:r>
      <w:r w:rsidRPr="00D50833">
        <w:rPr>
          <w:rFonts w:ascii="Courier New" w:hAnsi="Courier New" w:cs="Courier New"/>
          <w:color w:val="000000"/>
          <w:sz w:val="20"/>
          <w:szCs w:val="20"/>
          <w:lang w:val="en-US"/>
        </w:rPr>
        <w:t>,2);</w:t>
      </w:r>
    </w:p>
    <w:p w14:paraId="07792D6A"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plot(a1(end-</w:t>
      </w:r>
      <w:proofErr w:type="gramStart"/>
      <w:r w:rsidRPr="00D50833">
        <w:rPr>
          <w:rFonts w:ascii="Courier New" w:hAnsi="Courier New" w:cs="Courier New"/>
          <w:color w:val="000000"/>
          <w:sz w:val="20"/>
          <w:szCs w:val="20"/>
          <w:lang w:val="en-US"/>
        </w:rPr>
        <w:t>99:end</w:t>
      </w:r>
      <w:proofErr w:type="gramEnd"/>
      <w:r w:rsidRPr="00D50833">
        <w:rPr>
          <w:rFonts w:ascii="Courier New" w:hAnsi="Courier New" w:cs="Courier New"/>
          <w:color w:val="000000"/>
          <w:sz w:val="20"/>
          <w:szCs w:val="20"/>
          <w:lang w:val="en-US"/>
        </w:rPr>
        <w:t>),upper,</w:t>
      </w:r>
      <w:r w:rsidRPr="00D50833">
        <w:rPr>
          <w:rFonts w:ascii="Courier New" w:hAnsi="Courier New" w:cs="Courier New"/>
          <w:color w:val="A020F0"/>
          <w:sz w:val="20"/>
          <w:szCs w:val="20"/>
          <w:lang w:val="en-US"/>
        </w:rPr>
        <w:t>'r:'</w:t>
      </w:r>
      <w:r w:rsidRPr="00D50833">
        <w:rPr>
          <w:rFonts w:ascii="Courier New" w:hAnsi="Courier New" w:cs="Courier New"/>
          <w:color w:val="000000"/>
          <w:sz w:val="20"/>
          <w:szCs w:val="20"/>
          <w:lang w:val="en-US"/>
        </w:rPr>
        <w:t>,</w:t>
      </w:r>
      <w:r w:rsidRPr="00D50833">
        <w:rPr>
          <w:rFonts w:ascii="Courier New" w:hAnsi="Courier New" w:cs="Courier New"/>
          <w:color w:val="A020F0"/>
          <w:sz w:val="20"/>
          <w:szCs w:val="20"/>
          <w:lang w:val="en-US"/>
        </w:rPr>
        <w:t>'LineWidth'</w:t>
      </w:r>
      <w:r w:rsidRPr="00D50833">
        <w:rPr>
          <w:rFonts w:ascii="Courier New" w:hAnsi="Courier New" w:cs="Courier New"/>
          <w:color w:val="000000"/>
          <w:sz w:val="20"/>
          <w:szCs w:val="20"/>
          <w:lang w:val="en-US"/>
        </w:rPr>
        <w:t>,2)</w:t>
      </w:r>
    </w:p>
    <w:p w14:paraId="4ECFF294"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h2 = plot(a1(end-</w:t>
      </w:r>
      <w:proofErr w:type="gramStart"/>
      <w:r w:rsidRPr="00D50833">
        <w:rPr>
          <w:rFonts w:ascii="Courier New" w:hAnsi="Courier New" w:cs="Courier New"/>
          <w:color w:val="000000"/>
          <w:sz w:val="20"/>
          <w:szCs w:val="20"/>
          <w:lang w:val="en-US"/>
        </w:rPr>
        <w:t>99:end</w:t>
      </w:r>
      <w:proofErr w:type="gramEnd"/>
      <w:r w:rsidRPr="00D50833">
        <w:rPr>
          <w:rFonts w:ascii="Courier New" w:hAnsi="Courier New" w:cs="Courier New"/>
          <w:color w:val="000000"/>
          <w:sz w:val="20"/>
          <w:szCs w:val="20"/>
          <w:lang w:val="en-US"/>
        </w:rPr>
        <w:t>),Y,</w:t>
      </w:r>
      <w:r w:rsidRPr="00D50833">
        <w:rPr>
          <w:rFonts w:ascii="Courier New" w:hAnsi="Courier New" w:cs="Courier New"/>
          <w:color w:val="A020F0"/>
          <w:sz w:val="20"/>
          <w:szCs w:val="20"/>
          <w:lang w:val="en-US"/>
        </w:rPr>
        <w:t>'k'</w:t>
      </w:r>
      <w:r w:rsidRPr="00D50833">
        <w:rPr>
          <w:rFonts w:ascii="Courier New" w:hAnsi="Courier New" w:cs="Courier New"/>
          <w:color w:val="000000"/>
          <w:sz w:val="20"/>
          <w:szCs w:val="20"/>
          <w:lang w:val="en-US"/>
        </w:rPr>
        <w:t>,</w:t>
      </w:r>
      <w:r w:rsidRPr="00D50833">
        <w:rPr>
          <w:rFonts w:ascii="Courier New" w:hAnsi="Courier New" w:cs="Courier New"/>
          <w:color w:val="A020F0"/>
          <w:sz w:val="20"/>
          <w:szCs w:val="20"/>
          <w:lang w:val="en-US"/>
        </w:rPr>
        <w:t>'LineWidth'</w:t>
      </w:r>
      <w:r w:rsidRPr="00D50833">
        <w:rPr>
          <w:rFonts w:ascii="Courier New" w:hAnsi="Courier New" w:cs="Courier New"/>
          <w:color w:val="000000"/>
          <w:sz w:val="20"/>
          <w:szCs w:val="20"/>
          <w:lang w:val="en-US"/>
        </w:rPr>
        <w:t>,2);</w:t>
      </w:r>
    </w:p>
    <w:p w14:paraId="1A9A050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proofErr w:type="gramStart"/>
      <w:r>
        <w:rPr>
          <w:rFonts w:ascii="Courier New" w:hAnsi="Courier New" w:cs="Courier New"/>
          <w:color w:val="000000"/>
          <w:sz w:val="20"/>
          <w:szCs w:val="20"/>
          <w:lang w:val="es-ES"/>
        </w:rPr>
        <w:t>legend</w:t>
      </w:r>
      <w:proofErr w:type="spellEnd"/>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 xml:space="preserve">[h2 h1 </w:t>
      </w:r>
      <w:proofErr w:type="spellStart"/>
      <w:r>
        <w:rPr>
          <w:rFonts w:ascii="Courier New" w:hAnsi="Courier New" w:cs="Courier New"/>
          <w:color w:val="000000"/>
          <w:sz w:val="20"/>
          <w:szCs w:val="20"/>
          <w:lang w:val="es-ES"/>
        </w:rPr>
        <w:t>r_estimated</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serie_real</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'Previsión estática'</w:t>
      </w:r>
      <w:r>
        <w:rPr>
          <w:rFonts w:ascii="Courier New" w:hAnsi="Courier New" w:cs="Courier New"/>
          <w:color w:val="000000"/>
          <w:sz w:val="20"/>
          <w:szCs w:val="20"/>
          <w:lang w:val="es-ES"/>
        </w:rPr>
        <w:t>,</w:t>
      </w:r>
      <w:r>
        <w:rPr>
          <w:rFonts w:ascii="Courier New" w:hAnsi="Courier New" w:cs="Courier New"/>
          <w:color w:val="A020F0"/>
          <w:sz w:val="20"/>
          <w:szCs w:val="20"/>
          <w:lang w:val="es-ES"/>
        </w:rPr>
        <w:t xml:space="preserve">'95% </w:t>
      </w:r>
      <w:proofErr w:type="spellStart"/>
      <w:r>
        <w:rPr>
          <w:rFonts w:ascii="Courier New" w:hAnsi="Courier New" w:cs="Courier New"/>
          <w:color w:val="A020F0"/>
          <w:sz w:val="20"/>
          <w:szCs w:val="20"/>
          <w:lang w:val="es-ES"/>
        </w:rPr>
        <w:t>Intervalo'</w:t>
      </w:r>
      <w:r>
        <w:rPr>
          <w:rFonts w:ascii="Courier New" w:hAnsi="Courier New" w:cs="Courier New"/>
          <w:color w:val="000000"/>
          <w:sz w:val="20"/>
          <w:szCs w:val="20"/>
          <w:lang w:val="es-ES"/>
        </w:rPr>
        <w:t>,</w:t>
      </w:r>
      <w:r>
        <w:rPr>
          <w:rFonts w:ascii="Courier New" w:hAnsi="Courier New" w:cs="Courier New"/>
          <w:color w:val="A020F0"/>
          <w:sz w:val="20"/>
          <w:szCs w:val="20"/>
          <w:lang w:val="es-ES"/>
        </w:rPr>
        <w:t>'Previsión</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dinámica'</w:t>
      </w:r>
      <w:r>
        <w:rPr>
          <w:rFonts w:ascii="Courier New" w:hAnsi="Courier New" w:cs="Courier New"/>
          <w:color w:val="000000"/>
          <w:sz w:val="20"/>
          <w:szCs w:val="20"/>
          <w:lang w:val="es-ES"/>
        </w:rPr>
        <w:t>,</w:t>
      </w:r>
      <w:r>
        <w:rPr>
          <w:rFonts w:ascii="Courier New" w:hAnsi="Courier New" w:cs="Courier New"/>
          <w:color w:val="A020F0"/>
          <w:sz w:val="20"/>
          <w:szCs w:val="20"/>
          <w:lang w:val="es-ES"/>
        </w:rPr>
        <w:t>'Serie</w:t>
      </w:r>
      <w:proofErr w:type="spellEnd"/>
      <w:r>
        <w:rPr>
          <w:rFonts w:ascii="Courier New" w:hAnsi="Courier New" w:cs="Courier New"/>
          <w:color w:val="A020F0"/>
          <w:sz w:val="20"/>
          <w:szCs w:val="20"/>
          <w:lang w:val="es-ES"/>
        </w:rPr>
        <w:t xml:space="preserve"> real'</w:t>
      </w:r>
      <w:r>
        <w:rPr>
          <w:rFonts w:ascii="Courier New" w:hAnsi="Courier New" w:cs="Courier New"/>
          <w:color w:val="000000"/>
          <w:sz w:val="20"/>
          <w:szCs w:val="20"/>
          <w:lang w:val="es-ES"/>
        </w:rPr>
        <w:t>,</w:t>
      </w:r>
      <w:r>
        <w:rPr>
          <w:rFonts w:ascii="Courier New" w:hAnsi="Courier New" w:cs="Courier New"/>
          <w:color w:val="0000FF"/>
          <w:sz w:val="20"/>
          <w:szCs w:val="20"/>
          <w:lang w:val="es-ES"/>
        </w:rPr>
        <w:t>...</w:t>
      </w:r>
    </w:p>
    <w:p w14:paraId="21BF177D"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ES"/>
        </w:rPr>
        <w:t xml:space="preserve">         </w:t>
      </w:r>
      <w:r w:rsidRPr="00D50833">
        <w:rPr>
          <w:rFonts w:ascii="Courier New" w:hAnsi="Courier New" w:cs="Courier New"/>
          <w:color w:val="A020F0"/>
          <w:sz w:val="20"/>
          <w:szCs w:val="20"/>
          <w:lang w:val="en-US"/>
        </w:rPr>
        <w:t>'Location'</w:t>
      </w:r>
      <w:r w:rsidRPr="00D50833">
        <w:rPr>
          <w:rFonts w:ascii="Courier New" w:hAnsi="Courier New" w:cs="Courier New"/>
          <w:color w:val="000000"/>
          <w:sz w:val="20"/>
          <w:szCs w:val="20"/>
          <w:lang w:val="en-US"/>
        </w:rPr>
        <w:t>,</w:t>
      </w:r>
      <w:r w:rsidRPr="00D50833">
        <w:rPr>
          <w:rFonts w:ascii="Courier New" w:hAnsi="Courier New" w:cs="Courier New"/>
          <w:color w:val="A020F0"/>
          <w:sz w:val="20"/>
          <w:szCs w:val="20"/>
          <w:lang w:val="en-US"/>
        </w:rPr>
        <w:t>'</w:t>
      </w:r>
      <w:proofErr w:type="spellStart"/>
      <w:r w:rsidRPr="00D50833">
        <w:rPr>
          <w:rFonts w:ascii="Courier New" w:hAnsi="Courier New" w:cs="Courier New"/>
          <w:color w:val="A020F0"/>
          <w:sz w:val="20"/>
          <w:szCs w:val="20"/>
          <w:lang w:val="en-US"/>
        </w:rPr>
        <w:t>NorthWest</w:t>
      </w:r>
      <w:proofErr w:type="spellEnd"/>
      <w:r w:rsidRPr="00D50833">
        <w:rPr>
          <w:rFonts w:ascii="Courier New" w:hAnsi="Courier New" w:cs="Courier New"/>
          <w:color w:val="A020F0"/>
          <w:sz w:val="20"/>
          <w:szCs w:val="20"/>
          <w:lang w:val="en-US"/>
        </w:rPr>
        <w:t>'</w:t>
      </w:r>
      <w:r w:rsidRPr="00D50833">
        <w:rPr>
          <w:rFonts w:ascii="Courier New" w:hAnsi="Courier New" w:cs="Courier New"/>
          <w:color w:val="000000"/>
          <w:sz w:val="20"/>
          <w:szCs w:val="20"/>
          <w:lang w:val="en-US"/>
        </w:rPr>
        <w:t>)</w:t>
      </w:r>
    </w:p>
    <w:p w14:paraId="3AF4D041" w14:textId="585BE018"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000000"/>
          <w:sz w:val="20"/>
          <w:szCs w:val="20"/>
          <w:lang w:val="en-US"/>
        </w:rPr>
        <w:t>title(</w:t>
      </w:r>
      <w:r w:rsidRPr="00D50833">
        <w:rPr>
          <w:rFonts w:ascii="Courier New" w:hAnsi="Courier New" w:cs="Courier New"/>
          <w:color w:val="A020F0"/>
          <w:sz w:val="20"/>
          <w:szCs w:val="20"/>
          <w:lang w:val="en-US"/>
        </w:rPr>
        <w:t xml:space="preserve">' </w:t>
      </w:r>
      <w:proofErr w:type="spellStart"/>
      <w:r w:rsidRPr="00D50833">
        <w:rPr>
          <w:rFonts w:ascii="Courier New" w:hAnsi="Courier New" w:cs="Courier New"/>
          <w:color w:val="A020F0"/>
          <w:sz w:val="20"/>
          <w:szCs w:val="20"/>
          <w:lang w:val="en-US"/>
        </w:rPr>
        <w:t>Rendimiento</w:t>
      </w:r>
      <w:bookmarkStart w:id="0" w:name="_GoBack"/>
      <w:bookmarkEnd w:id="0"/>
      <w:proofErr w:type="spellEnd"/>
      <w:r w:rsidRPr="00D50833">
        <w:rPr>
          <w:rFonts w:ascii="Courier New" w:hAnsi="Courier New" w:cs="Courier New"/>
          <w:color w:val="A020F0"/>
          <w:sz w:val="20"/>
          <w:szCs w:val="20"/>
          <w:lang w:val="en-US"/>
        </w:rPr>
        <w:t>'</w:t>
      </w:r>
      <w:r w:rsidRPr="00D50833">
        <w:rPr>
          <w:rFonts w:ascii="Courier New" w:hAnsi="Courier New" w:cs="Courier New"/>
          <w:color w:val="000000"/>
          <w:sz w:val="20"/>
          <w:szCs w:val="20"/>
          <w:lang w:val="en-US"/>
        </w:rPr>
        <w:t>)</w:t>
      </w:r>
    </w:p>
    <w:p w14:paraId="5CE6302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ylabel</w:t>
      </w:r>
      <w:proofErr w:type="spellEnd"/>
      <w:r>
        <w:rPr>
          <w:rFonts w:ascii="Courier New" w:hAnsi="Courier New" w:cs="Courier New"/>
          <w:color w:val="000000"/>
          <w:sz w:val="20"/>
          <w:szCs w:val="20"/>
          <w:lang w:val="es-ES"/>
        </w:rPr>
        <w:t>(</w:t>
      </w:r>
      <w:r>
        <w:rPr>
          <w:rFonts w:ascii="Courier New" w:hAnsi="Courier New" w:cs="Courier New"/>
          <w:color w:val="A020F0"/>
          <w:sz w:val="20"/>
          <w:szCs w:val="20"/>
          <w:lang w:val="es-ES"/>
        </w:rPr>
        <w:t>'Rendimiento'</w:t>
      </w:r>
      <w:r>
        <w:rPr>
          <w:rFonts w:ascii="Courier New" w:hAnsi="Courier New" w:cs="Courier New"/>
          <w:color w:val="000000"/>
          <w:sz w:val="20"/>
          <w:szCs w:val="20"/>
          <w:lang w:val="es-ES"/>
        </w:rPr>
        <w:t>);</w:t>
      </w:r>
    </w:p>
    <w:p w14:paraId="05D1CFD1"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hold</w:t>
      </w:r>
      <w:proofErr w:type="spellEnd"/>
      <w:r>
        <w:rPr>
          <w:rFonts w:ascii="Courier New" w:hAnsi="Courier New" w:cs="Courier New"/>
          <w:color w:val="000000"/>
          <w:sz w:val="20"/>
          <w:szCs w:val="20"/>
          <w:lang w:val="es-ES"/>
        </w:rPr>
        <w:t xml:space="preserve"> </w:t>
      </w:r>
      <w:r>
        <w:rPr>
          <w:rFonts w:ascii="Courier New" w:hAnsi="Courier New" w:cs="Courier New"/>
          <w:color w:val="A020F0"/>
          <w:sz w:val="20"/>
          <w:szCs w:val="20"/>
          <w:lang w:val="es-ES"/>
        </w:rPr>
        <w:t>off</w:t>
      </w:r>
    </w:p>
    <w:p w14:paraId="5D1E264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A020F0"/>
          <w:sz w:val="20"/>
          <w:szCs w:val="20"/>
          <w:lang w:val="es-ES"/>
        </w:rPr>
        <w:t xml:space="preserve"> </w:t>
      </w:r>
    </w:p>
    <w:p w14:paraId="68AEF862"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ACF, PACF e histograma de modelo</w:t>
      </w:r>
    </w:p>
    <w:p w14:paraId="1B7BC735"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gramStart"/>
      <w:r w:rsidRPr="00D50833">
        <w:rPr>
          <w:rFonts w:ascii="Courier New" w:hAnsi="Courier New" w:cs="Courier New"/>
          <w:color w:val="228B22"/>
          <w:sz w:val="20"/>
          <w:szCs w:val="20"/>
          <w:lang w:val="en-US"/>
        </w:rPr>
        <w:t>figure(</w:t>
      </w:r>
      <w:proofErr w:type="gramEnd"/>
      <w:r w:rsidRPr="00D50833">
        <w:rPr>
          <w:rFonts w:ascii="Courier New" w:hAnsi="Courier New" w:cs="Courier New"/>
          <w:color w:val="228B22"/>
          <w:sz w:val="20"/>
          <w:szCs w:val="20"/>
          <w:lang w:val="en-US"/>
        </w:rPr>
        <w:t>2)</w:t>
      </w:r>
    </w:p>
    <w:p w14:paraId="7695FC8A"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gramStart"/>
      <w:r w:rsidRPr="00D50833">
        <w:rPr>
          <w:rFonts w:ascii="Courier New" w:hAnsi="Courier New" w:cs="Courier New"/>
          <w:color w:val="228B22"/>
          <w:sz w:val="20"/>
          <w:szCs w:val="20"/>
          <w:lang w:val="en-US"/>
        </w:rPr>
        <w:t>subplot(</w:t>
      </w:r>
      <w:proofErr w:type="gramEnd"/>
      <w:r w:rsidRPr="00D50833">
        <w:rPr>
          <w:rFonts w:ascii="Courier New" w:hAnsi="Courier New" w:cs="Courier New"/>
          <w:color w:val="228B22"/>
          <w:sz w:val="20"/>
          <w:szCs w:val="20"/>
          <w:lang w:val="en-US"/>
        </w:rPr>
        <w:t>2,2,1)</w:t>
      </w:r>
    </w:p>
    <w:p w14:paraId="7306347D"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spellStart"/>
      <w:r w:rsidRPr="00D50833">
        <w:rPr>
          <w:rFonts w:ascii="Courier New" w:hAnsi="Courier New" w:cs="Courier New"/>
          <w:color w:val="228B22"/>
          <w:sz w:val="20"/>
          <w:szCs w:val="20"/>
          <w:lang w:val="en-US"/>
        </w:rPr>
        <w:t>autocorr</w:t>
      </w:r>
      <w:proofErr w:type="spellEnd"/>
      <w:r w:rsidRPr="00D50833">
        <w:rPr>
          <w:rFonts w:ascii="Courier New" w:hAnsi="Courier New" w:cs="Courier New"/>
          <w:color w:val="228B22"/>
          <w:sz w:val="20"/>
          <w:szCs w:val="20"/>
          <w:lang w:val="en-US"/>
        </w:rPr>
        <w:t>(yr1)</w:t>
      </w:r>
    </w:p>
    <w:p w14:paraId="50189113"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gramStart"/>
      <w:r w:rsidRPr="00D50833">
        <w:rPr>
          <w:rFonts w:ascii="Courier New" w:hAnsi="Courier New" w:cs="Courier New"/>
          <w:color w:val="228B22"/>
          <w:sz w:val="20"/>
          <w:szCs w:val="20"/>
          <w:lang w:val="en-US"/>
        </w:rPr>
        <w:t>subplot(</w:t>
      </w:r>
      <w:proofErr w:type="gramEnd"/>
      <w:r w:rsidRPr="00D50833">
        <w:rPr>
          <w:rFonts w:ascii="Courier New" w:hAnsi="Courier New" w:cs="Courier New"/>
          <w:color w:val="228B22"/>
          <w:sz w:val="20"/>
          <w:szCs w:val="20"/>
          <w:lang w:val="en-US"/>
        </w:rPr>
        <w:t>2,2,3)</w:t>
      </w:r>
    </w:p>
    <w:p w14:paraId="598274DF"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spellStart"/>
      <w:r w:rsidRPr="00D50833">
        <w:rPr>
          <w:rFonts w:ascii="Courier New" w:hAnsi="Courier New" w:cs="Courier New"/>
          <w:color w:val="228B22"/>
          <w:sz w:val="20"/>
          <w:szCs w:val="20"/>
          <w:lang w:val="en-US"/>
        </w:rPr>
        <w:t>parcorr</w:t>
      </w:r>
      <w:proofErr w:type="spellEnd"/>
      <w:r w:rsidRPr="00D50833">
        <w:rPr>
          <w:rFonts w:ascii="Courier New" w:hAnsi="Courier New" w:cs="Courier New"/>
          <w:color w:val="228B22"/>
          <w:sz w:val="20"/>
          <w:szCs w:val="20"/>
          <w:lang w:val="en-US"/>
        </w:rPr>
        <w:t>(yr1)</w:t>
      </w:r>
    </w:p>
    <w:p w14:paraId="7CCA6939"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xml:space="preserve">% </w:t>
      </w:r>
      <w:proofErr w:type="gramStart"/>
      <w:r w:rsidRPr="00D50833">
        <w:rPr>
          <w:rFonts w:ascii="Courier New" w:hAnsi="Courier New" w:cs="Courier New"/>
          <w:color w:val="228B22"/>
          <w:sz w:val="20"/>
          <w:szCs w:val="20"/>
          <w:lang w:val="en-US"/>
        </w:rPr>
        <w:t>subplot(</w:t>
      </w:r>
      <w:proofErr w:type="gramEnd"/>
      <w:r w:rsidRPr="00D50833">
        <w:rPr>
          <w:rFonts w:ascii="Courier New" w:hAnsi="Courier New" w:cs="Courier New"/>
          <w:color w:val="228B22"/>
          <w:sz w:val="20"/>
          <w:szCs w:val="20"/>
          <w:lang w:val="en-US"/>
        </w:rPr>
        <w:t>2,2,[2 4])</w:t>
      </w:r>
    </w:p>
    <w:p w14:paraId="7C33A438" w14:textId="77777777" w:rsidR="00D50833" w:rsidRPr="00D50833" w:rsidRDefault="00D50833" w:rsidP="00D50833">
      <w:pPr>
        <w:autoSpaceDE w:val="0"/>
        <w:autoSpaceDN w:val="0"/>
        <w:adjustRightInd w:val="0"/>
        <w:spacing w:after="0" w:line="240" w:lineRule="auto"/>
        <w:rPr>
          <w:rFonts w:ascii="Courier New" w:hAnsi="Courier New" w:cs="Courier New"/>
          <w:sz w:val="24"/>
          <w:szCs w:val="24"/>
          <w:lang w:val="en-US"/>
        </w:rPr>
      </w:pPr>
      <w:r w:rsidRPr="00D50833">
        <w:rPr>
          <w:rFonts w:ascii="Courier New" w:hAnsi="Courier New" w:cs="Courier New"/>
          <w:color w:val="228B22"/>
          <w:sz w:val="20"/>
          <w:szCs w:val="20"/>
          <w:lang w:val="en-US"/>
        </w:rPr>
        <w:t>% hist(yr1,20)</w:t>
      </w:r>
    </w:p>
    <w:p w14:paraId="642FE390"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title</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Histogram</w:t>
      </w:r>
      <w:proofErr w:type="spellEnd"/>
      <w:r>
        <w:rPr>
          <w:rFonts w:ascii="Courier New" w:hAnsi="Courier New" w:cs="Courier New"/>
          <w:color w:val="228B22"/>
          <w:sz w:val="20"/>
          <w:szCs w:val="20"/>
          <w:lang w:val="es-ES"/>
        </w:rPr>
        <w:t>')</w:t>
      </w:r>
    </w:p>
    <w:p w14:paraId="1C3A08D2"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14:paraId="79711D47"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Estadísticos de bondad de predicción</w:t>
      </w:r>
    </w:p>
    <w:p w14:paraId="037D277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Error cuadrático medio</w:t>
      </w:r>
    </w:p>
    <w:p w14:paraId="735F4DF3"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 xml:space="preserve">RMSE = </w:t>
      </w:r>
      <w:proofErr w:type="spellStart"/>
      <w:r>
        <w:rPr>
          <w:rFonts w:ascii="Courier New" w:hAnsi="Courier New" w:cs="Courier New"/>
          <w:color w:val="000000"/>
          <w:sz w:val="20"/>
          <w:szCs w:val="20"/>
          <w:lang w:val="es-ES"/>
        </w:rPr>
        <w:t>sqrt</w:t>
      </w:r>
      <w:proofErr w:type="spellEnd"/>
      <w:r>
        <w:rPr>
          <w:rFonts w:ascii="Courier New" w:hAnsi="Courier New" w:cs="Courier New"/>
          <w:color w:val="000000"/>
          <w:sz w:val="20"/>
          <w:szCs w:val="20"/>
          <w:lang w:val="es-ES"/>
        </w:rPr>
        <w:t>(mean((Y-yr2</w:t>
      </w:r>
      <w:proofErr w:type="gramStart"/>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2))</w:t>
      </w:r>
    </w:p>
    <w:p w14:paraId="2A3E680D"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Error absoluto medio</w:t>
      </w:r>
    </w:p>
    <w:p w14:paraId="372A8F78"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lang w:val="es-ES"/>
        </w:rPr>
        <w:t>MAE = sum(</w:t>
      </w:r>
      <w:proofErr w:type="spellStart"/>
      <w:r>
        <w:rPr>
          <w:rFonts w:ascii="Courier New" w:hAnsi="Courier New" w:cs="Courier New"/>
          <w:color w:val="000000"/>
          <w:sz w:val="20"/>
          <w:szCs w:val="20"/>
          <w:lang w:val="es-ES"/>
        </w:rPr>
        <w:t>abs</w:t>
      </w:r>
      <w:proofErr w:type="spellEnd"/>
      <w:r>
        <w:rPr>
          <w:rFonts w:ascii="Courier New" w:hAnsi="Courier New" w:cs="Courier New"/>
          <w:color w:val="000000"/>
          <w:sz w:val="20"/>
          <w:szCs w:val="20"/>
          <w:lang w:val="es-ES"/>
        </w:rPr>
        <w:t>(Y-yr2))</w:t>
      </w:r>
    </w:p>
    <w:p w14:paraId="76CEB2C7"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Raíz del error cuadrático porcentual</w:t>
      </w:r>
    </w:p>
    <w:p w14:paraId="72AD615E"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RMSEp</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color w:val="000000"/>
          <w:sz w:val="20"/>
          <w:szCs w:val="20"/>
          <w:lang w:val="es-ES"/>
        </w:rPr>
        <w:t>sqrt</w:t>
      </w:r>
      <w:proofErr w:type="spellEnd"/>
      <w:r>
        <w:rPr>
          <w:rFonts w:ascii="Courier New" w:hAnsi="Courier New" w:cs="Courier New"/>
          <w:color w:val="000000"/>
          <w:sz w:val="20"/>
          <w:szCs w:val="20"/>
          <w:lang w:val="es-ES"/>
        </w:rPr>
        <w:t>(mean(((Y-yr2</w:t>
      </w:r>
      <w:proofErr w:type="gramStart"/>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yr2)).^2)</w:t>
      </w:r>
    </w:p>
    <w:p w14:paraId="007D54B4"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228B22"/>
          <w:sz w:val="20"/>
          <w:szCs w:val="20"/>
          <w:lang w:val="es-ES"/>
        </w:rPr>
        <w:t>% Error del error medio porcentual</w:t>
      </w:r>
    </w:p>
    <w:p w14:paraId="6327331D" w14:textId="77777777" w:rsidR="00D50833" w:rsidRDefault="00D50833" w:rsidP="00D50833">
      <w:pPr>
        <w:autoSpaceDE w:val="0"/>
        <w:autoSpaceDN w:val="0"/>
        <w:adjustRightInd w:val="0"/>
        <w:spacing w:after="0" w:line="240" w:lineRule="auto"/>
        <w:rPr>
          <w:rFonts w:ascii="Courier New" w:hAnsi="Courier New" w:cs="Courier New"/>
          <w:sz w:val="24"/>
          <w:szCs w:val="24"/>
          <w:lang w:val="es-ES"/>
        </w:rPr>
      </w:pPr>
      <w:proofErr w:type="spellStart"/>
      <w:r>
        <w:rPr>
          <w:rFonts w:ascii="Courier New" w:hAnsi="Courier New" w:cs="Courier New"/>
          <w:color w:val="000000"/>
          <w:sz w:val="20"/>
          <w:szCs w:val="20"/>
          <w:lang w:val="es-ES"/>
        </w:rPr>
        <w:t>MAEp</w:t>
      </w:r>
      <w:proofErr w:type="spellEnd"/>
      <w:r>
        <w:rPr>
          <w:rFonts w:ascii="Courier New" w:hAnsi="Courier New" w:cs="Courier New"/>
          <w:color w:val="000000"/>
          <w:sz w:val="20"/>
          <w:szCs w:val="20"/>
          <w:lang w:val="es-ES"/>
        </w:rPr>
        <w:t xml:space="preserve"> = mean(</w:t>
      </w:r>
      <w:proofErr w:type="spellStart"/>
      <w:r>
        <w:rPr>
          <w:rFonts w:ascii="Courier New" w:hAnsi="Courier New" w:cs="Courier New"/>
          <w:color w:val="000000"/>
          <w:sz w:val="20"/>
          <w:szCs w:val="20"/>
          <w:lang w:val="es-ES"/>
        </w:rPr>
        <w:t>abs</w:t>
      </w:r>
      <w:proofErr w:type="spellEnd"/>
      <w:r>
        <w:rPr>
          <w:rFonts w:ascii="Courier New" w:hAnsi="Courier New" w:cs="Courier New"/>
          <w:color w:val="000000"/>
          <w:sz w:val="20"/>
          <w:szCs w:val="20"/>
          <w:lang w:val="es-ES"/>
        </w:rPr>
        <w:t>((Y-yr2</w:t>
      </w:r>
      <w:proofErr w:type="gramStart"/>
      <w:r>
        <w:rPr>
          <w:rFonts w:ascii="Courier New" w:hAnsi="Courier New" w:cs="Courier New"/>
          <w:color w:val="000000"/>
          <w:sz w:val="20"/>
          <w:szCs w:val="20"/>
          <w:lang w:val="es-ES"/>
        </w:rPr>
        <w:t>)./</w:t>
      </w:r>
      <w:proofErr w:type="gramEnd"/>
      <w:r>
        <w:rPr>
          <w:rFonts w:ascii="Courier New" w:hAnsi="Courier New" w:cs="Courier New"/>
          <w:color w:val="000000"/>
          <w:sz w:val="20"/>
          <w:szCs w:val="20"/>
          <w:lang w:val="es-ES"/>
        </w:rPr>
        <w:t>yr2))</w:t>
      </w:r>
    </w:p>
    <w:p w14:paraId="4A6C333A" w14:textId="77777777" w:rsidR="00292655" w:rsidRDefault="00292655" w:rsidP="00292655">
      <w:pPr>
        <w:spacing w:after="0" w:line="240" w:lineRule="auto"/>
        <w:rPr>
          <w:rFonts w:ascii="Times New Roman" w:eastAsia="Times New Roman" w:hAnsi="Times New Roman" w:cs="Times New Roman"/>
          <w:b/>
          <w:sz w:val="24"/>
          <w:szCs w:val="24"/>
          <w:lang w:eastAsia="es-ES_tradnl"/>
        </w:rPr>
      </w:pPr>
    </w:p>
    <w:p w14:paraId="4A6C333B" w14:textId="77777777" w:rsidR="00292655" w:rsidRPr="00292655" w:rsidRDefault="00292655" w:rsidP="005F61FE">
      <w:pPr>
        <w:spacing w:line="240" w:lineRule="auto"/>
        <w:rPr>
          <w:b/>
          <w:lang w:val="es-ES"/>
        </w:rPr>
      </w:pPr>
      <w:r w:rsidRPr="00292655">
        <w:rPr>
          <w:b/>
          <w:lang w:val="es-ES"/>
        </w:rPr>
        <w:lastRenderedPageBreak/>
        <w:t>Código 3.1</w:t>
      </w:r>
    </w:p>
    <w:p w14:paraId="4A6C333C" w14:textId="77777777" w:rsidR="00292655" w:rsidRDefault="0098230B"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Estimacio</w:t>
      </w:r>
      <w:r w:rsidR="00292655">
        <w:rPr>
          <w:rFonts w:ascii="Courier" w:hAnsi="Courier" w:cs="Courier"/>
          <w:color w:val="228B22"/>
          <w:sz w:val="20"/>
          <w:szCs w:val="20"/>
        </w:rPr>
        <w:t>n</w:t>
      </w:r>
      <w:proofErr w:type="spellEnd"/>
      <w:r w:rsidR="00292655">
        <w:rPr>
          <w:rFonts w:ascii="Courier" w:hAnsi="Courier" w:cs="Courier"/>
          <w:color w:val="228B22"/>
          <w:sz w:val="20"/>
          <w:szCs w:val="20"/>
        </w:rPr>
        <w:t xml:space="preserve"> del VaR por Montecarlo  </w:t>
      </w:r>
    </w:p>
    <w:p w14:paraId="4A6C333D" w14:textId="77777777" w:rsidR="00292655" w:rsidRDefault="00292655" w:rsidP="005F61FE">
      <w:pPr>
        <w:widowControl w:val="0"/>
        <w:autoSpaceDE w:val="0"/>
        <w:autoSpaceDN w:val="0"/>
        <w:adjustRightInd w:val="0"/>
        <w:spacing w:line="240" w:lineRule="auto"/>
        <w:rPr>
          <w:rFonts w:ascii="Courier" w:hAnsi="Courier"/>
        </w:rPr>
      </w:pPr>
      <w:proofErr w:type="spellStart"/>
      <w:r>
        <w:rPr>
          <w:rFonts w:ascii="Courier" w:hAnsi="Courier" w:cs="Courier"/>
          <w:color w:val="000000"/>
          <w:sz w:val="20"/>
          <w:szCs w:val="20"/>
        </w:rPr>
        <w:t>e</w:t>
      </w:r>
      <w:proofErr w:type="spellEnd"/>
      <w:r>
        <w:rPr>
          <w:rFonts w:ascii="Courier" w:hAnsi="Courier" w:cs="Courier"/>
          <w:color w:val="000000"/>
          <w:sz w:val="20"/>
          <w:szCs w:val="20"/>
        </w:rPr>
        <w:t xml:space="preserve"> = 0.02 * </w:t>
      </w:r>
      <w:proofErr w:type="spellStart"/>
      <w:proofErr w:type="gramStart"/>
      <w:r>
        <w:rPr>
          <w:rFonts w:ascii="Courier" w:hAnsi="Courier" w:cs="Courier"/>
          <w:color w:val="000000"/>
          <w:sz w:val="20"/>
          <w:szCs w:val="20"/>
        </w:rPr>
        <w:t>randn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100000,3); </w:t>
      </w:r>
      <w:r>
        <w:rPr>
          <w:rFonts w:ascii="Courier" w:hAnsi="Courier" w:cs="Courier"/>
          <w:color w:val="228B22"/>
          <w:sz w:val="20"/>
          <w:szCs w:val="20"/>
        </w:rPr>
        <w:t>%% N(0,1)</w:t>
      </w:r>
    </w:p>
    <w:p w14:paraId="4A6C333E"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000000"/>
          <w:sz w:val="20"/>
          <w:szCs w:val="20"/>
        </w:rPr>
        <w:t xml:space="preserve">c = 0.12 * </w:t>
      </w:r>
      <w:proofErr w:type="spellStart"/>
      <w:proofErr w:type="gramStart"/>
      <w:r>
        <w:rPr>
          <w:rFonts w:ascii="Courier" w:hAnsi="Courier" w:cs="Courier"/>
          <w:color w:val="000000"/>
          <w:sz w:val="20"/>
          <w:szCs w:val="20"/>
        </w:rPr>
        <w:t>ones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100000,1); </w:t>
      </w:r>
      <w:r>
        <w:rPr>
          <w:rFonts w:ascii="Courier" w:hAnsi="Courier" w:cs="Courier"/>
          <w:color w:val="228B22"/>
          <w:sz w:val="20"/>
          <w:szCs w:val="20"/>
        </w:rPr>
        <w:t>%% Rendimiento del mes actual</w:t>
      </w:r>
    </w:p>
    <w:p w14:paraId="4A6C333F" w14:textId="77777777" w:rsidR="00292655" w:rsidRP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Simulacion</w:t>
      </w:r>
      <w:proofErr w:type="spellEnd"/>
      <w:r>
        <w:rPr>
          <w:rFonts w:ascii="Courier" w:hAnsi="Courier" w:cs="Courier"/>
          <w:color w:val="228B22"/>
          <w:sz w:val="20"/>
          <w:szCs w:val="20"/>
        </w:rPr>
        <w:t xml:space="preserve"> de trayectorias </w:t>
      </w:r>
    </w:p>
    <w:p w14:paraId="4A6C3340" w14:textId="77777777" w:rsidR="00292655" w:rsidRPr="00292655" w:rsidRDefault="00292655" w:rsidP="005F61FE">
      <w:pPr>
        <w:widowControl w:val="0"/>
        <w:autoSpaceDE w:val="0"/>
        <w:autoSpaceDN w:val="0"/>
        <w:adjustRightInd w:val="0"/>
        <w:spacing w:line="240" w:lineRule="auto"/>
        <w:rPr>
          <w:rFonts w:ascii="Courier" w:hAnsi="Courier"/>
          <w:lang w:val="en-US"/>
        </w:rPr>
      </w:pPr>
      <w:r w:rsidRPr="00292655">
        <w:rPr>
          <w:rFonts w:ascii="Courier" w:hAnsi="Courier" w:cs="Courier"/>
          <w:color w:val="0000FF"/>
          <w:sz w:val="20"/>
          <w:szCs w:val="20"/>
          <w:lang w:val="en-US"/>
        </w:rPr>
        <w:t>for</w:t>
      </w:r>
      <w:r w:rsidRPr="00292655">
        <w:rPr>
          <w:rFonts w:ascii="Courier" w:hAnsi="Courier" w:cs="Courier"/>
          <w:color w:val="000000"/>
          <w:sz w:val="20"/>
          <w:szCs w:val="20"/>
          <w:lang w:val="en-US"/>
        </w:rPr>
        <w:t xml:space="preserve"> </w:t>
      </w:r>
      <w:proofErr w:type="spellStart"/>
      <w:r w:rsidRPr="00292655">
        <w:rPr>
          <w:rFonts w:ascii="Courier" w:hAnsi="Courier" w:cs="Courier"/>
          <w:color w:val="000000"/>
          <w:sz w:val="20"/>
          <w:szCs w:val="20"/>
          <w:lang w:val="en-US"/>
        </w:rPr>
        <w:t>i</w:t>
      </w:r>
      <w:proofErr w:type="spellEnd"/>
      <w:r w:rsidRPr="00292655">
        <w:rPr>
          <w:rFonts w:ascii="Courier" w:hAnsi="Courier" w:cs="Courier"/>
          <w:color w:val="000000"/>
          <w:sz w:val="20"/>
          <w:szCs w:val="20"/>
          <w:lang w:val="en-US"/>
        </w:rPr>
        <w:t xml:space="preserve"> = 1:3 </w:t>
      </w:r>
    </w:p>
    <w:p w14:paraId="4A6C3341" w14:textId="77777777" w:rsidR="00292655" w:rsidRPr="00292655" w:rsidRDefault="00292655" w:rsidP="005F61FE">
      <w:pPr>
        <w:widowControl w:val="0"/>
        <w:autoSpaceDE w:val="0"/>
        <w:autoSpaceDN w:val="0"/>
        <w:adjustRightInd w:val="0"/>
        <w:spacing w:line="240" w:lineRule="auto"/>
        <w:rPr>
          <w:rFonts w:ascii="Courier" w:hAnsi="Courier"/>
          <w:lang w:val="en-US"/>
        </w:rPr>
      </w:pPr>
      <w:r w:rsidRPr="00292655">
        <w:rPr>
          <w:rFonts w:ascii="Courier" w:hAnsi="Courier" w:cs="Courier"/>
          <w:color w:val="000000"/>
          <w:sz w:val="20"/>
          <w:szCs w:val="20"/>
          <w:lang w:val="en-US"/>
        </w:rPr>
        <w:t>c(:,i+1) = 0.01 + 0.9 * c(:,</w:t>
      </w:r>
      <w:proofErr w:type="spellStart"/>
      <w:r w:rsidRPr="00292655">
        <w:rPr>
          <w:rFonts w:ascii="Courier" w:hAnsi="Courier" w:cs="Courier"/>
          <w:color w:val="000000"/>
          <w:sz w:val="20"/>
          <w:szCs w:val="20"/>
          <w:lang w:val="en-US"/>
        </w:rPr>
        <w:t>i</w:t>
      </w:r>
      <w:proofErr w:type="spellEnd"/>
      <w:r w:rsidRPr="00292655">
        <w:rPr>
          <w:rFonts w:ascii="Courier" w:hAnsi="Courier" w:cs="Courier"/>
          <w:color w:val="000000"/>
          <w:sz w:val="20"/>
          <w:szCs w:val="20"/>
          <w:lang w:val="en-US"/>
        </w:rPr>
        <w:t>) + e(:,</w:t>
      </w:r>
      <w:proofErr w:type="spellStart"/>
      <w:r w:rsidRPr="00292655">
        <w:rPr>
          <w:rFonts w:ascii="Courier" w:hAnsi="Courier" w:cs="Courier"/>
          <w:color w:val="000000"/>
          <w:sz w:val="20"/>
          <w:szCs w:val="20"/>
          <w:lang w:val="en-US"/>
        </w:rPr>
        <w:t>i</w:t>
      </w:r>
      <w:proofErr w:type="spellEnd"/>
      <w:r w:rsidRPr="00292655">
        <w:rPr>
          <w:rFonts w:ascii="Courier" w:hAnsi="Courier" w:cs="Courier"/>
          <w:color w:val="000000"/>
          <w:sz w:val="20"/>
          <w:szCs w:val="20"/>
          <w:lang w:val="en-US"/>
        </w:rPr>
        <w:t>);</w:t>
      </w:r>
    </w:p>
    <w:p w14:paraId="4A6C3342" w14:textId="77777777" w:rsidR="00292655" w:rsidRPr="005667ED" w:rsidRDefault="00292655" w:rsidP="005F61FE">
      <w:pPr>
        <w:widowControl w:val="0"/>
        <w:autoSpaceDE w:val="0"/>
        <w:autoSpaceDN w:val="0"/>
        <w:adjustRightInd w:val="0"/>
        <w:spacing w:line="240" w:lineRule="auto"/>
        <w:rPr>
          <w:rFonts w:ascii="Courier" w:hAnsi="Courier"/>
          <w:lang w:val="en-US"/>
        </w:rPr>
      </w:pPr>
      <w:r w:rsidRPr="005667ED">
        <w:rPr>
          <w:rFonts w:ascii="Courier" w:hAnsi="Courier" w:cs="Courier"/>
          <w:color w:val="0000FF"/>
          <w:sz w:val="20"/>
          <w:szCs w:val="20"/>
          <w:lang w:val="en-US"/>
        </w:rPr>
        <w:t>end</w:t>
      </w:r>
    </w:p>
    <w:p w14:paraId="4A6C3343" w14:textId="77777777" w:rsidR="00292655" w:rsidRPr="005667ED" w:rsidRDefault="00292655" w:rsidP="005F61FE">
      <w:pPr>
        <w:widowControl w:val="0"/>
        <w:autoSpaceDE w:val="0"/>
        <w:autoSpaceDN w:val="0"/>
        <w:adjustRightInd w:val="0"/>
        <w:spacing w:line="240" w:lineRule="auto"/>
        <w:rPr>
          <w:rFonts w:ascii="Courier" w:hAnsi="Courier"/>
          <w:lang w:val="en-US"/>
        </w:rPr>
      </w:pPr>
      <w:r w:rsidRPr="005667ED">
        <w:rPr>
          <w:rFonts w:ascii="Courier" w:hAnsi="Courier" w:cs="Courier"/>
          <w:color w:val="000000"/>
          <w:sz w:val="20"/>
          <w:szCs w:val="20"/>
          <w:lang w:val="en-US"/>
        </w:rPr>
        <w:t>rend = c</w:t>
      </w:r>
      <w:proofErr w:type="gramStart"/>
      <w:r w:rsidRPr="005667ED">
        <w:rPr>
          <w:rFonts w:ascii="Courier" w:hAnsi="Courier" w:cs="Courier"/>
          <w:color w:val="000000"/>
          <w:sz w:val="20"/>
          <w:szCs w:val="20"/>
          <w:lang w:val="en-US"/>
        </w:rPr>
        <w:t>(:,</w:t>
      </w:r>
      <w:proofErr w:type="gramEnd"/>
      <w:r w:rsidRPr="005667ED">
        <w:rPr>
          <w:rFonts w:ascii="Courier" w:hAnsi="Courier" w:cs="Courier"/>
          <w:color w:val="000000"/>
          <w:sz w:val="20"/>
          <w:szCs w:val="20"/>
          <w:lang w:val="en-US"/>
        </w:rPr>
        <w:t>end);</w:t>
      </w:r>
    </w:p>
    <w:p w14:paraId="4A6C3344" w14:textId="77777777" w:rsidR="00292655" w:rsidRPr="005667ED" w:rsidRDefault="00292655" w:rsidP="005F61FE">
      <w:pPr>
        <w:widowControl w:val="0"/>
        <w:autoSpaceDE w:val="0"/>
        <w:autoSpaceDN w:val="0"/>
        <w:adjustRightInd w:val="0"/>
        <w:spacing w:line="240" w:lineRule="auto"/>
        <w:rPr>
          <w:rFonts w:ascii="Courier" w:hAnsi="Courier"/>
          <w:lang w:val="en-US"/>
        </w:rPr>
      </w:pPr>
      <w:r w:rsidRPr="005667ED">
        <w:rPr>
          <w:rFonts w:ascii="Courier" w:hAnsi="Courier" w:cs="Courier"/>
          <w:color w:val="000000"/>
          <w:sz w:val="20"/>
          <w:szCs w:val="20"/>
          <w:lang w:val="en-US"/>
        </w:rPr>
        <w:t xml:space="preserve">rend_2 = sort(rend,1); </w:t>
      </w:r>
      <w:r w:rsidRPr="005667ED">
        <w:rPr>
          <w:rFonts w:ascii="Courier" w:hAnsi="Courier" w:cs="Courier"/>
          <w:color w:val="228B22"/>
          <w:sz w:val="20"/>
          <w:szCs w:val="20"/>
          <w:lang w:val="en-US"/>
        </w:rPr>
        <w:t xml:space="preserve">%% </w:t>
      </w:r>
      <w:proofErr w:type="spellStart"/>
      <w:r w:rsidRPr="005667ED">
        <w:rPr>
          <w:rFonts w:ascii="Courier" w:hAnsi="Courier" w:cs="Courier"/>
          <w:color w:val="228B22"/>
          <w:sz w:val="20"/>
          <w:szCs w:val="20"/>
          <w:lang w:val="en-US"/>
        </w:rPr>
        <w:t>ordenamos</w:t>
      </w:r>
      <w:proofErr w:type="spellEnd"/>
      <w:r w:rsidRPr="005667ED">
        <w:rPr>
          <w:rFonts w:ascii="Courier" w:hAnsi="Courier" w:cs="Courier"/>
          <w:color w:val="228B22"/>
          <w:sz w:val="20"/>
          <w:szCs w:val="20"/>
          <w:lang w:val="en-US"/>
        </w:rPr>
        <w:t xml:space="preserve"> los </w:t>
      </w:r>
      <w:proofErr w:type="spellStart"/>
      <w:r w:rsidRPr="005667ED">
        <w:rPr>
          <w:rFonts w:ascii="Courier" w:hAnsi="Courier" w:cs="Courier"/>
          <w:color w:val="228B22"/>
          <w:sz w:val="20"/>
          <w:szCs w:val="20"/>
          <w:lang w:val="en-US"/>
        </w:rPr>
        <w:t>datos</w:t>
      </w:r>
      <w:proofErr w:type="spellEnd"/>
    </w:p>
    <w:p w14:paraId="4A6C3345"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000000"/>
          <w:sz w:val="20"/>
          <w:szCs w:val="20"/>
        </w:rPr>
        <w:t>a = rend_2(1000</w:t>
      </w:r>
      <w:proofErr w:type="gramStart"/>
      <w:r>
        <w:rPr>
          <w:rFonts w:ascii="Courier" w:hAnsi="Courier" w:cs="Courier"/>
          <w:color w:val="000000"/>
          <w:sz w:val="20"/>
          <w:szCs w:val="20"/>
        </w:rPr>
        <w:t xml:space="preserve">);  </w:t>
      </w:r>
      <w:r>
        <w:rPr>
          <w:rFonts w:ascii="Courier" w:hAnsi="Courier" w:cs="Courier"/>
          <w:color w:val="228B22"/>
          <w:sz w:val="20"/>
          <w:szCs w:val="20"/>
        </w:rPr>
        <w:t>%</w:t>
      </w:r>
      <w:proofErr w:type="gramEnd"/>
      <w:r>
        <w:rPr>
          <w:rFonts w:ascii="Courier" w:hAnsi="Courier" w:cs="Courier"/>
          <w:color w:val="228B22"/>
          <w:sz w:val="20"/>
          <w:szCs w:val="20"/>
        </w:rPr>
        <w:t>% nos quedamos con el cuantil 0.01</w:t>
      </w:r>
    </w:p>
    <w:p w14:paraId="4A6C3346"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000000"/>
          <w:sz w:val="20"/>
          <w:szCs w:val="20"/>
        </w:rPr>
        <w:t>Var_001 = -a*10000</w:t>
      </w:r>
    </w:p>
    <w:p w14:paraId="4A6C3347" w14:textId="77777777" w:rsidR="00292655" w:rsidRDefault="00292655" w:rsidP="00292655">
      <w:pPr>
        <w:rPr>
          <w:b/>
          <w:lang w:val="es-ES"/>
        </w:rPr>
      </w:pPr>
    </w:p>
    <w:p w14:paraId="4A6C3348" w14:textId="77777777" w:rsidR="00292655" w:rsidRPr="00292655" w:rsidRDefault="00292655" w:rsidP="00292655">
      <w:pPr>
        <w:rPr>
          <w:b/>
          <w:lang w:val="es-ES"/>
        </w:rPr>
      </w:pPr>
      <w:r w:rsidRPr="00292655">
        <w:rPr>
          <w:b/>
          <w:lang w:val="es-ES"/>
        </w:rPr>
        <w:t>Código 3.3</w:t>
      </w:r>
    </w:p>
    <w:p w14:paraId="4A6C3349"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Datos </w:t>
      </w:r>
    </w:p>
    <w:p w14:paraId="4A6C334A" w14:textId="77777777" w:rsidR="00292655" w:rsidRPr="005667ED" w:rsidRDefault="00292655" w:rsidP="005F61FE">
      <w:pPr>
        <w:widowControl w:val="0"/>
        <w:autoSpaceDE w:val="0"/>
        <w:autoSpaceDN w:val="0"/>
        <w:adjustRightInd w:val="0"/>
        <w:spacing w:line="240" w:lineRule="auto"/>
        <w:rPr>
          <w:rFonts w:ascii="Courier" w:hAnsi="Courier"/>
          <w:lang w:val="en-US"/>
        </w:rPr>
      </w:pPr>
      <w:r w:rsidRPr="005667ED">
        <w:rPr>
          <w:rFonts w:ascii="Courier" w:hAnsi="Courier" w:cs="Courier"/>
          <w:color w:val="000000"/>
          <w:sz w:val="20"/>
          <w:szCs w:val="20"/>
          <w:lang w:val="en-US"/>
        </w:rPr>
        <w:t xml:space="preserve">z= </w:t>
      </w:r>
      <w:proofErr w:type="spellStart"/>
      <w:r w:rsidRPr="005667ED">
        <w:rPr>
          <w:rFonts w:ascii="Courier" w:hAnsi="Courier" w:cs="Courier"/>
          <w:color w:val="000000"/>
          <w:sz w:val="20"/>
          <w:szCs w:val="20"/>
          <w:lang w:val="en-US"/>
        </w:rPr>
        <w:t>xlsread</w:t>
      </w:r>
      <w:proofErr w:type="spellEnd"/>
      <w:r w:rsidRPr="005667ED">
        <w:rPr>
          <w:rFonts w:ascii="Courier" w:hAnsi="Courier" w:cs="Courier"/>
          <w:color w:val="000000"/>
          <w:sz w:val="20"/>
          <w:szCs w:val="20"/>
          <w:lang w:val="en-US"/>
        </w:rPr>
        <w:t>(</w:t>
      </w:r>
      <w:r w:rsidRPr="005667ED">
        <w:rPr>
          <w:rFonts w:ascii="Courier" w:hAnsi="Courier" w:cs="Courier"/>
          <w:color w:val="A020F0"/>
          <w:sz w:val="20"/>
          <w:szCs w:val="20"/>
          <w:lang w:val="en-US"/>
        </w:rPr>
        <w:t>'GDPC1'</w:t>
      </w:r>
      <w:r w:rsidRPr="005667ED">
        <w:rPr>
          <w:rFonts w:ascii="Courier" w:hAnsi="Courier" w:cs="Courier"/>
          <w:color w:val="000000"/>
          <w:sz w:val="20"/>
          <w:szCs w:val="20"/>
          <w:lang w:val="en-US"/>
        </w:rPr>
        <w:t>,</w:t>
      </w:r>
      <w:r w:rsidRPr="005667ED">
        <w:rPr>
          <w:rFonts w:ascii="Courier" w:hAnsi="Courier" w:cs="Courier"/>
          <w:color w:val="A020F0"/>
          <w:sz w:val="20"/>
          <w:szCs w:val="20"/>
          <w:lang w:val="en-US"/>
        </w:rPr>
        <w:t>'C12:C297'</w:t>
      </w:r>
      <w:r w:rsidRPr="005667ED">
        <w:rPr>
          <w:rFonts w:ascii="Courier" w:hAnsi="Courier" w:cs="Courier"/>
          <w:color w:val="000000"/>
          <w:sz w:val="20"/>
          <w:szCs w:val="20"/>
          <w:lang w:val="en-US"/>
        </w:rPr>
        <w:t>);</w:t>
      </w:r>
    </w:p>
    <w:p w14:paraId="4A6C334B" w14:textId="77777777" w:rsidR="00292655" w:rsidRPr="00292655" w:rsidRDefault="00292655" w:rsidP="005F61FE">
      <w:pPr>
        <w:widowControl w:val="0"/>
        <w:autoSpaceDE w:val="0"/>
        <w:autoSpaceDN w:val="0"/>
        <w:adjustRightInd w:val="0"/>
        <w:spacing w:line="240" w:lineRule="auto"/>
        <w:rPr>
          <w:rFonts w:ascii="Courier" w:hAnsi="Courier"/>
          <w:lang w:val="en-US"/>
        </w:rPr>
      </w:pPr>
      <w:proofErr w:type="spellStart"/>
      <w:r w:rsidRPr="00292655">
        <w:rPr>
          <w:rFonts w:ascii="Courier" w:hAnsi="Courier" w:cs="Courier"/>
          <w:color w:val="000000"/>
          <w:sz w:val="20"/>
          <w:szCs w:val="20"/>
          <w:lang w:val="en-US"/>
        </w:rPr>
        <w:t>zr</w:t>
      </w:r>
      <w:proofErr w:type="spellEnd"/>
      <w:r w:rsidRPr="00292655">
        <w:rPr>
          <w:rFonts w:ascii="Courier" w:hAnsi="Courier" w:cs="Courier"/>
          <w:color w:val="000000"/>
          <w:sz w:val="20"/>
          <w:szCs w:val="20"/>
          <w:lang w:val="en-US"/>
        </w:rPr>
        <w:t>=log(z(</w:t>
      </w:r>
      <w:proofErr w:type="gramStart"/>
      <w:r w:rsidRPr="00292655">
        <w:rPr>
          <w:rFonts w:ascii="Courier" w:hAnsi="Courier" w:cs="Courier"/>
          <w:color w:val="000000"/>
          <w:sz w:val="20"/>
          <w:szCs w:val="20"/>
          <w:lang w:val="en-US"/>
        </w:rPr>
        <w:t>2:end</w:t>
      </w:r>
      <w:proofErr w:type="gramEnd"/>
      <w:r w:rsidRPr="00292655">
        <w:rPr>
          <w:rFonts w:ascii="Courier" w:hAnsi="Courier" w:cs="Courier"/>
          <w:color w:val="000000"/>
          <w:sz w:val="20"/>
          <w:szCs w:val="20"/>
          <w:lang w:val="en-US"/>
        </w:rPr>
        <w:t>)) - log(z(1:end-1));</w:t>
      </w:r>
    </w:p>
    <w:p w14:paraId="4A6C334C"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coeficientes del modelo ARMA </w:t>
      </w:r>
    </w:p>
    <w:p w14:paraId="4A6C334D"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000000"/>
          <w:sz w:val="20"/>
          <w:szCs w:val="20"/>
        </w:rPr>
        <w:t>AR1 = 1.706837;</w:t>
      </w:r>
    </w:p>
    <w:p w14:paraId="4A6C334E" w14:textId="77777777" w:rsidR="00292655" w:rsidRPr="00292655" w:rsidRDefault="00292655" w:rsidP="005F61FE">
      <w:pPr>
        <w:widowControl w:val="0"/>
        <w:autoSpaceDE w:val="0"/>
        <w:autoSpaceDN w:val="0"/>
        <w:adjustRightInd w:val="0"/>
        <w:spacing w:line="240" w:lineRule="auto"/>
        <w:rPr>
          <w:rFonts w:ascii="Courier" w:hAnsi="Courier"/>
          <w:lang w:val="de-DE"/>
        </w:rPr>
      </w:pPr>
      <w:r w:rsidRPr="00292655">
        <w:rPr>
          <w:rFonts w:ascii="Courier" w:hAnsi="Courier" w:cs="Courier"/>
          <w:color w:val="000000"/>
          <w:sz w:val="20"/>
          <w:szCs w:val="20"/>
          <w:lang w:val="de-DE"/>
        </w:rPr>
        <w:t>AR2 = -0.706960;</w:t>
      </w:r>
    </w:p>
    <w:p w14:paraId="4A6C334F" w14:textId="77777777" w:rsidR="00292655" w:rsidRPr="00292655" w:rsidRDefault="00292655" w:rsidP="005F61FE">
      <w:pPr>
        <w:widowControl w:val="0"/>
        <w:autoSpaceDE w:val="0"/>
        <w:autoSpaceDN w:val="0"/>
        <w:adjustRightInd w:val="0"/>
        <w:spacing w:line="240" w:lineRule="auto"/>
        <w:rPr>
          <w:rFonts w:ascii="Courier" w:hAnsi="Courier"/>
          <w:lang w:val="de-DE"/>
        </w:rPr>
      </w:pPr>
      <w:r w:rsidRPr="00292655">
        <w:rPr>
          <w:rFonts w:ascii="Courier" w:hAnsi="Courier" w:cs="Courier"/>
          <w:color w:val="000000"/>
          <w:sz w:val="20"/>
          <w:szCs w:val="20"/>
          <w:lang w:val="de-DE"/>
        </w:rPr>
        <w:t>MA1 = -1.353263;</w:t>
      </w:r>
    </w:p>
    <w:p w14:paraId="4A6C3350" w14:textId="77777777" w:rsidR="00292655" w:rsidRPr="00292655" w:rsidRDefault="00292655" w:rsidP="005F61FE">
      <w:pPr>
        <w:widowControl w:val="0"/>
        <w:autoSpaceDE w:val="0"/>
        <w:autoSpaceDN w:val="0"/>
        <w:adjustRightInd w:val="0"/>
        <w:spacing w:line="240" w:lineRule="auto"/>
        <w:rPr>
          <w:rFonts w:ascii="Courier" w:hAnsi="Courier"/>
        </w:rPr>
      </w:pPr>
      <w:r w:rsidRPr="00292655">
        <w:rPr>
          <w:rFonts w:ascii="Courier" w:hAnsi="Courier" w:cs="Courier"/>
          <w:color w:val="000000"/>
          <w:sz w:val="20"/>
          <w:szCs w:val="20"/>
        </w:rPr>
        <w:t>MA2 = 0.362657;</w:t>
      </w:r>
    </w:p>
    <w:p w14:paraId="4A6C3351" w14:textId="77777777" w:rsidR="00292655" w:rsidRPr="00292655" w:rsidRDefault="00292655" w:rsidP="005F61FE">
      <w:pPr>
        <w:widowControl w:val="0"/>
        <w:autoSpaceDE w:val="0"/>
        <w:autoSpaceDN w:val="0"/>
        <w:adjustRightInd w:val="0"/>
        <w:spacing w:line="240" w:lineRule="auto"/>
        <w:rPr>
          <w:rFonts w:ascii="Courier" w:hAnsi="Courier"/>
        </w:rPr>
      </w:pPr>
      <w:proofErr w:type="spellStart"/>
      <w:r w:rsidRPr="00292655">
        <w:rPr>
          <w:rFonts w:ascii="Courier" w:hAnsi="Courier" w:cs="Courier"/>
          <w:color w:val="000000"/>
          <w:sz w:val="20"/>
          <w:szCs w:val="20"/>
        </w:rPr>
        <w:t>e</w:t>
      </w:r>
      <w:proofErr w:type="spellEnd"/>
      <w:r w:rsidRPr="00292655">
        <w:rPr>
          <w:rFonts w:ascii="Courier" w:hAnsi="Courier" w:cs="Courier"/>
          <w:color w:val="000000"/>
          <w:sz w:val="20"/>
          <w:szCs w:val="20"/>
        </w:rPr>
        <w:t xml:space="preserve"> = 0.0054 * </w:t>
      </w:r>
      <w:proofErr w:type="spellStart"/>
      <w:proofErr w:type="gramStart"/>
      <w:r w:rsidRPr="00292655">
        <w:rPr>
          <w:rFonts w:ascii="Courier" w:hAnsi="Courier" w:cs="Courier"/>
          <w:color w:val="000000"/>
          <w:sz w:val="20"/>
          <w:szCs w:val="20"/>
        </w:rPr>
        <w:t>randn</w:t>
      </w:r>
      <w:proofErr w:type="spellEnd"/>
      <w:r w:rsidRPr="00292655">
        <w:rPr>
          <w:rFonts w:ascii="Courier" w:hAnsi="Courier" w:cs="Courier"/>
          <w:color w:val="000000"/>
          <w:sz w:val="20"/>
          <w:szCs w:val="20"/>
        </w:rPr>
        <w:t>(</w:t>
      </w:r>
      <w:proofErr w:type="gramEnd"/>
      <w:r w:rsidRPr="00292655">
        <w:rPr>
          <w:rFonts w:ascii="Courier" w:hAnsi="Courier" w:cs="Courier"/>
          <w:color w:val="000000"/>
          <w:sz w:val="20"/>
          <w:szCs w:val="20"/>
        </w:rPr>
        <w:t xml:space="preserve">10000,3); </w:t>
      </w:r>
      <w:r w:rsidRPr="00292655">
        <w:rPr>
          <w:rFonts w:ascii="Courier" w:hAnsi="Courier" w:cs="Courier"/>
          <w:color w:val="228B22"/>
          <w:sz w:val="20"/>
          <w:szCs w:val="20"/>
        </w:rPr>
        <w:t>%% N(0,1)</w:t>
      </w:r>
    </w:p>
    <w:p w14:paraId="4A6C3352"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SimulaciÛn</w:t>
      </w:r>
      <w:proofErr w:type="spellEnd"/>
      <w:r>
        <w:rPr>
          <w:rFonts w:ascii="Courier" w:hAnsi="Courier" w:cs="Courier"/>
          <w:color w:val="228B22"/>
          <w:sz w:val="20"/>
          <w:szCs w:val="20"/>
        </w:rPr>
        <w:t xml:space="preserve"> de trayectorias  </w:t>
      </w:r>
    </w:p>
    <w:p w14:paraId="4A6C3353" w14:textId="77777777" w:rsidR="00292655" w:rsidRPr="00292655" w:rsidRDefault="00292655" w:rsidP="005F61FE">
      <w:pPr>
        <w:widowControl w:val="0"/>
        <w:autoSpaceDE w:val="0"/>
        <w:autoSpaceDN w:val="0"/>
        <w:adjustRightInd w:val="0"/>
        <w:spacing w:line="240" w:lineRule="auto"/>
        <w:rPr>
          <w:rFonts w:ascii="Courier" w:hAnsi="Courier"/>
          <w:lang w:val="de-DE"/>
        </w:rPr>
      </w:pPr>
      <w:r w:rsidRPr="00292655">
        <w:rPr>
          <w:rFonts w:ascii="Courier" w:hAnsi="Courier" w:cs="Courier"/>
          <w:color w:val="000000"/>
          <w:sz w:val="20"/>
          <w:szCs w:val="20"/>
          <w:lang w:val="de-DE"/>
        </w:rPr>
        <w:t>r =  AR1 * zr(:,end-1)  + AR2 * zr(:,end-2) + MA1 * e(:,1) + MA2 * e(:,2) + e(:,3);</w:t>
      </w:r>
    </w:p>
    <w:p w14:paraId="4A6C3354" w14:textId="77777777" w:rsidR="00292655" w:rsidRDefault="00292655" w:rsidP="005F61FE">
      <w:pPr>
        <w:widowControl w:val="0"/>
        <w:autoSpaceDE w:val="0"/>
        <w:autoSpaceDN w:val="0"/>
        <w:adjustRightInd w:val="0"/>
        <w:spacing w:line="240" w:lineRule="auto"/>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C·culo</w:t>
      </w:r>
      <w:proofErr w:type="spellEnd"/>
      <w:r>
        <w:rPr>
          <w:rFonts w:ascii="Courier" w:hAnsi="Courier" w:cs="Courier"/>
          <w:color w:val="228B22"/>
          <w:sz w:val="20"/>
          <w:szCs w:val="20"/>
        </w:rPr>
        <w:t xml:space="preserve"> de la probabilidad </w:t>
      </w:r>
    </w:p>
    <w:p w14:paraId="4A6C3355" w14:textId="77777777" w:rsidR="00292655" w:rsidRDefault="00292655" w:rsidP="005F61FE">
      <w:pPr>
        <w:widowControl w:val="0"/>
        <w:autoSpaceDE w:val="0"/>
        <w:autoSpaceDN w:val="0"/>
        <w:adjustRightInd w:val="0"/>
        <w:spacing w:line="240" w:lineRule="auto"/>
        <w:rPr>
          <w:rFonts w:ascii="Courier" w:hAnsi="Courier"/>
        </w:rPr>
      </w:pPr>
      <w:proofErr w:type="spellStart"/>
      <w:r>
        <w:rPr>
          <w:rFonts w:ascii="Courier" w:hAnsi="Courier" w:cs="Courier"/>
          <w:color w:val="000000"/>
          <w:sz w:val="20"/>
          <w:szCs w:val="20"/>
        </w:rPr>
        <w:t>prob</w:t>
      </w:r>
      <w:proofErr w:type="spellEnd"/>
      <w:r>
        <w:rPr>
          <w:rFonts w:ascii="Courier" w:hAnsi="Courier" w:cs="Courier"/>
          <w:color w:val="000000"/>
          <w:sz w:val="20"/>
          <w:szCs w:val="20"/>
        </w:rPr>
        <w:t xml:space="preserve"> = sum(r&lt;0.01,</w:t>
      </w:r>
      <w:proofErr w:type="gramStart"/>
      <w:r>
        <w:rPr>
          <w:rFonts w:ascii="Courier" w:hAnsi="Courier" w:cs="Courier"/>
          <w:color w:val="000000"/>
          <w:sz w:val="20"/>
          <w:szCs w:val="20"/>
        </w:rPr>
        <w:t>1)/</w:t>
      </w:r>
      <w:proofErr w:type="gramEnd"/>
      <w:r>
        <w:rPr>
          <w:rFonts w:ascii="Courier" w:hAnsi="Courier" w:cs="Courier"/>
          <w:color w:val="000000"/>
          <w:sz w:val="20"/>
          <w:szCs w:val="20"/>
        </w:rPr>
        <w:t>10000</w:t>
      </w:r>
    </w:p>
    <w:p w14:paraId="4A6C3356" w14:textId="77777777" w:rsidR="00292655" w:rsidRPr="00AA5128" w:rsidRDefault="00292655" w:rsidP="00292655">
      <w:pPr>
        <w:rPr>
          <w:lang w:val="es-ES"/>
        </w:rPr>
      </w:pPr>
    </w:p>
    <w:p w14:paraId="4A6C3357" w14:textId="77777777" w:rsidR="00292655" w:rsidRPr="00292655" w:rsidRDefault="00292655" w:rsidP="00292655">
      <w:pPr>
        <w:spacing w:after="0" w:line="240" w:lineRule="auto"/>
        <w:rPr>
          <w:rFonts w:ascii="Times New Roman" w:eastAsia="Times New Roman" w:hAnsi="Times New Roman" w:cs="Times New Roman"/>
          <w:b/>
          <w:sz w:val="24"/>
          <w:szCs w:val="24"/>
          <w:lang w:val="es-ES" w:eastAsia="es-ES_tradnl"/>
        </w:rPr>
      </w:pPr>
    </w:p>
    <w:sectPr w:rsidR="00292655" w:rsidRPr="00292655" w:rsidSect="004D3B01">
      <w:headerReference w:type="default" r:id="rId34"/>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60E9" w14:textId="77777777" w:rsidR="00534044" w:rsidRDefault="00534044" w:rsidP="004D3B01">
      <w:pPr>
        <w:spacing w:after="0" w:line="240" w:lineRule="auto"/>
      </w:pPr>
      <w:r>
        <w:separator/>
      </w:r>
    </w:p>
  </w:endnote>
  <w:endnote w:type="continuationSeparator" w:id="0">
    <w:p w14:paraId="04BB138E" w14:textId="77777777" w:rsidR="00534044" w:rsidRDefault="00534044" w:rsidP="004D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C33A3" w14:textId="77777777" w:rsidR="00F95CD1" w:rsidRDefault="00F95CD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F61FE" w:rsidRPr="005F61FE">
      <w:rPr>
        <w:caps/>
        <w:noProof/>
        <w:color w:val="5B9BD5" w:themeColor="accent1"/>
        <w:lang w:val="es-ES"/>
      </w:rPr>
      <w:t>15</w:t>
    </w:r>
    <w:r>
      <w:rPr>
        <w:caps/>
        <w:color w:val="5B9BD5" w:themeColor="accent1"/>
      </w:rPr>
      <w:fldChar w:fldCharType="end"/>
    </w:r>
  </w:p>
  <w:p w14:paraId="4A6C33A4" w14:textId="77777777" w:rsidR="00F95CD1" w:rsidRDefault="00F95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8511" w14:textId="77777777" w:rsidR="00534044" w:rsidRDefault="00534044" w:rsidP="004D3B01">
      <w:pPr>
        <w:spacing w:after="0" w:line="240" w:lineRule="auto"/>
      </w:pPr>
      <w:r>
        <w:separator/>
      </w:r>
    </w:p>
  </w:footnote>
  <w:footnote w:type="continuationSeparator" w:id="0">
    <w:p w14:paraId="499884B4" w14:textId="77777777" w:rsidR="00534044" w:rsidRDefault="00534044" w:rsidP="004D3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C33A2" w14:textId="77777777" w:rsidR="00F95CD1" w:rsidRPr="004D3B01" w:rsidRDefault="00104148">
    <w:pPr>
      <w:pStyle w:val="Encabezado"/>
      <w:rPr>
        <w:lang w:val="es-ES"/>
      </w:rPr>
    </w:pPr>
    <w:r>
      <w:rPr>
        <w:noProof/>
        <w:color w:val="5B9BD5" w:themeColor="accent1"/>
        <w:lang w:eastAsia="es-ES_tradnl"/>
      </w:rPr>
      <mc:AlternateContent>
        <mc:Choice Requires="wps">
          <w:drawing>
            <wp:anchor distT="0" distB="0" distL="114300" distR="114300" simplePos="0" relativeHeight="251659264" behindDoc="0" locked="0" layoutInCell="1" allowOverlap="1" wp14:anchorId="4A6C33A5" wp14:editId="4A6C33A6">
              <wp:simplePos x="0" y="0"/>
              <wp:positionH relativeFrom="margin">
                <wp:align>left</wp:align>
              </wp:positionH>
              <wp:positionV relativeFrom="paragraph">
                <wp:posOffset>82716</wp:posOffset>
              </wp:positionV>
              <wp:extent cx="993913" cy="407505"/>
              <wp:effectExtent l="0" t="0" r="15875" b="12065"/>
              <wp:wrapNone/>
              <wp:docPr id="38" name="Cuadro de texto 38"/>
              <wp:cNvGraphicFramePr/>
              <a:graphic xmlns:a="http://schemas.openxmlformats.org/drawingml/2006/main">
                <a:graphicData uri="http://schemas.microsoft.com/office/word/2010/wordprocessingShape">
                  <wps:wsp>
                    <wps:cNvSpPr txBox="1"/>
                    <wps:spPr>
                      <a:xfrm>
                        <a:off x="0" y="0"/>
                        <a:ext cx="993913" cy="4075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A6C33B6" w14:textId="77777777" w:rsidR="00104148" w:rsidRPr="00104148" w:rsidRDefault="00104148">
                          <w:pPr>
                            <w:rPr>
                              <w:lang w:val="es-ES"/>
                            </w:rPr>
                          </w:pPr>
                          <w:r>
                            <w:rPr>
                              <w:lang w:val="es-ES"/>
                            </w:rPr>
                            <w:t>PRÁCTICA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6C33A5" id="_x0000_t202" coordsize="21600,21600" o:spt="202" path="m,l,21600r21600,l21600,xe">
              <v:stroke joinstyle="miter"/>
              <v:path gradientshapeok="t" o:connecttype="rect"/>
            </v:shapetype>
            <v:shape id="Cuadro de texto 38" o:spid="_x0000_s1035" type="#_x0000_t202" style="position:absolute;margin-left:0;margin-top:6.5pt;width:78.25pt;height:32.1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" fillcolor="white [3201]" strokecolor="white [3212]" strokeweight=".5pt">
              <v:textbox>
                <w:txbxContent>
                  <w:p w14:paraId="4A6C33B6" w14:textId="77777777" w:rsidR="00104148" w:rsidRPr="00104148" w:rsidRDefault="00104148">
                    <w:pPr>
                      <w:rPr>
                        <w:lang w:val="es-ES"/>
                      </w:rPr>
                    </w:pPr>
                    <w:r>
                      <w:rPr>
                        <w:lang w:val="es-ES"/>
                      </w:rPr>
                      <w:t>PRÁCTICA 1</w:t>
                    </w:r>
                  </w:p>
                </w:txbxContent>
              </v:textbox>
              <w10:wrap anchorx="margin"/>
            </v:shape>
          </w:pict>
        </mc:Fallback>
      </mc:AlternateContent>
    </w:r>
    <w:r w:rsidR="00691632">
      <w:rPr>
        <w:noProof/>
        <w:color w:val="5B9BD5" w:themeColor="accent1"/>
        <w:lang w:eastAsia="es-ES_tradnl"/>
      </w:rPr>
      <w:drawing>
        <wp:anchor distT="0" distB="0" distL="114300" distR="114300" simplePos="0" relativeHeight="251658240" behindDoc="0" locked="0" layoutInCell="1" allowOverlap="1" wp14:anchorId="4A6C33A7" wp14:editId="4A6C33A8">
          <wp:simplePos x="0" y="0"/>
          <wp:positionH relativeFrom="margin">
            <wp:align>right</wp:align>
          </wp:positionH>
          <wp:positionV relativeFrom="paragraph">
            <wp:posOffset>-12479</wp:posOffset>
          </wp:positionV>
          <wp:extent cx="863600" cy="452755"/>
          <wp:effectExtent l="0" t="0" r="0" b="4445"/>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3600"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95CD1">
      <w:rPr>
        <w:lang w:val="es-ES"/>
      </w:rPr>
      <w:t xml:space="preserve">                                                              </w:t>
    </w:r>
    <w:r w:rsidR="00691632">
      <w:rPr>
        <w:lang w:val="es-ES"/>
      </w:rPr>
      <w:t xml:space="preserve">                                 </w:t>
    </w:r>
    <w:r w:rsidR="00F95CD1">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41EE8"/>
    <w:multiLevelType w:val="hybridMultilevel"/>
    <w:tmpl w:val="B5564E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82"/>
    <w:rsid w:val="00051D80"/>
    <w:rsid w:val="00052927"/>
    <w:rsid w:val="000D3900"/>
    <w:rsid w:val="00104148"/>
    <w:rsid w:val="00104CC6"/>
    <w:rsid w:val="00110DE8"/>
    <w:rsid w:val="00136770"/>
    <w:rsid w:val="00145DDA"/>
    <w:rsid w:val="00154B2A"/>
    <w:rsid w:val="001A57FC"/>
    <w:rsid w:val="001D2DA7"/>
    <w:rsid w:val="001D2E72"/>
    <w:rsid w:val="001D6B59"/>
    <w:rsid w:val="0022220D"/>
    <w:rsid w:val="00235B47"/>
    <w:rsid w:val="00254B2F"/>
    <w:rsid w:val="002775EE"/>
    <w:rsid w:val="002908E2"/>
    <w:rsid w:val="00292655"/>
    <w:rsid w:val="003040AC"/>
    <w:rsid w:val="00304D8C"/>
    <w:rsid w:val="003114E5"/>
    <w:rsid w:val="00332755"/>
    <w:rsid w:val="00363087"/>
    <w:rsid w:val="003C7B9C"/>
    <w:rsid w:val="003F2B95"/>
    <w:rsid w:val="003F7927"/>
    <w:rsid w:val="00425D2A"/>
    <w:rsid w:val="004708A9"/>
    <w:rsid w:val="004D3B01"/>
    <w:rsid w:val="00501989"/>
    <w:rsid w:val="00534044"/>
    <w:rsid w:val="00543D5D"/>
    <w:rsid w:val="005667ED"/>
    <w:rsid w:val="00582350"/>
    <w:rsid w:val="005F0D03"/>
    <w:rsid w:val="005F61FE"/>
    <w:rsid w:val="00626E2A"/>
    <w:rsid w:val="00641981"/>
    <w:rsid w:val="00646811"/>
    <w:rsid w:val="00654C9D"/>
    <w:rsid w:val="00663D82"/>
    <w:rsid w:val="006718AD"/>
    <w:rsid w:val="00691632"/>
    <w:rsid w:val="006A0333"/>
    <w:rsid w:val="006B4196"/>
    <w:rsid w:val="006B7E50"/>
    <w:rsid w:val="006F0479"/>
    <w:rsid w:val="007033ED"/>
    <w:rsid w:val="007E6F89"/>
    <w:rsid w:val="00822642"/>
    <w:rsid w:val="0085631D"/>
    <w:rsid w:val="008B3E95"/>
    <w:rsid w:val="008F3412"/>
    <w:rsid w:val="00911089"/>
    <w:rsid w:val="00921A43"/>
    <w:rsid w:val="0098230B"/>
    <w:rsid w:val="009977AB"/>
    <w:rsid w:val="009A43DE"/>
    <w:rsid w:val="009D284E"/>
    <w:rsid w:val="009D4892"/>
    <w:rsid w:val="00A238A9"/>
    <w:rsid w:val="00A33524"/>
    <w:rsid w:val="00A53E5F"/>
    <w:rsid w:val="00A64553"/>
    <w:rsid w:val="00A9751D"/>
    <w:rsid w:val="00AB47EB"/>
    <w:rsid w:val="00AE3A2D"/>
    <w:rsid w:val="00AF3A71"/>
    <w:rsid w:val="00B13DF4"/>
    <w:rsid w:val="00B1745B"/>
    <w:rsid w:val="00B51102"/>
    <w:rsid w:val="00B56FC0"/>
    <w:rsid w:val="00B75983"/>
    <w:rsid w:val="00B8277B"/>
    <w:rsid w:val="00B94337"/>
    <w:rsid w:val="00BD6862"/>
    <w:rsid w:val="00C34C93"/>
    <w:rsid w:val="00C511B9"/>
    <w:rsid w:val="00CD4BDD"/>
    <w:rsid w:val="00D50833"/>
    <w:rsid w:val="00D80016"/>
    <w:rsid w:val="00D82E3B"/>
    <w:rsid w:val="00D87522"/>
    <w:rsid w:val="00DB2E0A"/>
    <w:rsid w:val="00E51164"/>
    <w:rsid w:val="00E568C5"/>
    <w:rsid w:val="00EB112B"/>
    <w:rsid w:val="00EB72E0"/>
    <w:rsid w:val="00EC034D"/>
    <w:rsid w:val="00EC05FB"/>
    <w:rsid w:val="00ED3C23"/>
    <w:rsid w:val="00EE216F"/>
    <w:rsid w:val="00F70A3F"/>
    <w:rsid w:val="00F901B6"/>
    <w:rsid w:val="00F95CD1"/>
    <w:rsid w:val="00FC36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C3257"/>
  <w15:chartTrackingRefBased/>
  <w15:docId w15:val="{723231FC-6335-4082-988F-1D07D56A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3B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3B01"/>
  </w:style>
  <w:style w:type="paragraph" w:styleId="Piedepgina">
    <w:name w:val="footer"/>
    <w:basedOn w:val="Normal"/>
    <w:link w:val="PiedepginaCar"/>
    <w:uiPriority w:val="99"/>
    <w:unhideWhenUsed/>
    <w:rsid w:val="004D3B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3B01"/>
  </w:style>
  <w:style w:type="paragraph" w:styleId="Sinespaciado">
    <w:name w:val="No Spacing"/>
    <w:link w:val="SinespaciadoCar"/>
    <w:uiPriority w:val="1"/>
    <w:qFormat/>
    <w:rsid w:val="004D3B0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4D3B01"/>
    <w:rPr>
      <w:rFonts w:eastAsiaTheme="minorEastAsia"/>
      <w:lang w:val="es-ES" w:eastAsia="es-ES"/>
    </w:rPr>
  </w:style>
  <w:style w:type="character" w:styleId="Textodelmarcadordeposicin">
    <w:name w:val="Placeholder Text"/>
    <w:basedOn w:val="Fuentedeprrafopredeter"/>
    <w:uiPriority w:val="99"/>
    <w:semiHidden/>
    <w:rsid w:val="00154B2A"/>
    <w:rPr>
      <w:color w:val="808080"/>
    </w:rPr>
  </w:style>
  <w:style w:type="paragraph" w:styleId="NormalWeb">
    <w:name w:val="Normal (Web)"/>
    <w:basedOn w:val="Normal"/>
    <w:uiPriority w:val="99"/>
    <w:semiHidden/>
    <w:unhideWhenUsed/>
    <w:rsid w:val="00B13DF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table" w:styleId="Tablaconcuadrcula">
    <w:name w:val="Table Grid"/>
    <w:basedOn w:val="Tablanormal"/>
    <w:uiPriority w:val="39"/>
    <w:rsid w:val="00E5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568C5"/>
    <w:pPr>
      <w:spacing w:after="200" w:line="240" w:lineRule="auto"/>
    </w:pPr>
    <w:rPr>
      <w:i/>
      <w:iCs/>
      <w:color w:val="44546A" w:themeColor="text2"/>
      <w:sz w:val="18"/>
      <w:szCs w:val="18"/>
    </w:rPr>
  </w:style>
  <w:style w:type="paragraph" w:styleId="Prrafodelista">
    <w:name w:val="List Paragraph"/>
    <w:basedOn w:val="Normal"/>
    <w:uiPriority w:val="34"/>
    <w:qFormat/>
    <w:rsid w:val="00A33524"/>
    <w:pPr>
      <w:ind w:left="720"/>
      <w:contextualSpacing/>
    </w:pPr>
  </w:style>
  <w:style w:type="character" w:customStyle="1" w:styleId="38z-cn1boepnaxz03e0jp">
    <w:name w:val="_38z-cn_1boepnaxz03e0jp"/>
    <w:basedOn w:val="Fuentedeprrafopredeter"/>
    <w:rsid w:val="008F3412"/>
  </w:style>
  <w:style w:type="character" w:styleId="Hipervnculo">
    <w:name w:val="Hyperlink"/>
    <w:basedOn w:val="Fuentedeprrafopredeter"/>
    <w:uiPriority w:val="99"/>
    <w:semiHidden/>
    <w:unhideWhenUsed/>
    <w:rsid w:val="008F3412"/>
    <w:rPr>
      <w:color w:val="0000FF"/>
      <w:u w:val="single"/>
    </w:rPr>
  </w:style>
  <w:style w:type="paragraph" w:customStyle="1" w:styleId="xmsonormal">
    <w:name w:val="x_msonormal"/>
    <w:basedOn w:val="Normal"/>
    <w:rsid w:val="0098230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14225">
      <w:bodyDiv w:val="1"/>
      <w:marLeft w:val="0"/>
      <w:marRight w:val="0"/>
      <w:marTop w:val="0"/>
      <w:marBottom w:val="0"/>
      <w:divBdr>
        <w:top w:val="none" w:sz="0" w:space="0" w:color="auto"/>
        <w:left w:val="none" w:sz="0" w:space="0" w:color="auto"/>
        <w:bottom w:val="none" w:sz="0" w:space="0" w:color="auto"/>
        <w:right w:val="none" w:sz="0" w:space="0" w:color="auto"/>
      </w:divBdr>
      <w:divsChild>
        <w:div w:id="109594083">
          <w:marLeft w:val="0"/>
          <w:marRight w:val="0"/>
          <w:marTop w:val="0"/>
          <w:marBottom w:val="0"/>
          <w:divBdr>
            <w:top w:val="none" w:sz="0" w:space="0" w:color="auto"/>
            <w:left w:val="none" w:sz="0" w:space="0" w:color="auto"/>
            <w:bottom w:val="none" w:sz="0" w:space="0" w:color="auto"/>
            <w:right w:val="none" w:sz="0" w:space="0" w:color="auto"/>
          </w:divBdr>
        </w:div>
        <w:div w:id="2143382100">
          <w:marLeft w:val="0"/>
          <w:marRight w:val="0"/>
          <w:marTop w:val="0"/>
          <w:marBottom w:val="0"/>
          <w:divBdr>
            <w:top w:val="none" w:sz="0" w:space="0" w:color="auto"/>
            <w:left w:val="none" w:sz="0" w:space="0" w:color="auto"/>
            <w:bottom w:val="none" w:sz="0" w:space="0" w:color="auto"/>
            <w:right w:val="none" w:sz="0" w:space="0" w:color="auto"/>
          </w:divBdr>
          <w:divsChild>
            <w:div w:id="485167872">
              <w:marLeft w:val="0"/>
              <w:marRight w:val="0"/>
              <w:marTop w:val="0"/>
              <w:marBottom w:val="0"/>
              <w:divBdr>
                <w:top w:val="none" w:sz="0" w:space="0" w:color="auto"/>
                <w:left w:val="none" w:sz="0" w:space="0" w:color="auto"/>
                <w:bottom w:val="none" w:sz="0" w:space="0" w:color="auto"/>
                <w:right w:val="none" w:sz="0" w:space="0" w:color="auto"/>
              </w:divBdr>
              <w:divsChild>
                <w:div w:id="812601587">
                  <w:marLeft w:val="0"/>
                  <w:marRight w:val="0"/>
                  <w:marTop w:val="0"/>
                  <w:marBottom w:val="0"/>
                  <w:divBdr>
                    <w:top w:val="none" w:sz="0" w:space="0" w:color="auto"/>
                    <w:left w:val="none" w:sz="0" w:space="0" w:color="auto"/>
                    <w:bottom w:val="none" w:sz="0" w:space="0" w:color="auto"/>
                    <w:right w:val="none" w:sz="0" w:space="0" w:color="auto"/>
                  </w:divBdr>
                </w:div>
                <w:div w:id="4435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086">
          <w:marLeft w:val="0"/>
          <w:marRight w:val="0"/>
          <w:marTop w:val="0"/>
          <w:marBottom w:val="0"/>
          <w:divBdr>
            <w:top w:val="none" w:sz="0" w:space="0" w:color="auto"/>
            <w:left w:val="none" w:sz="0" w:space="0" w:color="auto"/>
            <w:bottom w:val="none" w:sz="0" w:space="0" w:color="auto"/>
            <w:right w:val="none" w:sz="0" w:space="0" w:color="auto"/>
          </w:divBdr>
          <w:divsChild>
            <w:div w:id="334767694">
              <w:marLeft w:val="0"/>
              <w:marRight w:val="0"/>
              <w:marTop w:val="0"/>
              <w:marBottom w:val="0"/>
              <w:divBdr>
                <w:top w:val="none" w:sz="0" w:space="0" w:color="auto"/>
                <w:left w:val="none" w:sz="0" w:space="0" w:color="auto"/>
                <w:bottom w:val="none" w:sz="0" w:space="0" w:color="auto"/>
                <w:right w:val="none" w:sz="0" w:space="0" w:color="auto"/>
              </w:divBdr>
              <w:divsChild>
                <w:div w:id="660935819">
                  <w:marLeft w:val="0"/>
                  <w:marRight w:val="0"/>
                  <w:marTop w:val="0"/>
                  <w:marBottom w:val="0"/>
                  <w:divBdr>
                    <w:top w:val="none" w:sz="0" w:space="0" w:color="auto"/>
                    <w:left w:val="none" w:sz="0" w:space="0" w:color="auto"/>
                    <w:bottom w:val="none" w:sz="0" w:space="0" w:color="auto"/>
                    <w:right w:val="none" w:sz="0" w:space="0" w:color="auto"/>
                  </w:divBdr>
                  <w:divsChild>
                    <w:div w:id="199366271">
                      <w:marLeft w:val="0"/>
                      <w:marRight w:val="0"/>
                      <w:marTop w:val="0"/>
                      <w:marBottom w:val="0"/>
                      <w:divBdr>
                        <w:top w:val="none" w:sz="0" w:space="0" w:color="auto"/>
                        <w:left w:val="none" w:sz="0" w:space="0" w:color="auto"/>
                        <w:bottom w:val="none" w:sz="0" w:space="0" w:color="auto"/>
                        <w:right w:val="none" w:sz="0" w:space="0" w:color="auto"/>
                      </w:divBdr>
                      <w:divsChild>
                        <w:div w:id="323748357">
                          <w:marLeft w:val="0"/>
                          <w:marRight w:val="0"/>
                          <w:marTop w:val="0"/>
                          <w:marBottom w:val="0"/>
                          <w:divBdr>
                            <w:top w:val="none" w:sz="0" w:space="0" w:color="auto"/>
                            <w:left w:val="none" w:sz="0" w:space="0" w:color="auto"/>
                            <w:bottom w:val="none" w:sz="0" w:space="0" w:color="auto"/>
                            <w:right w:val="none" w:sz="0" w:space="0" w:color="auto"/>
                          </w:divBdr>
                          <w:divsChild>
                            <w:div w:id="1525943174">
                              <w:marLeft w:val="0"/>
                              <w:marRight w:val="0"/>
                              <w:marTop w:val="0"/>
                              <w:marBottom w:val="0"/>
                              <w:divBdr>
                                <w:top w:val="none" w:sz="0" w:space="0" w:color="auto"/>
                                <w:left w:val="none" w:sz="0" w:space="0" w:color="auto"/>
                                <w:bottom w:val="none" w:sz="0" w:space="0" w:color="auto"/>
                                <w:right w:val="none" w:sz="0" w:space="0" w:color="auto"/>
                              </w:divBdr>
                              <w:divsChild>
                                <w:div w:id="1338925655">
                                  <w:marLeft w:val="0"/>
                                  <w:marRight w:val="0"/>
                                  <w:marTop w:val="0"/>
                                  <w:marBottom w:val="0"/>
                                  <w:divBdr>
                                    <w:top w:val="none" w:sz="0" w:space="0" w:color="auto"/>
                                    <w:left w:val="none" w:sz="0" w:space="0" w:color="auto"/>
                                    <w:bottom w:val="none" w:sz="0" w:space="0" w:color="auto"/>
                                    <w:right w:val="none" w:sz="0" w:space="0" w:color="auto"/>
                                  </w:divBdr>
                                </w:div>
                              </w:divsChild>
                            </w:div>
                            <w:div w:id="1241476998">
                              <w:marLeft w:val="0"/>
                              <w:marRight w:val="0"/>
                              <w:marTop w:val="0"/>
                              <w:marBottom w:val="0"/>
                              <w:divBdr>
                                <w:top w:val="none" w:sz="0" w:space="0" w:color="auto"/>
                                <w:left w:val="none" w:sz="0" w:space="0" w:color="auto"/>
                                <w:bottom w:val="none" w:sz="0" w:space="0" w:color="auto"/>
                                <w:right w:val="none" w:sz="0" w:space="0" w:color="auto"/>
                              </w:divBdr>
                              <w:divsChild>
                                <w:div w:id="745880532">
                                  <w:marLeft w:val="0"/>
                                  <w:marRight w:val="0"/>
                                  <w:marTop w:val="0"/>
                                  <w:marBottom w:val="0"/>
                                  <w:divBdr>
                                    <w:top w:val="none" w:sz="0" w:space="0" w:color="auto"/>
                                    <w:left w:val="none" w:sz="0" w:space="0" w:color="auto"/>
                                    <w:bottom w:val="none" w:sz="0" w:space="0" w:color="auto"/>
                                    <w:right w:val="none" w:sz="0" w:space="0" w:color="auto"/>
                                  </w:divBdr>
                                </w:div>
                                <w:div w:id="13048482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3722940">
                                      <w:marLeft w:val="0"/>
                                      <w:marRight w:val="0"/>
                                      <w:marTop w:val="0"/>
                                      <w:marBottom w:val="0"/>
                                      <w:divBdr>
                                        <w:top w:val="none" w:sz="0" w:space="0" w:color="auto"/>
                                        <w:left w:val="none" w:sz="0" w:space="0" w:color="auto"/>
                                        <w:bottom w:val="none" w:sz="0" w:space="0" w:color="auto"/>
                                        <w:right w:val="none" w:sz="0" w:space="0" w:color="auto"/>
                                      </w:divBdr>
                                    </w:div>
                                    <w:div w:id="655456210">
                                      <w:marLeft w:val="0"/>
                                      <w:marRight w:val="0"/>
                                      <w:marTop w:val="0"/>
                                      <w:marBottom w:val="0"/>
                                      <w:divBdr>
                                        <w:top w:val="none" w:sz="0" w:space="0" w:color="auto"/>
                                        <w:left w:val="none" w:sz="0" w:space="0" w:color="auto"/>
                                        <w:bottom w:val="none" w:sz="0" w:space="0" w:color="auto"/>
                                        <w:right w:val="none" w:sz="0" w:space="0" w:color="auto"/>
                                      </w:divBdr>
                                      <w:divsChild>
                                        <w:div w:id="1777870116">
                                          <w:marLeft w:val="0"/>
                                          <w:marRight w:val="0"/>
                                          <w:marTop w:val="0"/>
                                          <w:marBottom w:val="0"/>
                                          <w:divBdr>
                                            <w:top w:val="none" w:sz="0" w:space="0" w:color="auto"/>
                                            <w:left w:val="none" w:sz="0" w:space="0" w:color="auto"/>
                                            <w:bottom w:val="none" w:sz="0" w:space="0" w:color="auto"/>
                                            <w:right w:val="none" w:sz="0" w:space="0" w:color="auto"/>
                                          </w:divBdr>
                                        </w:div>
                                        <w:div w:id="15863818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5047116">
                                              <w:marLeft w:val="0"/>
                                              <w:marRight w:val="0"/>
                                              <w:marTop w:val="0"/>
                                              <w:marBottom w:val="0"/>
                                              <w:divBdr>
                                                <w:top w:val="none" w:sz="0" w:space="0" w:color="auto"/>
                                                <w:left w:val="none" w:sz="0" w:space="0" w:color="auto"/>
                                                <w:bottom w:val="none" w:sz="0" w:space="0" w:color="auto"/>
                                                <w:right w:val="none" w:sz="0" w:space="0" w:color="auto"/>
                                              </w:divBdr>
                                              <w:divsChild>
                                                <w:div w:id="17842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784200">
      <w:bodyDiv w:val="1"/>
      <w:marLeft w:val="0"/>
      <w:marRight w:val="0"/>
      <w:marTop w:val="0"/>
      <w:marBottom w:val="0"/>
      <w:divBdr>
        <w:top w:val="none" w:sz="0" w:space="0" w:color="auto"/>
        <w:left w:val="none" w:sz="0" w:space="0" w:color="auto"/>
        <w:bottom w:val="none" w:sz="0" w:space="0" w:color="auto"/>
        <w:right w:val="none" w:sz="0" w:space="0" w:color="auto"/>
      </w:divBdr>
      <w:divsChild>
        <w:div w:id="420376944">
          <w:marLeft w:val="0"/>
          <w:marRight w:val="0"/>
          <w:marTop w:val="0"/>
          <w:marBottom w:val="0"/>
          <w:divBdr>
            <w:top w:val="none" w:sz="0" w:space="0" w:color="auto"/>
            <w:left w:val="none" w:sz="0" w:space="0" w:color="auto"/>
            <w:bottom w:val="none" w:sz="0" w:space="0" w:color="auto"/>
            <w:right w:val="none" w:sz="0" w:space="0" w:color="auto"/>
          </w:divBdr>
          <w:divsChild>
            <w:div w:id="550961182">
              <w:marLeft w:val="0"/>
              <w:marRight w:val="0"/>
              <w:marTop w:val="0"/>
              <w:marBottom w:val="0"/>
              <w:divBdr>
                <w:top w:val="none" w:sz="0" w:space="0" w:color="auto"/>
                <w:left w:val="none" w:sz="0" w:space="0" w:color="auto"/>
                <w:bottom w:val="none" w:sz="0" w:space="0" w:color="auto"/>
                <w:right w:val="none" w:sz="0" w:space="0" w:color="auto"/>
              </w:divBdr>
              <w:divsChild>
                <w:div w:id="685135876">
                  <w:marLeft w:val="0"/>
                  <w:marRight w:val="0"/>
                  <w:marTop w:val="0"/>
                  <w:marBottom w:val="0"/>
                  <w:divBdr>
                    <w:top w:val="none" w:sz="0" w:space="0" w:color="auto"/>
                    <w:left w:val="none" w:sz="0" w:space="0" w:color="auto"/>
                    <w:bottom w:val="none" w:sz="0" w:space="0" w:color="auto"/>
                    <w:right w:val="none" w:sz="0" w:space="0" w:color="auto"/>
                  </w:divBdr>
                  <w:divsChild>
                    <w:div w:id="1691105575">
                      <w:marLeft w:val="0"/>
                      <w:marRight w:val="0"/>
                      <w:marTop w:val="0"/>
                      <w:marBottom w:val="0"/>
                      <w:divBdr>
                        <w:top w:val="none" w:sz="0" w:space="0" w:color="auto"/>
                        <w:left w:val="none" w:sz="0" w:space="0" w:color="auto"/>
                        <w:bottom w:val="none" w:sz="0" w:space="0" w:color="auto"/>
                        <w:right w:val="none" w:sz="0" w:space="0" w:color="auto"/>
                      </w:divBdr>
                      <w:divsChild>
                        <w:div w:id="1456172342">
                          <w:marLeft w:val="0"/>
                          <w:marRight w:val="0"/>
                          <w:marTop w:val="0"/>
                          <w:marBottom w:val="0"/>
                          <w:divBdr>
                            <w:top w:val="none" w:sz="0" w:space="0" w:color="auto"/>
                            <w:left w:val="none" w:sz="0" w:space="0" w:color="auto"/>
                            <w:bottom w:val="none" w:sz="0" w:space="0" w:color="auto"/>
                            <w:right w:val="none" w:sz="0" w:space="0" w:color="auto"/>
                          </w:divBdr>
                          <w:divsChild>
                            <w:div w:id="19786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18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E096DC1C04516A5C34D0B50577279"/>
        <w:category>
          <w:name w:val="General"/>
          <w:gallery w:val="placeholder"/>
        </w:category>
        <w:types>
          <w:type w:val="bbPlcHdr"/>
        </w:types>
        <w:behaviors>
          <w:behavior w:val="content"/>
        </w:behaviors>
        <w:guid w:val="{2DE3F97D-CF48-4D0A-B0A4-EF0723707F45}"/>
      </w:docPartPr>
      <w:docPartBody>
        <w:p w:rsidR="004757CD" w:rsidRDefault="00E41C00" w:rsidP="00E41C00">
          <w:pPr>
            <w:pStyle w:val="B20E096DC1C04516A5C34D0B50577279"/>
          </w:pPr>
          <w:r>
            <w:rPr>
              <w:rFonts w:asciiTheme="majorHAnsi" w:eastAsiaTheme="majorEastAsia" w:hAnsiTheme="majorHAnsi" w:cstheme="majorBidi"/>
              <w:caps/>
              <w:color w:val="4472C4" w:themeColor="accent1"/>
              <w:sz w:val="80"/>
              <w:szCs w:val="80"/>
            </w:rPr>
            <w:t>[Título del documento]</w:t>
          </w:r>
        </w:p>
      </w:docPartBody>
    </w:docPart>
    <w:docPart>
      <w:docPartPr>
        <w:name w:val="2F8D6D4A1CB04C6FB1D336904F553387"/>
        <w:category>
          <w:name w:val="General"/>
          <w:gallery w:val="placeholder"/>
        </w:category>
        <w:types>
          <w:type w:val="bbPlcHdr"/>
        </w:types>
        <w:behaviors>
          <w:behavior w:val="content"/>
        </w:behaviors>
        <w:guid w:val="{FD9F2DB9-A43F-4ED9-A3A6-AA7109DAB982}"/>
      </w:docPartPr>
      <w:docPartBody>
        <w:p w:rsidR="004757CD" w:rsidRDefault="00E41C00" w:rsidP="00E41C00">
          <w:pPr>
            <w:pStyle w:val="2F8D6D4A1CB04C6FB1D336904F55338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00"/>
    <w:rsid w:val="004757CD"/>
    <w:rsid w:val="00542686"/>
    <w:rsid w:val="007062AC"/>
    <w:rsid w:val="00D60C85"/>
    <w:rsid w:val="00E15045"/>
    <w:rsid w:val="00E41C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0E096DC1C04516A5C34D0B50577279">
    <w:name w:val="B20E096DC1C04516A5C34D0B50577279"/>
    <w:rsid w:val="00E41C00"/>
  </w:style>
  <w:style w:type="paragraph" w:customStyle="1" w:styleId="2F8D6D4A1CB04C6FB1D336904F553387">
    <w:name w:val="2F8D6D4A1CB04C6FB1D336904F553387"/>
    <w:rsid w:val="00E41C00"/>
  </w:style>
  <w:style w:type="character" w:styleId="Textodelmarcadordeposicin">
    <w:name w:val="Placeholder Text"/>
    <w:basedOn w:val="Fuentedeprrafopredeter"/>
    <w:uiPriority w:val="99"/>
    <w:semiHidden/>
    <w:rsid w:val="00E41C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3A44-759D-48DA-9E83-80D235FE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17</Pages>
  <Words>2890</Words>
  <Characters>15896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Econometría Ampliación </dc:subject>
  <dc:creator>alberto ribera segura</dc:creator>
  <cp:keywords/>
  <dc:description/>
  <cp:lastModifiedBy>eugmargal</cp:lastModifiedBy>
  <cp:revision>41</cp:revision>
  <dcterms:created xsi:type="dcterms:W3CDTF">2018-11-09T15:22:00Z</dcterms:created>
  <dcterms:modified xsi:type="dcterms:W3CDTF">2018-11-12T14:26:00Z</dcterms:modified>
</cp:coreProperties>
</file>