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C8E" w:rsidRDefault="00157C8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Теория 7</w:t>
      </w:r>
      <w:r>
        <w:rPr>
          <w:rFonts w:ascii="Arial" w:hAnsi="Arial" w:cs="Arial"/>
          <w:color w:val="222222"/>
          <w:shd w:val="clear" w:color="auto" w:fill="FFFFFF"/>
        </w:rPr>
        <w:t> </w:t>
      </w:r>
    </w:p>
    <w:p w:rsidR="00157C8E" w:rsidRDefault="00157C8E">
      <w:pPr>
        <w:rPr>
          <w:rFonts w:ascii="Arial" w:hAnsi="Arial" w:cs="Arial"/>
          <w:color w:val="222222"/>
          <w:shd w:val="clear" w:color="auto" w:fill="FFFFFF"/>
        </w:rPr>
      </w:pPr>
      <w:r w:rsidRPr="00157C8E">
        <w:rPr>
          <w:sz w:val="28"/>
          <w:szCs w:val="28"/>
        </w:rPr>
        <w:t>Вершинная и реберная связность графа. Двусвязные графы. Критерий k-связности графа. Шарниры и мосты</w:t>
      </w:r>
      <w:r>
        <w:t>.</w:t>
      </w:r>
    </w:p>
    <w:p w:rsidR="00157C8E" w:rsidRDefault="00157C8E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4250DF" w:rsidRDefault="00157C8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Вершинной связностью гра</w:t>
      </w:r>
      <w:r w:rsidR="004250DF">
        <w:rPr>
          <w:rFonts w:ascii="Arial" w:hAnsi="Arial" w:cs="Arial"/>
          <w:b/>
          <w:bCs/>
          <w:color w:val="222222"/>
          <w:shd w:val="clear" w:color="auto" w:fill="FFFFFF"/>
        </w:rPr>
        <w:t>фа (К)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называется наименьшее число вершин, удаление </w:t>
      </w:r>
    </w:p>
    <w:p w:rsidR="004250DF" w:rsidRDefault="00157C8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которых приводит к несвязному или тривиальному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графу</w:t>
      </w:r>
      <w:r>
        <w:rPr>
          <w:rFonts w:ascii="Arial" w:hAnsi="Arial" w:cs="Arial"/>
          <w:color w:val="222222"/>
          <w:shd w:val="clear" w:color="auto" w:fill="FFFFFF"/>
        </w:rPr>
        <w:t>. Определение: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Реберной связностью граф</w:t>
      </w:r>
      <w:r w:rsidR="004250DF">
        <w:rPr>
          <w:rFonts w:ascii="Arial" w:hAnsi="Arial" w:cs="Arial"/>
          <w:b/>
          <w:bCs/>
          <w:color w:val="222222"/>
          <w:shd w:val="clear" w:color="auto" w:fill="FFFFFF"/>
        </w:rPr>
        <w:t>а (</w:t>
      </w:r>
      <w:r w:rsidR="004250DF" w:rsidRPr="004250DF">
        <w:rPr>
          <w:rFonts w:ascii="MathJax_Math-italic" w:eastAsia="Times New Roman" w:hAnsi="MathJax_Math-italic" w:cs="Arial"/>
          <w:color w:val="222222"/>
          <w:sz w:val="35"/>
          <w:szCs w:val="35"/>
          <w:bdr w:val="none" w:sz="0" w:space="0" w:color="auto" w:frame="1"/>
          <w:lang w:eastAsia="ru-RU"/>
        </w:rPr>
        <w:t>λ</w:t>
      </w:r>
      <w:r w:rsidR="004250DF">
        <w:rPr>
          <w:rFonts w:ascii="Arial" w:hAnsi="Arial" w:cs="Arial"/>
          <w:b/>
          <w:bCs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 xml:space="preserve">называется наименьшее количество ребер, удаление которых </w:t>
      </w:r>
    </w:p>
    <w:p w:rsidR="004750FD" w:rsidRDefault="00157C8E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приводит к несвязному или тривиальному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графу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</w:p>
    <w:p w:rsidR="004250DF" w:rsidRDefault="004250DF"/>
    <w:p w:rsidR="004250DF" w:rsidRDefault="004250DF" w:rsidP="004250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4250DF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Пускай минимальная степень вершины графа </w:t>
      </w:r>
      <w:r w:rsidRPr="004250DF">
        <w:rPr>
          <w:rFonts w:ascii="MathJax_Math-italic" w:eastAsia="Times New Roman" w:hAnsi="MathJax_Math-italic" w:cs="Arial"/>
          <w:color w:val="222222"/>
          <w:sz w:val="35"/>
          <w:szCs w:val="35"/>
          <w:bdr w:val="none" w:sz="0" w:space="0" w:color="auto" w:frame="1"/>
          <w:lang w:eastAsia="ru-RU"/>
        </w:rPr>
        <w:t>G</w:t>
      </w:r>
      <w:r w:rsidRPr="004250DF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 обозначается буквой </w:t>
      </w:r>
      <w:r w:rsidRPr="004250DF">
        <w:rPr>
          <w:rFonts w:ascii="MathJax_Math-italic" w:eastAsia="Times New Roman" w:hAnsi="MathJax_Math-italic" w:cs="Arial"/>
          <w:color w:val="222222"/>
          <w:sz w:val="35"/>
          <w:szCs w:val="35"/>
          <w:bdr w:val="none" w:sz="0" w:space="0" w:color="auto" w:frame="1"/>
          <w:lang w:eastAsia="ru-RU"/>
        </w:rPr>
        <w:t>δ</w:t>
      </w:r>
      <w:r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, </w:t>
      </w:r>
    </w:p>
    <w:p w:rsidR="004250DF" w:rsidRPr="004250DF" w:rsidRDefault="004250DF" w:rsidP="004250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r w:rsidRPr="004250DF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Тогда: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4250DF" w:rsidRPr="004250DF" w:rsidTr="004250DF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4250DF" w:rsidRPr="004250DF" w:rsidRDefault="004250DF" w:rsidP="004250D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6"/>
                <w:szCs w:val="26"/>
                <w:lang w:eastAsia="ru-RU"/>
              </w:rPr>
            </w:pPr>
          </w:p>
        </w:tc>
      </w:tr>
      <w:tr w:rsidR="004250DF" w:rsidRPr="004250DF" w:rsidTr="004250D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250DF" w:rsidRDefault="004250DF" w:rsidP="004250DF">
            <w:pPr>
              <w:shd w:val="clear" w:color="auto" w:fill="FDFDFD"/>
              <w:spacing w:after="150" w:line="240" w:lineRule="auto"/>
              <w:rPr>
                <w:rFonts w:ascii="MathJax_Math-italic" w:eastAsia="Times New Roman" w:hAnsi="MathJax_Math-italic" w:cs="Arial"/>
                <w:color w:val="222222"/>
                <w:sz w:val="35"/>
                <w:szCs w:val="35"/>
                <w:bdr w:val="none" w:sz="0" w:space="0" w:color="auto" w:frame="1"/>
                <w:lang w:eastAsia="ru-RU"/>
              </w:rPr>
            </w:pPr>
            <w:r w:rsidRPr="004250DF">
              <w:rPr>
                <w:rFonts w:ascii="Arial" w:eastAsia="Times New Roman" w:hAnsi="Arial" w:cs="Arial"/>
                <w:color w:val="222222"/>
                <w:sz w:val="26"/>
                <w:szCs w:val="26"/>
                <w:lang w:eastAsia="ru-RU"/>
              </w:rPr>
              <w:t>Для любого графа </w:t>
            </w:r>
            <w:r w:rsidRPr="004250DF">
              <w:rPr>
                <w:rFonts w:ascii="MathJax_Math-italic" w:eastAsia="Times New Roman" w:hAnsi="MathJax_Math-italic" w:cs="Arial"/>
                <w:color w:val="222222"/>
                <w:sz w:val="35"/>
                <w:szCs w:val="35"/>
                <w:bdr w:val="none" w:sz="0" w:space="0" w:color="auto" w:frame="1"/>
                <w:lang w:eastAsia="ru-RU"/>
              </w:rPr>
              <w:t>G</w:t>
            </w:r>
            <w:r w:rsidRPr="004250DF">
              <w:rPr>
                <w:rFonts w:ascii="Arial" w:eastAsia="Times New Roman" w:hAnsi="Arial" w:cs="Arial"/>
                <w:color w:val="222222"/>
                <w:sz w:val="26"/>
                <w:szCs w:val="26"/>
                <w:lang w:eastAsia="ru-RU"/>
              </w:rPr>
              <w:t> справедливо следующее неравенство: </w:t>
            </w:r>
            <w:proofErr w:type="spellStart"/>
            <w:r w:rsidRPr="004250DF">
              <w:rPr>
                <w:rFonts w:ascii="MathJax_Math-italic" w:eastAsia="Times New Roman" w:hAnsi="MathJax_Math-italic" w:cs="Arial"/>
                <w:color w:val="222222"/>
                <w:sz w:val="35"/>
                <w:szCs w:val="35"/>
                <w:bdr w:val="none" w:sz="0" w:space="0" w:color="auto" w:frame="1"/>
                <w:lang w:eastAsia="ru-RU"/>
              </w:rPr>
              <w:t>κ</w:t>
            </w:r>
            <w:r w:rsidRPr="004250DF">
              <w:rPr>
                <w:rFonts w:ascii="MathJax_Main" w:eastAsia="Times New Roman" w:hAnsi="MathJax_Main" w:cs="Arial"/>
                <w:color w:val="222222"/>
                <w:sz w:val="35"/>
                <w:szCs w:val="35"/>
                <w:bdr w:val="none" w:sz="0" w:space="0" w:color="auto" w:frame="1"/>
                <w:lang w:eastAsia="ru-RU"/>
              </w:rPr>
              <w:t>≤</w:t>
            </w:r>
            <w:r w:rsidRPr="004250DF">
              <w:rPr>
                <w:rFonts w:ascii="MathJax_Math-italic" w:eastAsia="Times New Roman" w:hAnsi="MathJax_Math-italic" w:cs="Arial"/>
                <w:color w:val="222222"/>
                <w:sz w:val="35"/>
                <w:szCs w:val="35"/>
                <w:bdr w:val="none" w:sz="0" w:space="0" w:color="auto" w:frame="1"/>
                <w:lang w:eastAsia="ru-RU"/>
              </w:rPr>
              <w:t>λ</w:t>
            </w:r>
            <w:r w:rsidRPr="004250DF">
              <w:rPr>
                <w:rFonts w:ascii="MathJax_Main" w:eastAsia="Times New Roman" w:hAnsi="MathJax_Main" w:cs="Arial"/>
                <w:color w:val="222222"/>
                <w:sz w:val="35"/>
                <w:szCs w:val="35"/>
                <w:bdr w:val="none" w:sz="0" w:space="0" w:color="auto" w:frame="1"/>
                <w:lang w:eastAsia="ru-RU"/>
              </w:rPr>
              <w:t>≤</w:t>
            </w:r>
            <w:r w:rsidRPr="004250DF">
              <w:rPr>
                <w:rFonts w:ascii="MathJax_Math-italic" w:eastAsia="Times New Roman" w:hAnsi="MathJax_Math-italic" w:cs="Arial"/>
                <w:color w:val="222222"/>
                <w:sz w:val="35"/>
                <w:szCs w:val="35"/>
                <w:bdr w:val="none" w:sz="0" w:space="0" w:color="auto" w:frame="1"/>
                <w:lang w:eastAsia="ru-RU"/>
              </w:rPr>
              <w:t>δ</w:t>
            </w:r>
            <w:proofErr w:type="spellEnd"/>
          </w:p>
          <w:p w:rsidR="004250DF" w:rsidRPr="004250DF" w:rsidRDefault="004250DF" w:rsidP="004250DF">
            <w:pPr>
              <w:shd w:val="clear" w:color="auto" w:fill="FDFDFD"/>
              <w:spacing w:after="150" w:line="240" w:lineRule="auto"/>
              <w:rPr>
                <w:rFonts w:ascii="Arial" w:eastAsia="Times New Roman" w:hAnsi="Arial" w:cs="Arial"/>
                <w:color w:val="222222"/>
                <w:sz w:val="26"/>
                <w:szCs w:val="26"/>
                <w:lang w:eastAsia="ru-RU"/>
              </w:rPr>
            </w:pPr>
            <w:r>
              <w:rPr>
                <w:rFonts w:ascii="Arial" w:hAnsi="Arial" w:cs="Arial"/>
                <w:color w:val="222222"/>
                <w:sz w:val="26"/>
                <w:szCs w:val="26"/>
                <w:shd w:val="clear" w:color="auto" w:fill="FDFDFD"/>
              </w:rPr>
              <w:t>Для любых натуральных чисел </w:t>
            </w:r>
            <w:proofErr w:type="spellStart"/>
            <w:proofErr w:type="gramStart"/>
            <w:r>
              <w:rPr>
                <w:rStyle w:val="mi"/>
                <w:rFonts w:ascii="MathJax_Math-italic" w:hAnsi="MathJax_Math-italic" w:cs="Arial"/>
                <w:color w:val="222222"/>
                <w:sz w:val="35"/>
                <w:szCs w:val="35"/>
                <w:bdr w:val="none" w:sz="0" w:space="0" w:color="auto" w:frame="1"/>
              </w:rPr>
              <w:t>a</w:t>
            </w:r>
            <w:r>
              <w:rPr>
                <w:rStyle w:val="mo"/>
                <w:rFonts w:ascii="MathJax_Main" w:hAnsi="MathJax_Main" w:cs="Arial"/>
                <w:color w:val="222222"/>
                <w:sz w:val="35"/>
                <w:szCs w:val="35"/>
                <w:bdr w:val="none" w:sz="0" w:space="0" w:color="auto" w:frame="1"/>
              </w:rPr>
              <w:t>,</w:t>
            </w:r>
            <w:r>
              <w:rPr>
                <w:rStyle w:val="mi"/>
                <w:rFonts w:ascii="MathJax_Math-italic" w:hAnsi="MathJax_Math-italic" w:cs="Arial"/>
                <w:color w:val="222222"/>
                <w:sz w:val="35"/>
                <w:szCs w:val="35"/>
                <w:bdr w:val="none" w:sz="0" w:space="0" w:color="auto" w:frame="1"/>
              </w:rPr>
              <w:t>b</w:t>
            </w:r>
            <w:proofErr w:type="gramEnd"/>
            <w:r>
              <w:rPr>
                <w:rStyle w:val="mo"/>
                <w:rFonts w:ascii="MathJax_Main" w:hAnsi="MathJax_Main" w:cs="Arial"/>
                <w:color w:val="222222"/>
                <w:sz w:val="35"/>
                <w:szCs w:val="35"/>
                <w:bdr w:val="none" w:sz="0" w:space="0" w:color="auto" w:frame="1"/>
              </w:rPr>
              <w:t>,</w:t>
            </w:r>
            <w:r>
              <w:rPr>
                <w:rStyle w:val="mi"/>
                <w:rFonts w:ascii="MathJax_Math-italic" w:hAnsi="MathJax_Math-italic" w:cs="Arial"/>
                <w:color w:val="222222"/>
                <w:sz w:val="35"/>
                <w:szCs w:val="35"/>
                <w:bdr w:val="none" w:sz="0" w:space="0" w:color="auto" w:frame="1"/>
              </w:rPr>
              <w:t>c</w:t>
            </w:r>
            <w:proofErr w:type="spellEnd"/>
            <w:r>
              <w:rPr>
                <w:rFonts w:ascii="Arial" w:hAnsi="Arial" w:cs="Arial"/>
                <w:color w:val="222222"/>
                <w:sz w:val="26"/>
                <w:szCs w:val="26"/>
                <w:shd w:val="clear" w:color="auto" w:fill="FDFDFD"/>
              </w:rPr>
              <w:t>, таких что </w:t>
            </w:r>
            <w:proofErr w:type="spellStart"/>
            <w:r>
              <w:rPr>
                <w:rStyle w:val="mi"/>
                <w:rFonts w:ascii="MathJax_Math-italic" w:hAnsi="MathJax_Math-italic" w:cs="Arial"/>
                <w:color w:val="222222"/>
                <w:sz w:val="35"/>
                <w:szCs w:val="35"/>
                <w:bdr w:val="none" w:sz="0" w:space="0" w:color="auto" w:frame="1"/>
              </w:rPr>
              <w:t>a</w:t>
            </w:r>
            <w:r>
              <w:rPr>
                <w:rStyle w:val="mo"/>
                <w:rFonts w:ascii="MathJax_Main" w:hAnsi="MathJax_Main" w:cs="Arial"/>
                <w:color w:val="222222"/>
                <w:sz w:val="35"/>
                <w:szCs w:val="35"/>
                <w:bdr w:val="none" w:sz="0" w:space="0" w:color="auto" w:frame="1"/>
              </w:rPr>
              <w:t>≤</w:t>
            </w:r>
            <w:r>
              <w:rPr>
                <w:rStyle w:val="mi"/>
                <w:rFonts w:ascii="MathJax_Math-italic" w:hAnsi="MathJax_Math-italic" w:cs="Arial"/>
                <w:color w:val="222222"/>
                <w:sz w:val="35"/>
                <w:szCs w:val="35"/>
                <w:bdr w:val="none" w:sz="0" w:space="0" w:color="auto" w:frame="1"/>
              </w:rPr>
              <w:t>b</w:t>
            </w:r>
            <w:r>
              <w:rPr>
                <w:rStyle w:val="mo"/>
                <w:rFonts w:ascii="MathJax_Main" w:hAnsi="MathJax_Main" w:cs="Arial"/>
                <w:color w:val="222222"/>
                <w:sz w:val="35"/>
                <w:szCs w:val="35"/>
                <w:bdr w:val="none" w:sz="0" w:space="0" w:color="auto" w:frame="1"/>
              </w:rPr>
              <w:t>≤</w:t>
            </w:r>
            <w:r>
              <w:rPr>
                <w:rStyle w:val="mi"/>
                <w:rFonts w:ascii="MathJax_Math-italic" w:hAnsi="MathJax_Math-italic" w:cs="Arial"/>
                <w:color w:val="222222"/>
                <w:sz w:val="35"/>
                <w:szCs w:val="35"/>
                <w:bdr w:val="none" w:sz="0" w:space="0" w:color="auto" w:frame="1"/>
              </w:rPr>
              <w:t>c</w:t>
            </w:r>
            <w:proofErr w:type="spellEnd"/>
            <w:r>
              <w:rPr>
                <w:rFonts w:ascii="Arial" w:hAnsi="Arial" w:cs="Arial"/>
                <w:color w:val="222222"/>
                <w:sz w:val="26"/>
                <w:szCs w:val="26"/>
                <w:shd w:val="clear" w:color="auto" w:fill="FDFDFD"/>
              </w:rPr>
              <w:t xml:space="preserve"> существует граф </w:t>
            </w:r>
            <w:r>
              <w:rPr>
                <w:rStyle w:val="mi"/>
                <w:rFonts w:ascii="MathJax_Math-italic" w:hAnsi="MathJax_Math-italic" w:cs="Arial"/>
                <w:color w:val="222222"/>
                <w:sz w:val="35"/>
                <w:szCs w:val="35"/>
                <w:bdr w:val="none" w:sz="0" w:space="0" w:color="auto" w:frame="1"/>
              </w:rPr>
              <w:t>G</w:t>
            </w:r>
            <w:r>
              <w:rPr>
                <w:rStyle w:val="mjxassistivemathml"/>
                <w:rFonts w:ascii="Arial" w:hAnsi="Arial" w:cs="Arial"/>
                <w:color w:val="222222"/>
                <w:sz w:val="26"/>
                <w:szCs w:val="26"/>
                <w:bdr w:val="none" w:sz="0" w:space="0" w:color="auto" w:frame="1"/>
              </w:rPr>
              <w:t>G</w:t>
            </w:r>
            <w:r>
              <w:rPr>
                <w:rFonts w:ascii="Arial" w:hAnsi="Arial" w:cs="Arial"/>
                <w:color w:val="222222"/>
                <w:sz w:val="26"/>
                <w:szCs w:val="26"/>
                <w:shd w:val="clear" w:color="auto" w:fill="FDFDFD"/>
              </w:rPr>
              <w:t>, у которого </w:t>
            </w:r>
            <w:r>
              <w:rPr>
                <w:rStyle w:val="mi"/>
                <w:rFonts w:ascii="MathJax_Math-italic" w:hAnsi="MathJax_Math-italic" w:cs="Arial"/>
                <w:color w:val="222222"/>
                <w:sz w:val="35"/>
                <w:szCs w:val="35"/>
                <w:bdr w:val="none" w:sz="0" w:space="0" w:color="auto" w:frame="1"/>
              </w:rPr>
              <w:t>κ</w:t>
            </w:r>
            <w:r>
              <w:rPr>
                <w:rStyle w:val="mo"/>
                <w:rFonts w:ascii="MathJax_Main" w:hAnsi="MathJax_Main" w:cs="Arial"/>
                <w:color w:val="222222"/>
                <w:sz w:val="35"/>
                <w:szCs w:val="35"/>
                <w:bdr w:val="none" w:sz="0" w:space="0" w:color="auto" w:frame="1"/>
              </w:rPr>
              <w:t>=</w:t>
            </w:r>
            <w:r>
              <w:rPr>
                <w:rStyle w:val="mi"/>
                <w:rFonts w:ascii="MathJax_Math-italic" w:hAnsi="MathJax_Math-italic" w:cs="Arial"/>
                <w:color w:val="222222"/>
                <w:sz w:val="35"/>
                <w:szCs w:val="35"/>
                <w:bdr w:val="none" w:sz="0" w:space="0" w:color="auto" w:frame="1"/>
              </w:rPr>
              <w:t>a</w:t>
            </w:r>
            <w:r>
              <w:rPr>
                <w:rStyle w:val="mo"/>
                <w:rFonts w:ascii="MathJax_Main" w:hAnsi="MathJax_Main" w:cs="Arial"/>
                <w:color w:val="222222"/>
                <w:sz w:val="35"/>
                <w:szCs w:val="35"/>
                <w:bdr w:val="none" w:sz="0" w:space="0" w:color="auto" w:frame="1"/>
              </w:rPr>
              <w:t>,</w:t>
            </w:r>
            <w:r>
              <w:rPr>
                <w:rStyle w:val="mo"/>
                <w:rFonts w:ascii="MathJax_Main" w:hAnsi="MathJax_Main" w:cs="Arial"/>
                <w:color w:val="222222"/>
                <w:sz w:val="35"/>
                <w:szCs w:val="35"/>
                <w:bdr w:val="none" w:sz="0" w:space="0" w:color="auto" w:frame="1"/>
              </w:rPr>
              <w:t xml:space="preserve"> </w:t>
            </w:r>
            <w:r>
              <w:rPr>
                <w:rStyle w:val="mi"/>
                <w:rFonts w:ascii="MathJax_Math-italic" w:hAnsi="MathJax_Math-italic" w:cs="Arial"/>
                <w:color w:val="222222"/>
                <w:sz w:val="35"/>
                <w:szCs w:val="35"/>
                <w:bdr w:val="none" w:sz="0" w:space="0" w:color="auto" w:frame="1"/>
              </w:rPr>
              <w:t>λ</w:t>
            </w:r>
            <w:r>
              <w:rPr>
                <w:rStyle w:val="mo"/>
                <w:rFonts w:ascii="MathJax_Main" w:hAnsi="MathJax_Main" w:cs="Arial"/>
                <w:color w:val="222222"/>
                <w:sz w:val="35"/>
                <w:szCs w:val="35"/>
                <w:bdr w:val="none" w:sz="0" w:space="0" w:color="auto" w:frame="1"/>
              </w:rPr>
              <w:t>=</w:t>
            </w:r>
            <w:r>
              <w:rPr>
                <w:rStyle w:val="mi"/>
                <w:rFonts w:ascii="MathJax_Math-italic" w:hAnsi="MathJax_Math-italic" w:cs="Arial"/>
                <w:color w:val="222222"/>
                <w:sz w:val="35"/>
                <w:szCs w:val="35"/>
                <w:bdr w:val="none" w:sz="0" w:space="0" w:color="auto" w:frame="1"/>
              </w:rPr>
              <w:t>b</w:t>
            </w:r>
            <w:r>
              <w:rPr>
                <w:rStyle w:val="mjxassistivemathml"/>
                <w:rFonts w:ascii="Arial" w:hAnsi="Arial" w:cs="Arial"/>
                <w:color w:val="222222"/>
                <w:sz w:val="26"/>
                <w:szCs w:val="26"/>
                <w:bdr w:val="none" w:sz="0" w:space="0" w:color="auto" w:frame="1"/>
              </w:rPr>
              <w:t>,</w:t>
            </w:r>
            <w:r>
              <w:rPr>
                <w:rFonts w:ascii="Arial" w:hAnsi="Arial" w:cs="Arial"/>
                <w:color w:val="222222"/>
                <w:sz w:val="26"/>
                <w:szCs w:val="26"/>
                <w:shd w:val="clear" w:color="auto" w:fill="FDFDFD"/>
              </w:rPr>
              <w:t> и </w:t>
            </w:r>
            <w:r>
              <w:rPr>
                <w:rStyle w:val="mi"/>
                <w:rFonts w:ascii="MathJax_Math-italic" w:hAnsi="MathJax_Math-italic" w:cs="Arial"/>
                <w:color w:val="222222"/>
                <w:sz w:val="35"/>
                <w:szCs w:val="35"/>
                <w:bdr w:val="none" w:sz="0" w:space="0" w:color="auto" w:frame="1"/>
              </w:rPr>
              <w:t>δ</w:t>
            </w:r>
            <w:r>
              <w:rPr>
                <w:rStyle w:val="mo"/>
                <w:rFonts w:ascii="MathJax_Main" w:hAnsi="MathJax_Main" w:cs="Arial"/>
                <w:color w:val="222222"/>
                <w:sz w:val="35"/>
                <w:szCs w:val="35"/>
                <w:bdr w:val="none" w:sz="0" w:space="0" w:color="auto" w:frame="1"/>
              </w:rPr>
              <w:t>=</w:t>
            </w:r>
            <w:r>
              <w:rPr>
                <w:rStyle w:val="mi"/>
                <w:rFonts w:ascii="MathJax_Math-italic" w:hAnsi="MathJax_Math-italic" w:cs="Arial"/>
                <w:color w:val="222222"/>
                <w:sz w:val="35"/>
                <w:szCs w:val="35"/>
                <w:bdr w:val="none" w:sz="0" w:space="0" w:color="auto" w:frame="1"/>
              </w:rPr>
              <w:t>c</w:t>
            </w:r>
          </w:p>
        </w:tc>
      </w:tr>
    </w:tbl>
    <w:p w:rsidR="004250DF" w:rsidRDefault="004250DF" w:rsidP="004250D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.</w:t>
      </w:r>
    </w:p>
    <w:p w:rsidR="004250DF" w:rsidRDefault="004250DF"/>
    <w:p w:rsidR="004250DF" w:rsidRDefault="004250DF"/>
    <w:p w:rsidR="004250DF" w:rsidRDefault="00990704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двусвязный граф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— это связный и неделимый </w:t>
      </w:r>
      <w:hyperlink r:id="rId5" w:tooltip="Граф (математика)" w:history="1">
        <w:r>
          <w:rPr>
            <w:rStyle w:val="a4"/>
            <w:rFonts w:ascii="Arial" w:hAnsi="Arial" w:cs="Arial"/>
            <w:color w:val="0B0080"/>
            <w:sz w:val="26"/>
            <w:szCs w:val="26"/>
            <w:shd w:val="clear" w:color="auto" w:fill="FFFFFF"/>
          </w:rPr>
          <w:t>граф</w:t>
        </w:r>
      </w:hyperlink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, в том смысле, что удаление любого ребра не приведёт к потере связности. Теорема Уитни утверждает, в частности, что граф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двусвязен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тогда и только тогда, когда между любыми двумя его вершинами есть минимум два реберно непересекающихся пути. Таким образом, двусвязный граф не имеет </w:t>
      </w:r>
      <w:hyperlink r:id="rId6" w:tooltip="Шарнир (теория графов)" w:history="1">
        <w:r>
          <w:rPr>
            <w:rStyle w:val="a4"/>
            <w:rFonts w:ascii="Arial" w:hAnsi="Arial" w:cs="Arial"/>
            <w:color w:val="0B0080"/>
            <w:sz w:val="26"/>
            <w:szCs w:val="26"/>
            <w:shd w:val="clear" w:color="auto" w:fill="FFFFFF"/>
          </w:rPr>
          <w:t>шарниров</w:t>
        </w:r>
      </w:hyperlink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.</w:t>
      </w:r>
    </w:p>
    <w:p w:rsidR="00990704" w:rsidRDefault="00990704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Шарниром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называется вершина </w:t>
      </w:r>
      <w:hyperlink r:id="rId7" w:tooltip="Граф (математика)" w:history="1">
        <w:r>
          <w:rPr>
            <w:rStyle w:val="a4"/>
            <w:rFonts w:ascii="Arial" w:hAnsi="Arial" w:cs="Arial"/>
            <w:color w:val="0B0080"/>
            <w:sz w:val="26"/>
            <w:szCs w:val="26"/>
            <w:shd w:val="clear" w:color="auto" w:fill="FFFFFF"/>
          </w:rPr>
          <w:t>графа</w:t>
        </w:r>
      </w:hyperlink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, при удалении которой количество </w:t>
      </w:r>
      <w:hyperlink r:id="rId8" w:tooltip="Компонента связности графа" w:history="1">
        <w:r>
          <w:rPr>
            <w:rStyle w:val="a4"/>
            <w:rFonts w:ascii="Arial" w:hAnsi="Arial" w:cs="Arial"/>
            <w:color w:val="0B0080"/>
            <w:sz w:val="26"/>
            <w:szCs w:val="26"/>
            <w:shd w:val="clear" w:color="auto" w:fill="FFFFFF"/>
          </w:rPr>
          <w:t>компонент связности</w:t>
        </w:r>
      </w:hyperlink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возрастает. Для обозначения этого понятия также используются термины «разделяющая вершина» и «точка сочленения».</w:t>
      </w:r>
    </w:p>
    <w:p w:rsidR="00990704" w:rsidRDefault="0099070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Мост</w:t>
      </w:r>
      <w:r>
        <w:rPr>
          <w:rFonts w:ascii="Arial" w:hAnsi="Arial" w:cs="Arial"/>
          <w:color w:val="222222"/>
          <w:shd w:val="clear" w:color="auto" w:fill="FFFFFF"/>
        </w:rPr>
        <w:t> — ребро, удаление которого увеличивает число компонент связности. Такие рёбра также известны как разрезающие рёбра, разрезающие дуги или перешейки. Эквивалентное определение — ребро является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мостом</w:t>
      </w:r>
      <w:r>
        <w:rPr>
          <w:rFonts w:ascii="Arial" w:hAnsi="Arial" w:cs="Arial"/>
          <w:color w:val="222222"/>
          <w:shd w:val="clear" w:color="auto" w:fill="FFFFFF"/>
        </w:rPr>
        <w:t> в том и только в том случае, если оно не содержится ни в одном цикле.</w:t>
      </w:r>
    </w:p>
    <w:p w:rsidR="00990704" w:rsidRPr="00990704" w:rsidRDefault="00990704">
      <w:pPr>
        <w:rPr>
          <w:sz w:val="36"/>
          <w:szCs w:val="36"/>
        </w:rPr>
      </w:pPr>
      <w:r w:rsidRPr="00990704">
        <w:rPr>
          <w:sz w:val="36"/>
          <w:szCs w:val="36"/>
        </w:rPr>
        <w:t>Критерии к-связности</w:t>
      </w:r>
    </w:p>
    <w:p w:rsidR="00990704" w:rsidRDefault="00990704" w:rsidP="00990704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990704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Существует </w:t>
      </w:r>
      <w:r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к непересекающихся </w:t>
      </w:r>
      <w:r w:rsidRPr="00990704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пут</w:t>
      </w:r>
      <w:r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ей</w:t>
      </w:r>
      <w:r w:rsidRPr="00990704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из заданной вершины в любую другую вершину</w:t>
      </w:r>
    </w:p>
    <w:p w:rsidR="00990704" w:rsidRPr="00990704" w:rsidRDefault="00990704" w:rsidP="00990704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990704">
        <w:rPr>
          <w:rFonts w:ascii="Arial" w:eastAsia="Times New Roman" w:hAnsi="Arial" w:cs="Arial"/>
          <w:color w:val="222222"/>
          <w:sz w:val="26"/>
          <w:szCs w:val="26"/>
          <w:lang w:eastAsia="ru-RU"/>
        </w:rPr>
        <w:lastRenderedPageBreak/>
        <w:t xml:space="preserve">При произвольном делении его вершин на 2 группы всегда существует хотя бы </w:t>
      </w:r>
      <w:r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к </w:t>
      </w:r>
      <w:r w:rsidRPr="00990704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реб</w:t>
      </w:r>
      <w:r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ер</w:t>
      </w:r>
      <w:r w:rsidRPr="00990704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, соединяющ</w:t>
      </w:r>
      <w:r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их</w:t>
      </w:r>
      <w:bookmarkStart w:id="0" w:name="_GoBack"/>
      <w:bookmarkEnd w:id="0"/>
      <w:r w:rsidRPr="00990704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пару вершин из разных групп</w:t>
      </w:r>
    </w:p>
    <w:p w:rsidR="00990704" w:rsidRPr="00990704" w:rsidRDefault="00990704" w:rsidP="00990704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</w:p>
    <w:p w:rsidR="00990704" w:rsidRDefault="00990704"/>
    <w:sectPr w:rsidR="009907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2587A"/>
    <w:multiLevelType w:val="multilevel"/>
    <w:tmpl w:val="ED103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5E21AF"/>
    <w:multiLevelType w:val="multilevel"/>
    <w:tmpl w:val="F5A2E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8E"/>
    <w:rsid w:val="00157C8E"/>
    <w:rsid w:val="004250DF"/>
    <w:rsid w:val="00455802"/>
    <w:rsid w:val="004750FD"/>
    <w:rsid w:val="00990704"/>
    <w:rsid w:val="00A8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A3180"/>
  <w15:chartTrackingRefBased/>
  <w15:docId w15:val="{C38C8664-93A2-4B3C-94F5-AF599C89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5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4250DF"/>
  </w:style>
  <w:style w:type="character" w:customStyle="1" w:styleId="mjxassistivemathml">
    <w:name w:val="mjx_assistive_mathml"/>
    <w:basedOn w:val="a0"/>
    <w:rsid w:val="004250DF"/>
  </w:style>
  <w:style w:type="character" w:customStyle="1" w:styleId="mo">
    <w:name w:val="mo"/>
    <w:basedOn w:val="a0"/>
    <w:rsid w:val="004250DF"/>
  </w:style>
  <w:style w:type="character" w:customStyle="1" w:styleId="mn">
    <w:name w:val="mn"/>
    <w:basedOn w:val="a0"/>
    <w:rsid w:val="004250DF"/>
  </w:style>
  <w:style w:type="character" w:styleId="a4">
    <w:name w:val="Hyperlink"/>
    <w:basedOn w:val="a0"/>
    <w:uiPriority w:val="99"/>
    <w:semiHidden/>
    <w:unhideWhenUsed/>
    <w:rsid w:val="009907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59993">
          <w:marLeft w:val="150"/>
          <w:marRight w:val="150"/>
          <w:marTop w:val="150"/>
          <w:marBottom w:val="150"/>
          <w:divBdr>
            <w:top w:val="outset" w:sz="6" w:space="3" w:color="0000AA"/>
            <w:left w:val="outset" w:sz="6" w:space="8" w:color="0000AA"/>
            <w:bottom w:val="outset" w:sz="6" w:space="3" w:color="0000AA"/>
            <w:right w:val="outset" w:sz="6" w:space="3" w:color="0000AA"/>
          </w:divBdr>
        </w:div>
      </w:divsChild>
    </w:div>
    <w:div w:id="15785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C%D0%BF%D0%BE%D0%BD%D0%B5%D0%BD%D1%82%D0%B0_%D1%81%D0%B2%D1%8F%D0%B7%D0%BD%D0%BE%D1%81%D1%82%D0%B8_%D0%B3%D1%80%D0%B0%D1%84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3%D1%80%D0%B0%D1%84_(%D0%BC%D0%B0%D1%82%D0%B5%D0%BC%D0%B0%D1%82%D0%B8%D0%BA%D0%B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8%D0%B0%D1%80%D0%BD%D0%B8%D1%80_(%D1%82%D0%B5%D0%BE%D1%80%D0%B8%D1%8F_%D0%B3%D1%80%D0%B0%D1%84%D0%BE%D0%B2)" TargetMode="External"/><Relationship Id="rId5" Type="http://schemas.openxmlformats.org/officeDocument/2006/relationships/hyperlink" Target="https://ru.wikipedia.org/wiki/%D0%93%D1%80%D0%B0%D1%84_(%D0%BC%D0%B0%D1%82%D0%B5%D0%BC%D0%B0%D1%82%D0%B8%D0%BA%D0%B0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теория7</dc:title>
  <dc:subject/>
  <dc:creator>Polina Zaitceva</dc:creator>
  <cp:keywords/>
  <dc:description/>
  <cp:lastModifiedBy>Polina Zaitceva</cp:lastModifiedBy>
  <cp:revision>1</cp:revision>
  <dcterms:created xsi:type="dcterms:W3CDTF">2018-02-15T19:28:00Z</dcterms:created>
  <dcterms:modified xsi:type="dcterms:W3CDTF">2018-02-15T20:15:00Z</dcterms:modified>
</cp:coreProperties>
</file>