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CC0" w:rsidRDefault="00EC56A2">
      <w:r>
        <w:t>You need the prezzi program to open it.</w:t>
      </w:r>
    </w:p>
    <w:sectPr w:rsidR="00461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C56A2"/>
    <w:rsid w:val="00461CC0"/>
    <w:rsid w:val="00EC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Burak ESER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administratör</dc:creator>
  <cp:keywords/>
  <dc:description/>
  <cp:lastModifiedBy>administratör</cp:lastModifiedBy>
  <cp:revision>2</cp:revision>
  <dcterms:created xsi:type="dcterms:W3CDTF">2015-04-12T20:33:00Z</dcterms:created>
  <dcterms:modified xsi:type="dcterms:W3CDTF">2015-04-12T20:33:00Z</dcterms:modified>
</cp:coreProperties>
</file>