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DA0BC" w14:textId="77777777" w:rsidR="007A56EA" w:rsidRPr="007A56EA" w:rsidRDefault="007A56EA" w:rsidP="00692EBC">
      <w:pPr>
        <w:spacing w:after="0" w:line="360" w:lineRule="auto"/>
        <w:jc w:val="both"/>
        <w:rPr>
          <w:rFonts w:ascii="Times New Roman" w:hAnsi="Times New Roman" w:cs="Times New Roman"/>
          <w:b/>
          <w:bCs/>
          <w:sz w:val="24"/>
          <w:szCs w:val="24"/>
        </w:rPr>
      </w:pPr>
      <w:r w:rsidRPr="007A56EA">
        <w:rPr>
          <w:rFonts w:ascii="Times New Roman" w:hAnsi="Times New Roman" w:cs="Times New Roman"/>
          <w:b/>
          <w:bCs/>
          <w:sz w:val="24"/>
          <w:szCs w:val="24"/>
        </w:rPr>
        <w:t xml:space="preserve">Modulação da transição vegetativo-reprodutiva em </w:t>
      </w:r>
      <w:proofErr w:type="spellStart"/>
      <w:r w:rsidRPr="007A56EA">
        <w:rPr>
          <w:rStyle w:val="nfase"/>
          <w:rFonts w:ascii="Times New Roman" w:hAnsi="Times New Roman" w:cs="Times New Roman"/>
          <w:b/>
          <w:bCs/>
          <w:sz w:val="24"/>
          <w:szCs w:val="24"/>
        </w:rPr>
        <w:t>Urochloa</w:t>
      </w:r>
      <w:proofErr w:type="spellEnd"/>
      <w:r w:rsidRPr="007A56EA">
        <w:rPr>
          <w:rStyle w:val="nfase"/>
          <w:rFonts w:ascii="Times New Roman" w:hAnsi="Times New Roman" w:cs="Times New Roman"/>
          <w:b/>
          <w:bCs/>
          <w:sz w:val="24"/>
          <w:szCs w:val="24"/>
        </w:rPr>
        <w:t xml:space="preserve"> </w:t>
      </w:r>
      <w:proofErr w:type="spellStart"/>
      <w:r w:rsidRPr="007A56EA">
        <w:rPr>
          <w:rStyle w:val="nfase"/>
          <w:rFonts w:ascii="Times New Roman" w:hAnsi="Times New Roman" w:cs="Times New Roman"/>
          <w:b/>
          <w:bCs/>
          <w:sz w:val="24"/>
          <w:szCs w:val="24"/>
        </w:rPr>
        <w:t>brizantha</w:t>
      </w:r>
      <w:proofErr w:type="spellEnd"/>
      <w:r w:rsidRPr="007A56EA">
        <w:rPr>
          <w:rFonts w:ascii="Times New Roman" w:hAnsi="Times New Roman" w:cs="Times New Roman"/>
          <w:b/>
          <w:bCs/>
          <w:sz w:val="24"/>
          <w:szCs w:val="24"/>
        </w:rPr>
        <w:t xml:space="preserve"> por RNA de interferência exógeno: validação funcional de SBP5 e FT-like e impacto na produção de biomassa</w:t>
      </w:r>
    </w:p>
    <w:p w14:paraId="29AB6E6D" w14:textId="77777777" w:rsidR="007A56EA" w:rsidRDefault="007A56EA" w:rsidP="00692EBC">
      <w:pPr>
        <w:spacing w:after="0" w:line="360" w:lineRule="auto"/>
        <w:jc w:val="both"/>
      </w:pPr>
    </w:p>
    <w:p w14:paraId="6AB90507" w14:textId="76BC1CD7" w:rsidR="003A6A94" w:rsidRPr="00D920B9" w:rsidRDefault="00D920B9" w:rsidP="00692EBC">
      <w:pPr>
        <w:spacing w:after="0" w:line="360" w:lineRule="auto"/>
        <w:jc w:val="both"/>
        <w:rPr>
          <w:rFonts w:ascii="Times New Roman" w:hAnsi="Times New Roman" w:cs="Times New Roman"/>
          <w:b/>
          <w:bCs/>
          <w:sz w:val="24"/>
          <w:szCs w:val="24"/>
        </w:rPr>
      </w:pPr>
      <w:r w:rsidRPr="00D920B9">
        <w:rPr>
          <w:rFonts w:ascii="Times New Roman" w:hAnsi="Times New Roman" w:cs="Times New Roman"/>
          <w:b/>
          <w:bCs/>
          <w:sz w:val="24"/>
          <w:szCs w:val="24"/>
        </w:rPr>
        <w:t>INTRODUÇ</w:t>
      </w:r>
      <w:r w:rsidR="000B2486">
        <w:rPr>
          <w:rFonts w:ascii="Times New Roman" w:hAnsi="Times New Roman" w:cs="Times New Roman"/>
          <w:b/>
          <w:bCs/>
          <w:sz w:val="24"/>
          <w:szCs w:val="24"/>
        </w:rPr>
        <w:t>Ã</w:t>
      </w:r>
      <w:r w:rsidRPr="00D920B9">
        <w:rPr>
          <w:rFonts w:ascii="Times New Roman" w:hAnsi="Times New Roman" w:cs="Times New Roman"/>
          <w:b/>
          <w:bCs/>
          <w:sz w:val="24"/>
          <w:szCs w:val="24"/>
        </w:rPr>
        <w:t>O</w:t>
      </w:r>
    </w:p>
    <w:p w14:paraId="6B7F2749" w14:textId="6A23DC41" w:rsidR="00BF7856" w:rsidRPr="00BF7856" w:rsidRDefault="00D920B9" w:rsidP="00692EBC">
      <w:pPr>
        <w:pStyle w:val="pdq2pgselectionanchorcontainer"/>
        <w:spacing w:before="0" w:beforeAutospacing="0" w:after="0" w:afterAutospacing="0" w:line="360" w:lineRule="auto"/>
        <w:jc w:val="both"/>
      </w:pPr>
      <w:r>
        <w:tab/>
      </w:r>
      <w:r w:rsidR="00BF7856" w:rsidRPr="00BF7856">
        <w:t xml:space="preserve">O Brasil possui aproximadamente 160 milhões de hectares de pastagens cultivadas e naturais, sendo as gramíneas do gênero </w:t>
      </w:r>
      <w:proofErr w:type="spellStart"/>
      <w:r w:rsidR="00BF7856" w:rsidRPr="00BF7856">
        <w:rPr>
          <w:i/>
          <w:iCs/>
        </w:rPr>
        <w:t>Urochloa</w:t>
      </w:r>
      <w:proofErr w:type="spellEnd"/>
      <w:r w:rsidR="00BF7856" w:rsidRPr="00BF7856">
        <w:t xml:space="preserve"> (sin. </w:t>
      </w:r>
      <w:proofErr w:type="spellStart"/>
      <w:r w:rsidR="00BF7856" w:rsidRPr="00BF7856">
        <w:rPr>
          <w:i/>
          <w:iCs/>
        </w:rPr>
        <w:t>Brachiaria</w:t>
      </w:r>
      <w:proofErr w:type="spellEnd"/>
      <w:r w:rsidR="00BF7856" w:rsidRPr="00BF7856">
        <w:t>) responsáveis pela maior parte dessas áreas devido à elevada adaptação às condições tropicais, alta produtividade e boa qualidade da forragem (</w:t>
      </w:r>
      <w:proofErr w:type="spellStart"/>
      <w:r w:rsidR="00BF7856" w:rsidRPr="008D5F71">
        <w:t>Jank</w:t>
      </w:r>
      <w:proofErr w:type="spellEnd"/>
      <w:r w:rsidR="00BF7856" w:rsidRPr="008D5F71">
        <w:t xml:space="preserve"> et al., 2014; Dias-Filho, 2017</w:t>
      </w:r>
      <w:r w:rsidR="00BF7856" w:rsidRPr="00BF7856">
        <w:t xml:space="preserve">). Entre essas espécies, </w:t>
      </w:r>
      <w:proofErr w:type="spellStart"/>
      <w:r w:rsidR="00BF7856" w:rsidRPr="00BF7856">
        <w:rPr>
          <w:i/>
          <w:iCs/>
        </w:rPr>
        <w:t>Urochloa</w:t>
      </w:r>
      <w:proofErr w:type="spellEnd"/>
      <w:r w:rsidR="00BF7856" w:rsidRPr="00BF7856">
        <w:rPr>
          <w:i/>
          <w:iCs/>
        </w:rPr>
        <w:t xml:space="preserve"> </w:t>
      </w:r>
      <w:proofErr w:type="spellStart"/>
      <w:r w:rsidR="00BF7856" w:rsidRPr="00BF7856">
        <w:rPr>
          <w:i/>
          <w:iCs/>
        </w:rPr>
        <w:t>brizantha</w:t>
      </w:r>
      <w:proofErr w:type="spellEnd"/>
      <w:r w:rsidR="00BF7856" w:rsidRPr="00BF7856">
        <w:t xml:space="preserve"> destaca-se como a principal forrageira utilizada no país, em razão da elevada produção de matéria seca, tolerância ao déficit hídrico, adaptação a solos de baixa fertilidade e persistência sob pastejo (</w:t>
      </w:r>
      <w:r w:rsidR="00BF7856" w:rsidRPr="008D5F71">
        <w:t>Valle et al., 201</w:t>
      </w:r>
      <w:r w:rsidR="00B63071" w:rsidRPr="008D5F71">
        <w:t>5</w:t>
      </w:r>
      <w:r w:rsidR="00BF7856" w:rsidRPr="008D5F71">
        <w:t xml:space="preserve">; </w:t>
      </w:r>
      <w:r w:rsidR="00BF7856" w:rsidRPr="00890F5C">
        <w:t>Euclides et al., 20</w:t>
      </w:r>
      <w:r w:rsidR="00890F5C" w:rsidRPr="00890F5C">
        <w:t>0</w:t>
      </w:r>
      <w:r w:rsidR="00BF7856" w:rsidRPr="00890F5C">
        <w:t>9</w:t>
      </w:r>
      <w:r w:rsidR="00BF7856" w:rsidRPr="00BF7856">
        <w:t>).</w:t>
      </w:r>
    </w:p>
    <w:p w14:paraId="08131774" w14:textId="06AC121B" w:rsidR="00BF7856" w:rsidRPr="00BF7856" w:rsidRDefault="00BF7856" w:rsidP="00E316C8">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BF7856">
        <w:rPr>
          <w:rFonts w:ascii="Times New Roman" w:eastAsia="Times New Roman" w:hAnsi="Times New Roman" w:cs="Times New Roman"/>
          <w:sz w:val="24"/>
          <w:szCs w:val="24"/>
          <w:lang w:eastAsia="pt-BR"/>
        </w:rPr>
        <w:t>Apesar de sua ampla utilização, a produtividade das pastagens brasileiras permanece abaixo do potencial da espécie, principalmente em decorrência da degradação de extensas áreas de cultivo (Dias-Filho, 2017). Nesse contexto, o aumento da produção de biomassa de forrageiras constitui uma estratégia importante para intensificar a produção pecuária de forma sustentável, elevando a capacidade de suporte das pastagens, reduzindo a necessidade de expansão de novas áreas e contribuindo para sistemas de produção alinhados aos princípios da agricultura de baixo carbono (</w:t>
      </w:r>
      <w:proofErr w:type="spellStart"/>
      <w:r w:rsidRPr="00BF7856">
        <w:rPr>
          <w:rFonts w:ascii="Times New Roman" w:eastAsia="Times New Roman" w:hAnsi="Times New Roman" w:cs="Times New Roman"/>
          <w:sz w:val="24"/>
          <w:szCs w:val="24"/>
          <w:lang w:eastAsia="pt-BR"/>
        </w:rPr>
        <w:t>Jank</w:t>
      </w:r>
      <w:proofErr w:type="spellEnd"/>
      <w:r w:rsidRPr="00BF7856">
        <w:rPr>
          <w:rFonts w:ascii="Times New Roman" w:eastAsia="Times New Roman" w:hAnsi="Times New Roman" w:cs="Times New Roman"/>
          <w:sz w:val="24"/>
          <w:szCs w:val="24"/>
          <w:lang w:eastAsia="pt-BR"/>
        </w:rPr>
        <w:t xml:space="preserve"> et al., 2014; Dias-Filho, 2017).</w:t>
      </w:r>
    </w:p>
    <w:p w14:paraId="7C2A9782" w14:textId="77777777" w:rsidR="00E316C8" w:rsidRPr="00E316C8" w:rsidRDefault="00D920B9" w:rsidP="00E316C8">
      <w:pPr>
        <w:pStyle w:val="pdq2pgselectionanchorcontainer"/>
        <w:spacing w:before="0" w:beforeAutospacing="0" w:after="0" w:afterAutospacing="0" w:line="360" w:lineRule="auto"/>
        <w:jc w:val="both"/>
      </w:pPr>
      <w:r>
        <w:tab/>
      </w:r>
      <w:r w:rsidR="00E316C8" w:rsidRPr="00E316C8">
        <w:t xml:space="preserve">Entre os fatores que determinam a produtividade de gramíneas forrageiras, a transição entre o crescimento vegetativo e o desenvolvimento reprodutivo exerce papel central. Durante a fase vegetativa, a planta prioriza a emissão de folhas e </w:t>
      </w:r>
      <w:proofErr w:type="spellStart"/>
      <w:r w:rsidR="00E316C8" w:rsidRPr="00E316C8">
        <w:t>perfilhos</w:t>
      </w:r>
      <w:proofErr w:type="spellEnd"/>
      <w:r w:rsidR="00E316C8" w:rsidRPr="00E316C8">
        <w:t xml:space="preserve">, promovendo maior acúmulo de biomassa e melhor qualidade nutricional da forragem. Com o início da floração, </w:t>
      </w:r>
      <w:proofErr w:type="spellStart"/>
      <w:r w:rsidR="00E316C8" w:rsidRPr="00E316C8">
        <w:t>fotoassimilados</w:t>
      </w:r>
      <w:proofErr w:type="spellEnd"/>
      <w:r w:rsidR="00E316C8" w:rsidRPr="00E316C8">
        <w:t xml:space="preserve"> e nutrientes passam a ser direcionados ao desenvolvimento das estruturas reprodutivas, reduzindo a emissão de folhas, aumentando a lignificação dos tecidos e diminuindo a digestibilidade e o valor nutritivo da forragem </w:t>
      </w:r>
      <w:r w:rsidR="00E316C8" w:rsidRPr="008D5F71">
        <w:t>(</w:t>
      </w:r>
      <w:proofErr w:type="spellStart"/>
      <w:r w:rsidR="00E316C8" w:rsidRPr="008D5F71">
        <w:t>Casler</w:t>
      </w:r>
      <w:proofErr w:type="spellEnd"/>
      <w:r w:rsidR="00E316C8" w:rsidRPr="008D5F71">
        <w:t xml:space="preserve"> &amp; Vogel, 1999; </w:t>
      </w:r>
      <w:proofErr w:type="spellStart"/>
      <w:r w:rsidR="00E316C8" w:rsidRPr="008D5F71">
        <w:t>Taiz</w:t>
      </w:r>
      <w:proofErr w:type="spellEnd"/>
      <w:r w:rsidR="00E316C8" w:rsidRPr="008D5F71">
        <w:t xml:space="preserve"> et al., 2017).</w:t>
      </w:r>
    </w:p>
    <w:p w14:paraId="090350BD" w14:textId="2FC3A99A" w:rsidR="00E316C8" w:rsidRPr="00E316C8" w:rsidRDefault="00E316C8" w:rsidP="00E316C8">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E316C8">
        <w:rPr>
          <w:rFonts w:ascii="Times New Roman" w:eastAsia="Times New Roman" w:hAnsi="Times New Roman" w:cs="Times New Roman"/>
          <w:sz w:val="24"/>
          <w:szCs w:val="24"/>
          <w:lang w:eastAsia="pt-BR"/>
        </w:rPr>
        <w:t xml:space="preserve">O prolongamento da fase vegetativa favorece maior crescimento foliar, maior interceptação luminosa e maior acúmulo de matéria seca antes que recursos metabólicos sejam direcionados à reprodução. Em diferentes espécies cultivadas, alterações na duração dessa fase têm sido associadas ao aumento da produção de biomassa, tornando os mecanismos genéticos que regulam a floração importantes alvos para programas de </w:t>
      </w:r>
      <w:r w:rsidRPr="00E316C8">
        <w:rPr>
          <w:rFonts w:ascii="Times New Roman" w:eastAsia="Times New Roman" w:hAnsi="Times New Roman" w:cs="Times New Roman"/>
          <w:sz w:val="24"/>
          <w:szCs w:val="24"/>
          <w:lang w:eastAsia="pt-BR"/>
        </w:rPr>
        <w:lastRenderedPageBreak/>
        <w:t>melhoramento e abordagens biotecnológicas voltadas ao aumento da produtividade de forrageiras (</w:t>
      </w:r>
      <w:proofErr w:type="spellStart"/>
      <w:r w:rsidRPr="00E316C8">
        <w:rPr>
          <w:rFonts w:ascii="Times New Roman" w:eastAsia="Times New Roman" w:hAnsi="Times New Roman" w:cs="Times New Roman"/>
          <w:sz w:val="24"/>
          <w:szCs w:val="24"/>
          <w:lang w:eastAsia="pt-BR"/>
        </w:rPr>
        <w:t>Turck</w:t>
      </w:r>
      <w:proofErr w:type="spellEnd"/>
      <w:r w:rsidRPr="00E316C8">
        <w:rPr>
          <w:rFonts w:ascii="Times New Roman" w:eastAsia="Times New Roman" w:hAnsi="Times New Roman" w:cs="Times New Roman"/>
          <w:sz w:val="24"/>
          <w:szCs w:val="24"/>
          <w:lang w:eastAsia="pt-BR"/>
        </w:rPr>
        <w:t xml:space="preserve"> et al., 2008; Andrés &amp; </w:t>
      </w:r>
      <w:proofErr w:type="spellStart"/>
      <w:r w:rsidRPr="00E316C8">
        <w:rPr>
          <w:rFonts w:ascii="Times New Roman" w:eastAsia="Times New Roman" w:hAnsi="Times New Roman" w:cs="Times New Roman"/>
          <w:sz w:val="24"/>
          <w:szCs w:val="24"/>
          <w:lang w:eastAsia="pt-BR"/>
        </w:rPr>
        <w:t>Coupland</w:t>
      </w:r>
      <w:proofErr w:type="spellEnd"/>
      <w:r w:rsidRPr="00E316C8">
        <w:rPr>
          <w:rFonts w:ascii="Times New Roman" w:eastAsia="Times New Roman" w:hAnsi="Times New Roman" w:cs="Times New Roman"/>
          <w:sz w:val="24"/>
          <w:szCs w:val="24"/>
          <w:lang w:eastAsia="pt-BR"/>
        </w:rPr>
        <w:t>, 2012).</w:t>
      </w:r>
    </w:p>
    <w:p w14:paraId="5F3D1589" w14:textId="004E48AC" w:rsidR="00E316C8" w:rsidRPr="00E316C8" w:rsidRDefault="00E316C8" w:rsidP="00E316C8">
      <w:pPr>
        <w:spacing w:after="0" w:line="360" w:lineRule="auto"/>
        <w:jc w:val="both"/>
        <w:rPr>
          <w:rFonts w:ascii="Times New Roman" w:eastAsia="Times New Roman" w:hAnsi="Times New Roman" w:cs="Times New Roman"/>
          <w:sz w:val="24"/>
          <w:szCs w:val="24"/>
          <w:lang w:eastAsia="pt-BR"/>
        </w:rPr>
      </w:pPr>
      <w:r w:rsidRPr="008D5F71">
        <w:rPr>
          <w:rFonts w:ascii="Times New Roman" w:eastAsia="Times New Roman" w:hAnsi="Times New Roman" w:cs="Times New Roman"/>
          <w:sz w:val="24"/>
          <w:szCs w:val="24"/>
          <w:lang w:eastAsia="pt-BR"/>
        </w:rPr>
        <w:tab/>
      </w:r>
      <w:r w:rsidRPr="00E316C8">
        <w:rPr>
          <w:rFonts w:ascii="Times New Roman" w:eastAsia="Times New Roman" w:hAnsi="Times New Roman" w:cs="Times New Roman"/>
          <w:sz w:val="24"/>
          <w:szCs w:val="24"/>
          <w:lang w:eastAsia="pt-BR"/>
        </w:rPr>
        <w:t xml:space="preserve">Em gramíneas destinadas à produção de bioenergia, como </w:t>
      </w:r>
      <w:proofErr w:type="spellStart"/>
      <w:r w:rsidRPr="00E316C8">
        <w:rPr>
          <w:rFonts w:ascii="Times New Roman" w:eastAsia="Times New Roman" w:hAnsi="Times New Roman" w:cs="Times New Roman"/>
          <w:i/>
          <w:iCs/>
          <w:sz w:val="24"/>
          <w:szCs w:val="24"/>
          <w:lang w:eastAsia="pt-BR"/>
        </w:rPr>
        <w:t>Miscanthus</w:t>
      </w:r>
      <w:proofErr w:type="spellEnd"/>
      <w:r w:rsidRPr="00E316C8">
        <w:rPr>
          <w:rFonts w:ascii="Times New Roman" w:eastAsia="Times New Roman" w:hAnsi="Times New Roman" w:cs="Times New Roman"/>
          <w:i/>
          <w:iCs/>
          <w:sz w:val="24"/>
          <w:szCs w:val="24"/>
          <w:lang w:eastAsia="pt-BR"/>
        </w:rPr>
        <w:t xml:space="preserve"> × </w:t>
      </w:r>
      <w:proofErr w:type="spellStart"/>
      <w:r w:rsidRPr="00E316C8">
        <w:rPr>
          <w:rFonts w:ascii="Times New Roman" w:eastAsia="Times New Roman" w:hAnsi="Times New Roman" w:cs="Times New Roman"/>
          <w:i/>
          <w:iCs/>
          <w:sz w:val="24"/>
          <w:szCs w:val="24"/>
          <w:lang w:eastAsia="pt-BR"/>
        </w:rPr>
        <w:t>giganteus</w:t>
      </w:r>
      <w:proofErr w:type="spellEnd"/>
      <w:r w:rsidRPr="00E316C8">
        <w:rPr>
          <w:rFonts w:ascii="Times New Roman" w:eastAsia="Times New Roman" w:hAnsi="Times New Roman" w:cs="Times New Roman"/>
          <w:sz w:val="24"/>
          <w:szCs w:val="24"/>
          <w:lang w:eastAsia="pt-BR"/>
        </w:rPr>
        <w:t xml:space="preserve"> e </w:t>
      </w:r>
      <w:proofErr w:type="spellStart"/>
      <w:r w:rsidRPr="00E316C8">
        <w:rPr>
          <w:rFonts w:ascii="Times New Roman" w:eastAsia="Times New Roman" w:hAnsi="Times New Roman" w:cs="Times New Roman"/>
          <w:i/>
          <w:iCs/>
          <w:sz w:val="24"/>
          <w:szCs w:val="24"/>
          <w:lang w:eastAsia="pt-BR"/>
        </w:rPr>
        <w:t>Panicum</w:t>
      </w:r>
      <w:proofErr w:type="spellEnd"/>
      <w:r w:rsidRPr="00E316C8">
        <w:rPr>
          <w:rFonts w:ascii="Times New Roman" w:eastAsia="Times New Roman" w:hAnsi="Times New Roman" w:cs="Times New Roman"/>
          <w:i/>
          <w:iCs/>
          <w:sz w:val="24"/>
          <w:szCs w:val="24"/>
          <w:lang w:eastAsia="pt-BR"/>
        </w:rPr>
        <w:t xml:space="preserve"> </w:t>
      </w:r>
      <w:proofErr w:type="spellStart"/>
      <w:r w:rsidRPr="00E316C8">
        <w:rPr>
          <w:rFonts w:ascii="Times New Roman" w:eastAsia="Times New Roman" w:hAnsi="Times New Roman" w:cs="Times New Roman"/>
          <w:i/>
          <w:iCs/>
          <w:sz w:val="24"/>
          <w:szCs w:val="24"/>
          <w:lang w:eastAsia="pt-BR"/>
        </w:rPr>
        <w:t>virgatum</w:t>
      </w:r>
      <w:proofErr w:type="spellEnd"/>
      <w:r w:rsidRPr="00E316C8">
        <w:rPr>
          <w:rFonts w:ascii="Times New Roman" w:eastAsia="Times New Roman" w:hAnsi="Times New Roman" w:cs="Times New Roman"/>
          <w:sz w:val="24"/>
          <w:szCs w:val="24"/>
          <w:lang w:eastAsia="pt-BR"/>
        </w:rPr>
        <w:t>, o atraso da floração está associado ao aumento da produção de matéria seca por prolongar o crescimento vegetativo (</w:t>
      </w:r>
      <w:proofErr w:type="spellStart"/>
      <w:r w:rsidRPr="00E316C8">
        <w:rPr>
          <w:rFonts w:ascii="Times New Roman" w:eastAsia="Times New Roman" w:hAnsi="Times New Roman" w:cs="Times New Roman"/>
          <w:sz w:val="24"/>
          <w:szCs w:val="24"/>
          <w:lang w:eastAsia="pt-BR"/>
        </w:rPr>
        <w:t>Clifton</w:t>
      </w:r>
      <w:proofErr w:type="spellEnd"/>
      <w:r w:rsidRPr="00E316C8">
        <w:rPr>
          <w:rFonts w:ascii="Times New Roman" w:eastAsia="Times New Roman" w:hAnsi="Times New Roman" w:cs="Times New Roman"/>
          <w:sz w:val="24"/>
          <w:szCs w:val="24"/>
          <w:lang w:eastAsia="pt-BR"/>
        </w:rPr>
        <w:t xml:space="preserve">-Brown et al., 2008; </w:t>
      </w:r>
      <w:proofErr w:type="spellStart"/>
      <w:r w:rsidRPr="00E316C8">
        <w:rPr>
          <w:rFonts w:ascii="Times New Roman" w:eastAsia="Times New Roman" w:hAnsi="Times New Roman" w:cs="Times New Roman"/>
          <w:sz w:val="24"/>
          <w:szCs w:val="24"/>
          <w:lang w:eastAsia="pt-BR"/>
        </w:rPr>
        <w:t>Casler</w:t>
      </w:r>
      <w:proofErr w:type="spellEnd"/>
      <w:r w:rsidRPr="00E316C8">
        <w:rPr>
          <w:rFonts w:ascii="Times New Roman" w:eastAsia="Times New Roman" w:hAnsi="Times New Roman" w:cs="Times New Roman"/>
          <w:sz w:val="24"/>
          <w:szCs w:val="24"/>
          <w:lang w:eastAsia="pt-BR"/>
        </w:rPr>
        <w:t>, 2012). Resultados semelhantes foram observados em arroz (</w:t>
      </w:r>
      <w:proofErr w:type="spellStart"/>
      <w:r w:rsidRPr="00E316C8">
        <w:rPr>
          <w:rFonts w:ascii="Times New Roman" w:eastAsia="Times New Roman" w:hAnsi="Times New Roman" w:cs="Times New Roman"/>
          <w:i/>
          <w:iCs/>
          <w:sz w:val="24"/>
          <w:szCs w:val="24"/>
          <w:lang w:eastAsia="pt-BR"/>
        </w:rPr>
        <w:t>Oryza</w:t>
      </w:r>
      <w:proofErr w:type="spellEnd"/>
      <w:r w:rsidRPr="00E316C8">
        <w:rPr>
          <w:rFonts w:ascii="Times New Roman" w:eastAsia="Times New Roman" w:hAnsi="Times New Roman" w:cs="Times New Roman"/>
          <w:i/>
          <w:iCs/>
          <w:sz w:val="24"/>
          <w:szCs w:val="24"/>
          <w:lang w:eastAsia="pt-BR"/>
        </w:rPr>
        <w:t xml:space="preserve"> sativa</w:t>
      </w:r>
      <w:r w:rsidRPr="00E316C8">
        <w:rPr>
          <w:rFonts w:ascii="Times New Roman" w:eastAsia="Times New Roman" w:hAnsi="Times New Roman" w:cs="Times New Roman"/>
          <w:sz w:val="24"/>
          <w:szCs w:val="24"/>
          <w:lang w:eastAsia="pt-BR"/>
        </w:rPr>
        <w:t>), milho (</w:t>
      </w:r>
      <w:r w:rsidRPr="00E316C8">
        <w:rPr>
          <w:rFonts w:ascii="Times New Roman" w:eastAsia="Times New Roman" w:hAnsi="Times New Roman" w:cs="Times New Roman"/>
          <w:i/>
          <w:iCs/>
          <w:sz w:val="24"/>
          <w:szCs w:val="24"/>
          <w:lang w:eastAsia="pt-BR"/>
        </w:rPr>
        <w:t xml:space="preserve">Zea </w:t>
      </w:r>
      <w:proofErr w:type="spellStart"/>
      <w:r w:rsidRPr="00E316C8">
        <w:rPr>
          <w:rFonts w:ascii="Times New Roman" w:eastAsia="Times New Roman" w:hAnsi="Times New Roman" w:cs="Times New Roman"/>
          <w:i/>
          <w:iCs/>
          <w:sz w:val="24"/>
          <w:szCs w:val="24"/>
          <w:lang w:eastAsia="pt-BR"/>
        </w:rPr>
        <w:t>mays</w:t>
      </w:r>
      <w:proofErr w:type="spellEnd"/>
      <w:r w:rsidRPr="00E316C8">
        <w:rPr>
          <w:rFonts w:ascii="Times New Roman" w:eastAsia="Times New Roman" w:hAnsi="Times New Roman" w:cs="Times New Roman"/>
          <w:sz w:val="24"/>
          <w:szCs w:val="24"/>
          <w:lang w:eastAsia="pt-BR"/>
        </w:rPr>
        <w:t>) e sorgo (</w:t>
      </w:r>
      <w:proofErr w:type="spellStart"/>
      <w:r w:rsidRPr="00E316C8">
        <w:rPr>
          <w:rFonts w:ascii="Times New Roman" w:eastAsia="Times New Roman" w:hAnsi="Times New Roman" w:cs="Times New Roman"/>
          <w:i/>
          <w:iCs/>
          <w:sz w:val="24"/>
          <w:szCs w:val="24"/>
          <w:lang w:eastAsia="pt-BR"/>
        </w:rPr>
        <w:t>Sorghum</w:t>
      </w:r>
      <w:proofErr w:type="spellEnd"/>
      <w:r w:rsidRPr="00E316C8">
        <w:rPr>
          <w:rFonts w:ascii="Times New Roman" w:eastAsia="Times New Roman" w:hAnsi="Times New Roman" w:cs="Times New Roman"/>
          <w:i/>
          <w:iCs/>
          <w:sz w:val="24"/>
          <w:szCs w:val="24"/>
          <w:lang w:eastAsia="pt-BR"/>
        </w:rPr>
        <w:t xml:space="preserve"> bicolor</w:t>
      </w:r>
      <w:r w:rsidRPr="00E316C8">
        <w:rPr>
          <w:rFonts w:ascii="Times New Roman" w:eastAsia="Times New Roman" w:hAnsi="Times New Roman" w:cs="Times New Roman"/>
          <w:sz w:val="24"/>
          <w:szCs w:val="24"/>
          <w:lang w:eastAsia="pt-BR"/>
        </w:rPr>
        <w:t>), nos quais modificações em genes reguladores da floração alteram o tempo de desenvolvimento, a arquitetura das plantas e o rendimento de biomassa (</w:t>
      </w:r>
      <w:proofErr w:type="spellStart"/>
      <w:r w:rsidRPr="00E316C8">
        <w:rPr>
          <w:rFonts w:ascii="Times New Roman" w:eastAsia="Times New Roman" w:hAnsi="Times New Roman" w:cs="Times New Roman"/>
          <w:sz w:val="24"/>
          <w:szCs w:val="24"/>
          <w:lang w:eastAsia="pt-BR"/>
        </w:rPr>
        <w:t>Kojima</w:t>
      </w:r>
      <w:proofErr w:type="spellEnd"/>
      <w:r w:rsidRPr="00E316C8">
        <w:rPr>
          <w:rFonts w:ascii="Times New Roman" w:eastAsia="Times New Roman" w:hAnsi="Times New Roman" w:cs="Times New Roman"/>
          <w:sz w:val="24"/>
          <w:szCs w:val="24"/>
          <w:lang w:eastAsia="pt-BR"/>
        </w:rPr>
        <w:t xml:space="preserve"> et al., 2002; Murphy et al., 2011).</w:t>
      </w:r>
    </w:p>
    <w:p w14:paraId="016B51EC" w14:textId="3834DA86" w:rsidR="00E316C8" w:rsidRDefault="00D920B9" w:rsidP="00E316C8">
      <w:pPr>
        <w:pStyle w:val="pdq2pgselectionanchorcontainer"/>
        <w:spacing w:before="0" w:beforeAutospacing="0" w:after="0" w:afterAutospacing="0" w:line="360" w:lineRule="auto"/>
        <w:jc w:val="both"/>
      </w:pPr>
      <w:r>
        <w:tab/>
      </w:r>
      <w:r w:rsidR="005F612C">
        <w:t xml:space="preserve">A disponibilidade de genomas de referência e ferramentas de anotação funcional tem permitido a identificação de </w:t>
      </w:r>
      <w:proofErr w:type="spellStart"/>
      <w:r w:rsidR="005F612C">
        <w:t>ortólogos</w:t>
      </w:r>
      <w:proofErr w:type="spellEnd"/>
      <w:r w:rsidR="005F612C">
        <w:t xml:space="preserve"> de genes envolvidos na transição floral e na via regulada por miR156/SPL, sugerindo a conservação </w:t>
      </w:r>
      <w:r w:rsidR="005F612C" w:rsidRPr="005F612C">
        <w:rPr>
          <w:rStyle w:val="Forte"/>
          <w:b w:val="0"/>
          <w:bCs w:val="0"/>
        </w:rPr>
        <w:t>evolutiva</w:t>
      </w:r>
      <w:r w:rsidR="005F612C">
        <w:t xml:space="preserve"> desses componentes em </w:t>
      </w:r>
      <w:proofErr w:type="spellStart"/>
      <w:r w:rsidR="005F612C">
        <w:rPr>
          <w:rStyle w:val="nfase"/>
        </w:rPr>
        <w:t>Urochloa</w:t>
      </w:r>
      <w:proofErr w:type="spellEnd"/>
      <w:r w:rsidR="005F612C">
        <w:t>, embora sua caracterização funcional ainda seja incipiente (Ferreira et al., 2021; Wang &amp; Wang, 2015).</w:t>
      </w:r>
      <w:r w:rsidRPr="00D0085B">
        <w:rPr>
          <w:color w:val="FF0000"/>
        </w:rPr>
        <w:tab/>
      </w:r>
    </w:p>
    <w:p w14:paraId="188EBA16" w14:textId="5CEA4AB9" w:rsidR="00E316C8" w:rsidRPr="008D5F71" w:rsidRDefault="00E316C8" w:rsidP="00E316C8">
      <w:pPr>
        <w:pStyle w:val="pdq2pgselectionanchorcontainer"/>
        <w:spacing w:before="0" w:beforeAutospacing="0" w:after="0" w:afterAutospacing="0" w:line="360" w:lineRule="auto"/>
        <w:jc w:val="both"/>
      </w:pPr>
      <w:r>
        <w:tab/>
      </w:r>
      <w:r w:rsidRPr="00E316C8">
        <w:t>Dentre essas vias, destaca-se a rede regulatória formada pelo microRNA156 (miR156) e pelos fatores de transcrição da família SQUAMOSA PROMOTER BINDING PROTEIN-LIKE (SPL), um dos principais módulos conservados no controle da transição entre os estágios juvenil, vegetativo adulto e reprodutivo. Essa via integra o desenvolvimento vegetal, regulando arquitetura da planta, perfilhamento, crescimento vegetativo e indução floral, sendo um dos principais alvos para manipulação do tempo de florescimento e produtividade (</w:t>
      </w:r>
      <w:r w:rsidRPr="008D5F71">
        <w:t xml:space="preserve">Preston &amp; </w:t>
      </w:r>
      <w:proofErr w:type="spellStart"/>
      <w:r w:rsidRPr="008D5F71">
        <w:t>Hileman</w:t>
      </w:r>
      <w:proofErr w:type="spellEnd"/>
      <w:r w:rsidRPr="008D5F71">
        <w:t xml:space="preserve">, 2013; </w:t>
      </w:r>
      <w:proofErr w:type="spellStart"/>
      <w:r w:rsidRPr="008D5F71">
        <w:t>Xu</w:t>
      </w:r>
      <w:proofErr w:type="spellEnd"/>
      <w:r w:rsidRPr="008D5F71">
        <w:t xml:space="preserve"> et al., 2016).</w:t>
      </w:r>
    </w:p>
    <w:p w14:paraId="3685A793" w14:textId="46CEA6B7" w:rsidR="00E316C8" w:rsidRPr="00E316C8" w:rsidRDefault="00E316C8" w:rsidP="00890F5C">
      <w:pPr>
        <w:spacing w:after="0" w:line="360" w:lineRule="auto"/>
        <w:jc w:val="both"/>
        <w:rPr>
          <w:rFonts w:ascii="Times New Roman" w:eastAsia="Times New Roman" w:hAnsi="Times New Roman" w:cs="Times New Roman"/>
          <w:sz w:val="24"/>
          <w:szCs w:val="24"/>
          <w:lang w:eastAsia="pt-BR"/>
        </w:rPr>
      </w:pPr>
      <w:r w:rsidRPr="008D5F71">
        <w:rPr>
          <w:rFonts w:ascii="Times New Roman" w:eastAsia="Times New Roman" w:hAnsi="Times New Roman" w:cs="Times New Roman"/>
          <w:sz w:val="24"/>
          <w:szCs w:val="24"/>
          <w:lang w:eastAsia="pt-BR"/>
        </w:rPr>
        <w:tab/>
      </w:r>
      <w:r w:rsidRPr="00E316C8">
        <w:rPr>
          <w:rFonts w:ascii="Times New Roman" w:eastAsia="Times New Roman" w:hAnsi="Times New Roman" w:cs="Times New Roman"/>
          <w:sz w:val="24"/>
          <w:szCs w:val="24"/>
          <w:lang w:eastAsia="pt-BR"/>
        </w:rPr>
        <w:t xml:space="preserve">Além de controlar a idade fisiológica, os fatores SPL interagem com outras vias regulatórias da floração. Estudos mostram que atuam de forma paralela e complementar ao complexo FLOWERING LOCUS T (FT)/FD, convergindo para a ativação de genes de identidade do meristema floral, como APETALA1 (AP1), LEAFY (LFY) e FRUITFULL (FUL) (Wang et al., 2009). Assim, o módulo miR156/SPL não apenas regula a competência para florescer, mas também potencializa sinais </w:t>
      </w:r>
      <w:proofErr w:type="spellStart"/>
      <w:r w:rsidRPr="00E316C8">
        <w:rPr>
          <w:rFonts w:ascii="Times New Roman" w:eastAsia="Times New Roman" w:hAnsi="Times New Roman" w:cs="Times New Roman"/>
          <w:sz w:val="24"/>
          <w:szCs w:val="24"/>
          <w:lang w:eastAsia="pt-BR"/>
        </w:rPr>
        <w:t>florígenos</w:t>
      </w:r>
      <w:proofErr w:type="spellEnd"/>
      <w:r w:rsidRPr="00E316C8">
        <w:rPr>
          <w:rFonts w:ascii="Times New Roman" w:eastAsia="Times New Roman" w:hAnsi="Times New Roman" w:cs="Times New Roman"/>
          <w:sz w:val="24"/>
          <w:szCs w:val="24"/>
          <w:lang w:eastAsia="pt-BR"/>
        </w:rPr>
        <w:t>, formando um sistema integrado de controle da transição vegetativo-reprodutiva (Wang &amp; Wang, 2015).</w:t>
      </w:r>
    </w:p>
    <w:p w14:paraId="407A741D" w14:textId="32CE7DC3" w:rsidR="00E316C8" w:rsidRPr="00E316C8" w:rsidRDefault="00E316C8" w:rsidP="005F612C">
      <w:pPr>
        <w:spacing w:after="0" w:line="360" w:lineRule="auto"/>
        <w:jc w:val="both"/>
      </w:pPr>
      <w:r>
        <w:rPr>
          <w:rFonts w:ascii="Times New Roman" w:eastAsia="Times New Roman" w:hAnsi="Times New Roman" w:cs="Times New Roman"/>
          <w:sz w:val="24"/>
          <w:szCs w:val="24"/>
          <w:lang w:eastAsia="pt-BR"/>
        </w:rPr>
        <w:tab/>
      </w:r>
      <w:r w:rsidRPr="00E316C8">
        <w:rPr>
          <w:rFonts w:ascii="Times New Roman" w:eastAsia="Times New Roman" w:hAnsi="Times New Roman" w:cs="Times New Roman"/>
          <w:sz w:val="24"/>
          <w:szCs w:val="24"/>
          <w:lang w:eastAsia="pt-BR"/>
        </w:rPr>
        <w:t xml:space="preserve">Entre os componentes dessa rede, os genes FLOWERING LOCUS T (FT) têm papel central como integradores finais de diferentes vias de sinalização. A proteína FT, ou </w:t>
      </w:r>
      <w:proofErr w:type="spellStart"/>
      <w:r w:rsidRPr="00E316C8">
        <w:rPr>
          <w:rFonts w:ascii="Times New Roman" w:eastAsia="Times New Roman" w:hAnsi="Times New Roman" w:cs="Times New Roman"/>
          <w:sz w:val="24"/>
          <w:szCs w:val="24"/>
          <w:lang w:eastAsia="pt-BR"/>
        </w:rPr>
        <w:t>florígeno</w:t>
      </w:r>
      <w:proofErr w:type="spellEnd"/>
      <w:r w:rsidRPr="00E316C8">
        <w:rPr>
          <w:rFonts w:ascii="Times New Roman" w:eastAsia="Times New Roman" w:hAnsi="Times New Roman" w:cs="Times New Roman"/>
          <w:sz w:val="24"/>
          <w:szCs w:val="24"/>
          <w:lang w:eastAsia="pt-BR"/>
        </w:rPr>
        <w:t xml:space="preserve">, é produzida nas folhas em resposta a condições favoráveis e transportada via floema até o meristema apical, onde interage com FD para ativar o desenvolvimento floral (Kobayashi &amp; </w:t>
      </w:r>
      <w:proofErr w:type="spellStart"/>
      <w:r w:rsidRPr="00E316C8">
        <w:rPr>
          <w:rFonts w:ascii="Times New Roman" w:eastAsia="Times New Roman" w:hAnsi="Times New Roman" w:cs="Times New Roman"/>
          <w:sz w:val="24"/>
          <w:szCs w:val="24"/>
          <w:lang w:eastAsia="pt-BR"/>
        </w:rPr>
        <w:t>Weigel</w:t>
      </w:r>
      <w:proofErr w:type="spellEnd"/>
      <w:r w:rsidRPr="00E316C8">
        <w:rPr>
          <w:rFonts w:ascii="Times New Roman" w:eastAsia="Times New Roman" w:hAnsi="Times New Roman" w:cs="Times New Roman"/>
          <w:sz w:val="24"/>
          <w:szCs w:val="24"/>
          <w:lang w:eastAsia="pt-BR"/>
        </w:rPr>
        <w:t xml:space="preserve">, 2007; </w:t>
      </w:r>
      <w:proofErr w:type="spellStart"/>
      <w:r w:rsidRPr="00E316C8">
        <w:rPr>
          <w:rFonts w:ascii="Times New Roman" w:eastAsia="Times New Roman" w:hAnsi="Times New Roman" w:cs="Times New Roman"/>
          <w:sz w:val="24"/>
          <w:szCs w:val="24"/>
          <w:lang w:eastAsia="pt-BR"/>
        </w:rPr>
        <w:t>Turck</w:t>
      </w:r>
      <w:proofErr w:type="spellEnd"/>
      <w:r w:rsidRPr="00E316C8">
        <w:rPr>
          <w:rFonts w:ascii="Times New Roman" w:eastAsia="Times New Roman" w:hAnsi="Times New Roman" w:cs="Times New Roman"/>
          <w:sz w:val="24"/>
          <w:szCs w:val="24"/>
          <w:lang w:eastAsia="pt-BR"/>
        </w:rPr>
        <w:t xml:space="preserve"> et al., 2008). Em gramíneas, genes FT-like </w:t>
      </w:r>
      <w:r w:rsidRPr="00E316C8">
        <w:rPr>
          <w:rFonts w:ascii="Times New Roman" w:eastAsia="Times New Roman" w:hAnsi="Times New Roman" w:cs="Times New Roman"/>
          <w:sz w:val="24"/>
          <w:szCs w:val="24"/>
          <w:lang w:eastAsia="pt-BR"/>
        </w:rPr>
        <w:lastRenderedPageBreak/>
        <w:t>apresentam funções parcialmente conservadas e, em alguns casos, especializadas na regulação do florescimento, arquitetura e adaptação (</w:t>
      </w:r>
      <w:proofErr w:type="spellStart"/>
      <w:r w:rsidRPr="00E316C8">
        <w:rPr>
          <w:rFonts w:ascii="Times New Roman" w:eastAsia="Times New Roman" w:hAnsi="Times New Roman" w:cs="Times New Roman"/>
          <w:sz w:val="24"/>
          <w:szCs w:val="24"/>
          <w:lang w:eastAsia="pt-BR"/>
        </w:rPr>
        <w:t>Kojima</w:t>
      </w:r>
      <w:proofErr w:type="spellEnd"/>
      <w:r w:rsidRPr="00E316C8">
        <w:rPr>
          <w:rFonts w:ascii="Times New Roman" w:eastAsia="Times New Roman" w:hAnsi="Times New Roman" w:cs="Times New Roman"/>
          <w:sz w:val="24"/>
          <w:szCs w:val="24"/>
          <w:lang w:eastAsia="pt-BR"/>
        </w:rPr>
        <w:t xml:space="preserve"> et al., 2002; </w:t>
      </w:r>
      <w:proofErr w:type="spellStart"/>
      <w:r w:rsidRPr="00E316C8">
        <w:rPr>
          <w:rFonts w:ascii="Times New Roman" w:eastAsia="Times New Roman" w:hAnsi="Times New Roman" w:cs="Times New Roman"/>
          <w:sz w:val="24"/>
          <w:szCs w:val="24"/>
          <w:lang w:eastAsia="pt-BR"/>
        </w:rPr>
        <w:t>Danilevskaya</w:t>
      </w:r>
      <w:proofErr w:type="spellEnd"/>
      <w:r w:rsidRPr="00E316C8">
        <w:rPr>
          <w:rFonts w:ascii="Times New Roman" w:eastAsia="Times New Roman" w:hAnsi="Times New Roman" w:cs="Times New Roman"/>
          <w:sz w:val="24"/>
          <w:szCs w:val="24"/>
          <w:lang w:eastAsia="pt-BR"/>
        </w:rPr>
        <w:t xml:space="preserve"> et al., 2008). Alterações em sua expressão afetam o tempo de florescimento, o crescimento vegetativo e o rendimento de biomassa em culturas como arroz, trigo, milho e sorgo</w:t>
      </w:r>
      <w:r w:rsidR="00890F5C" w:rsidRPr="00890F5C">
        <w:rPr>
          <w:rFonts w:ascii="Times New Roman" w:eastAsia="Times New Roman" w:hAnsi="Times New Roman" w:cs="Times New Roman"/>
          <w:sz w:val="24"/>
          <w:szCs w:val="24"/>
          <w:lang w:eastAsia="pt-BR"/>
        </w:rPr>
        <w:t xml:space="preserve"> (</w:t>
      </w:r>
      <w:proofErr w:type="spellStart"/>
      <w:r w:rsidR="00890F5C" w:rsidRPr="00890F5C">
        <w:rPr>
          <w:rFonts w:ascii="Times New Roman" w:hAnsi="Times New Roman" w:cs="Times New Roman"/>
          <w:sz w:val="24"/>
          <w:szCs w:val="24"/>
        </w:rPr>
        <w:t>Wickland</w:t>
      </w:r>
      <w:proofErr w:type="spellEnd"/>
      <w:r w:rsidR="00890F5C" w:rsidRPr="00890F5C">
        <w:rPr>
          <w:rFonts w:ascii="Times New Roman" w:hAnsi="Times New Roman" w:cs="Times New Roman"/>
          <w:sz w:val="24"/>
          <w:szCs w:val="24"/>
        </w:rPr>
        <w:t xml:space="preserve"> &amp; </w:t>
      </w:r>
      <w:proofErr w:type="spellStart"/>
      <w:r w:rsidR="00890F5C" w:rsidRPr="00890F5C">
        <w:rPr>
          <w:rFonts w:ascii="Times New Roman" w:hAnsi="Times New Roman" w:cs="Times New Roman"/>
          <w:sz w:val="24"/>
          <w:szCs w:val="24"/>
        </w:rPr>
        <w:t>Hanzawa</w:t>
      </w:r>
      <w:proofErr w:type="spellEnd"/>
      <w:r w:rsidR="00890F5C" w:rsidRPr="00890F5C">
        <w:rPr>
          <w:rFonts w:ascii="Times New Roman" w:hAnsi="Times New Roman" w:cs="Times New Roman"/>
          <w:sz w:val="24"/>
          <w:szCs w:val="24"/>
        </w:rPr>
        <w:t>, 2015)</w:t>
      </w:r>
      <w:r w:rsidR="00890F5C">
        <w:t>.</w:t>
      </w:r>
    </w:p>
    <w:p w14:paraId="3B7DDA01" w14:textId="77777777" w:rsidR="00FF423A" w:rsidRDefault="00D920B9" w:rsidP="00FF423A">
      <w:pPr>
        <w:pStyle w:val="pdq2pgselectionanchorcontainer"/>
        <w:spacing w:before="0" w:beforeAutospacing="0" w:after="0" w:afterAutospacing="0" w:line="360" w:lineRule="auto"/>
        <w:jc w:val="both"/>
      </w:pPr>
      <w:r w:rsidRPr="00FF25C1">
        <w:tab/>
      </w:r>
      <w:bookmarkStart w:id="0" w:name="_Hlk234242723"/>
      <w:r w:rsidR="00FF423A">
        <w:t xml:space="preserve">A </w:t>
      </w:r>
      <w:r w:rsidR="00FF423A" w:rsidRPr="00FF423A">
        <w:t xml:space="preserve">crescente disponibilidade de genomas para espécies do gênero </w:t>
      </w:r>
      <w:proofErr w:type="spellStart"/>
      <w:r w:rsidR="00FF423A" w:rsidRPr="00FF423A">
        <w:rPr>
          <w:i/>
          <w:iCs/>
        </w:rPr>
        <w:t>Urochloa</w:t>
      </w:r>
      <w:proofErr w:type="spellEnd"/>
      <w:r w:rsidR="00FF423A" w:rsidRPr="00FF423A">
        <w:t xml:space="preserve"> tem permitido a identificação de </w:t>
      </w:r>
      <w:proofErr w:type="spellStart"/>
      <w:r w:rsidR="00FF423A" w:rsidRPr="00FF423A">
        <w:t>ortólogos</w:t>
      </w:r>
      <w:proofErr w:type="spellEnd"/>
      <w:r w:rsidR="00FF423A" w:rsidRPr="00FF423A">
        <w:t xml:space="preserve"> dos principais reguladores da floração descritos em cereais-modelo, incluindo genes das famílias SPL e FT, sugerindo conservação evolutiva de componentes centrais dessas vias regulatórias (Ferreira et al., 2021).</w:t>
      </w:r>
      <w:r w:rsidR="00FF423A">
        <w:t xml:space="preserve"> </w:t>
      </w:r>
    </w:p>
    <w:p w14:paraId="679E1B63" w14:textId="200BE389" w:rsidR="00FF423A" w:rsidRPr="00E316C8" w:rsidRDefault="00FF423A" w:rsidP="005F612C">
      <w:pPr>
        <w:pStyle w:val="pdq2pgselectionanchorcontainer"/>
        <w:spacing w:before="0" w:beforeAutospacing="0" w:after="0" w:afterAutospacing="0" w:line="360" w:lineRule="auto"/>
        <w:jc w:val="both"/>
      </w:pPr>
      <w:r>
        <w:tab/>
        <w:t>A</w:t>
      </w:r>
      <w:r w:rsidRPr="00FF423A">
        <w:t xml:space="preserve">pesar desses avanços, estudos de validação funcional permanecem escassos em </w:t>
      </w:r>
      <w:proofErr w:type="spellStart"/>
      <w:r w:rsidRPr="00FF423A">
        <w:rPr>
          <w:i/>
          <w:iCs/>
        </w:rPr>
        <w:t>Urochloa</w:t>
      </w:r>
      <w:proofErr w:type="spellEnd"/>
      <w:r w:rsidRPr="00FF423A">
        <w:t xml:space="preserve">, especialmente aqueles voltados à caracterização da interação entre a via miR156/SPL e o </w:t>
      </w:r>
      <w:proofErr w:type="spellStart"/>
      <w:r w:rsidRPr="00FF423A">
        <w:t>florígeno</w:t>
      </w:r>
      <w:proofErr w:type="spellEnd"/>
      <w:r w:rsidRPr="00FF423A">
        <w:t xml:space="preserve"> FT</w:t>
      </w:r>
      <w:r>
        <w:t xml:space="preserve"> e e</w:t>
      </w:r>
      <w:r w:rsidRPr="00FF423A">
        <w:t xml:space="preserve">ssa lacuna limita a compreensão dos mecanismos que regulam o florescimento e o acúmulo de biomassa, ao mesmo tempo em que evidencia o potencial de estratégias biotecnológicas baseadas na modulação desses genes para o melhoramento de gramíneas forrageiras (Wang &amp; Wang, 2015; </w:t>
      </w:r>
      <w:proofErr w:type="spellStart"/>
      <w:r w:rsidRPr="00FF423A">
        <w:t>Brambilla</w:t>
      </w:r>
      <w:proofErr w:type="spellEnd"/>
      <w:r w:rsidRPr="00FF423A">
        <w:t xml:space="preserve"> et al., 2017).</w:t>
      </w:r>
    </w:p>
    <w:bookmarkEnd w:id="0"/>
    <w:p w14:paraId="05CEDD29" w14:textId="3378479F" w:rsidR="00E316C8" w:rsidRPr="00E316C8" w:rsidRDefault="00E316C8" w:rsidP="00E316C8">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E316C8">
        <w:rPr>
          <w:rFonts w:ascii="Times New Roman" w:eastAsia="Times New Roman" w:hAnsi="Times New Roman" w:cs="Times New Roman"/>
          <w:sz w:val="24"/>
          <w:szCs w:val="24"/>
          <w:lang w:eastAsia="pt-BR"/>
        </w:rPr>
        <w:t xml:space="preserve">Nesse contexto, a seleção dos genes SBP5 e FT-like como alvos deste projeto baseia-se na posição estratégica que ambos ocupam na rede regulatória da floração. SBP5 pertence à família SPL, envolvida na aquisição da competência reprodutiva e na ativação de genes florais (Wang et al., 2009; Wang &amp; Wang, 2015; Preston &amp; </w:t>
      </w:r>
      <w:proofErr w:type="spellStart"/>
      <w:r w:rsidRPr="00E316C8">
        <w:rPr>
          <w:rFonts w:ascii="Times New Roman" w:eastAsia="Times New Roman" w:hAnsi="Times New Roman" w:cs="Times New Roman"/>
          <w:sz w:val="24"/>
          <w:szCs w:val="24"/>
          <w:lang w:eastAsia="pt-BR"/>
        </w:rPr>
        <w:t>Hileman</w:t>
      </w:r>
      <w:proofErr w:type="spellEnd"/>
      <w:r w:rsidRPr="00E316C8">
        <w:rPr>
          <w:rFonts w:ascii="Times New Roman" w:eastAsia="Times New Roman" w:hAnsi="Times New Roman" w:cs="Times New Roman"/>
          <w:sz w:val="24"/>
          <w:szCs w:val="24"/>
          <w:lang w:eastAsia="pt-BR"/>
        </w:rPr>
        <w:t xml:space="preserve">, 2013), enquanto FT-like atua como integrador dos sinais </w:t>
      </w:r>
      <w:proofErr w:type="spellStart"/>
      <w:r w:rsidRPr="00E316C8">
        <w:rPr>
          <w:rFonts w:ascii="Times New Roman" w:eastAsia="Times New Roman" w:hAnsi="Times New Roman" w:cs="Times New Roman"/>
          <w:sz w:val="24"/>
          <w:szCs w:val="24"/>
          <w:lang w:eastAsia="pt-BR"/>
        </w:rPr>
        <w:t>florígenos</w:t>
      </w:r>
      <w:proofErr w:type="spellEnd"/>
      <w:r w:rsidRPr="00E316C8">
        <w:rPr>
          <w:rFonts w:ascii="Times New Roman" w:eastAsia="Times New Roman" w:hAnsi="Times New Roman" w:cs="Times New Roman"/>
          <w:sz w:val="24"/>
          <w:szCs w:val="24"/>
          <w:lang w:eastAsia="pt-BR"/>
        </w:rPr>
        <w:t xml:space="preserve"> responsáveis pela transição para a fase reprodutiva (</w:t>
      </w:r>
      <w:proofErr w:type="spellStart"/>
      <w:r w:rsidRPr="00E316C8">
        <w:rPr>
          <w:rFonts w:ascii="Times New Roman" w:eastAsia="Times New Roman" w:hAnsi="Times New Roman" w:cs="Times New Roman"/>
          <w:sz w:val="24"/>
          <w:szCs w:val="24"/>
          <w:lang w:eastAsia="pt-BR"/>
        </w:rPr>
        <w:t>Turck</w:t>
      </w:r>
      <w:proofErr w:type="spellEnd"/>
      <w:r w:rsidRPr="00E316C8">
        <w:rPr>
          <w:rFonts w:ascii="Times New Roman" w:eastAsia="Times New Roman" w:hAnsi="Times New Roman" w:cs="Times New Roman"/>
          <w:sz w:val="24"/>
          <w:szCs w:val="24"/>
          <w:lang w:eastAsia="pt-BR"/>
        </w:rPr>
        <w:t xml:space="preserve"> et al., 2008; </w:t>
      </w:r>
      <w:proofErr w:type="spellStart"/>
      <w:r w:rsidR="00890F5C" w:rsidRPr="00890F5C">
        <w:rPr>
          <w:rFonts w:ascii="Times New Roman" w:hAnsi="Times New Roman" w:cs="Times New Roman"/>
          <w:sz w:val="24"/>
          <w:szCs w:val="24"/>
        </w:rPr>
        <w:t>Wickland</w:t>
      </w:r>
      <w:proofErr w:type="spellEnd"/>
      <w:r w:rsidR="00890F5C" w:rsidRPr="00890F5C">
        <w:rPr>
          <w:rFonts w:ascii="Times New Roman" w:hAnsi="Times New Roman" w:cs="Times New Roman"/>
          <w:sz w:val="24"/>
          <w:szCs w:val="24"/>
        </w:rPr>
        <w:t xml:space="preserve"> &amp; </w:t>
      </w:r>
      <w:proofErr w:type="spellStart"/>
      <w:r w:rsidR="00890F5C" w:rsidRPr="00890F5C">
        <w:rPr>
          <w:rFonts w:ascii="Times New Roman" w:hAnsi="Times New Roman" w:cs="Times New Roman"/>
          <w:sz w:val="24"/>
          <w:szCs w:val="24"/>
        </w:rPr>
        <w:t>Hanzawa</w:t>
      </w:r>
      <w:proofErr w:type="spellEnd"/>
      <w:r w:rsidR="00890F5C" w:rsidRPr="00890F5C">
        <w:rPr>
          <w:rFonts w:ascii="Times New Roman" w:hAnsi="Times New Roman" w:cs="Times New Roman"/>
          <w:sz w:val="24"/>
          <w:szCs w:val="24"/>
        </w:rPr>
        <w:t>, 2015</w:t>
      </w:r>
      <w:r w:rsidRPr="00E316C8">
        <w:rPr>
          <w:rFonts w:ascii="Times New Roman" w:eastAsia="Times New Roman" w:hAnsi="Times New Roman" w:cs="Times New Roman"/>
          <w:sz w:val="24"/>
          <w:szCs w:val="24"/>
          <w:lang w:eastAsia="pt-BR"/>
        </w:rPr>
        <w:t>).</w:t>
      </w:r>
    </w:p>
    <w:p w14:paraId="6C072078" w14:textId="670F5C31" w:rsidR="00E316C8" w:rsidRPr="00E316C8" w:rsidRDefault="00E316C8" w:rsidP="00E316C8">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E316C8">
        <w:rPr>
          <w:rFonts w:ascii="Times New Roman" w:eastAsia="Times New Roman" w:hAnsi="Times New Roman" w:cs="Times New Roman"/>
          <w:sz w:val="24"/>
          <w:szCs w:val="24"/>
          <w:lang w:eastAsia="pt-BR"/>
        </w:rPr>
        <w:t>Embora os módulos miR156/SPL e FT sejam bem caracterizados em espécies modelo e culturas agrícolas, sua exploração para modulação da floração em forrageiras tropicais ainda é incipiente. Nesse cenário, abordagens baseadas em RNA de interferência (</w:t>
      </w:r>
      <w:proofErr w:type="spellStart"/>
      <w:r w:rsidRPr="00E316C8">
        <w:rPr>
          <w:rFonts w:ascii="Times New Roman" w:eastAsia="Times New Roman" w:hAnsi="Times New Roman" w:cs="Times New Roman"/>
          <w:sz w:val="24"/>
          <w:szCs w:val="24"/>
          <w:lang w:eastAsia="pt-BR"/>
        </w:rPr>
        <w:t>RNAi</w:t>
      </w:r>
      <w:proofErr w:type="spellEnd"/>
      <w:r w:rsidRPr="00E316C8">
        <w:rPr>
          <w:rFonts w:ascii="Times New Roman" w:eastAsia="Times New Roman" w:hAnsi="Times New Roman" w:cs="Times New Roman"/>
          <w:sz w:val="24"/>
          <w:szCs w:val="24"/>
          <w:lang w:eastAsia="pt-BR"/>
        </w:rPr>
        <w:t>) surgem como alternativa promissora para investigar a função desses genes e modular sua expressão de forma específica, transitória e sem necessidade de modificação genética permanente.</w:t>
      </w:r>
    </w:p>
    <w:p w14:paraId="68758CBC" w14:textId="53509FA9" w:rsidR="00E316C8" w:rsidRPr="00E316C8" w:rsidRDefault="00E316C8" w:rsidP="00E316C8">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E316C8">
        <w:rPr>
          <w:rFonts w:ascii="Times New Roman" w:eastAsia="Times New Roman" w:hAnsi="Times New Roman" w:cs="Times New Roman"/>
          <w:sz w:val="24"/>
          <w:szCs w:val="24"/>
          <w:lang w:eastAsia="pt-BR"/>
        </w:rPr>
        <w:t>O RNA de interferência (</w:t>
      </w:r>
      <w:proofErr w:type="spellStart"/>
      <w:r w:rsidRPr="00E316C8">
        <w:rPr>
          <w:rFonts w:ascii="Times New Roman" w:eastAsia="Times New Roman" w:hAnsi="Times New Roman" w:cs="Times New Roman"/>
          <w:sz w:val="24"/>
          <w:szCs w:val="24"/>
          <w:lang w:eastAsia="pt-BR"/>
        </w:rPr>
        <w:t>RNAi</w:t>
      </w:r>
      <w:proofErr w:type="spellEnd"/>
      <w:r w:rsidRPr="00E316C8">
        <w:rPr>
          <w:rFonts w:ascii="Times New Roman" w:eastAsia="Times New Roman" w:hAnsi="Times New Roman" w:cs="Times New Roman"/>
          <w:sz w:val="24"/>
          <w:szCs w:val="24"/>
          <w:lang w:eastAsia="pt-BR"/>
        </w:rPr>
        <w:t>) é um mecanismo central de regulação pós-transcricional em eucariotos. Em plantas, atua como sistema endógeno de defesa contra vírus, elementos transponíveis e ácidos nucleicos exógenos, além de regular processos de crescimento, desenvolvimento e resposta a estresses bióticos e abióticos (</w:t>
      </w:r>
      <w:proofErr w:type="spellStart"/>
      <w:r w:rsidRPr="00E316C8">
        <w:rPr>
          <w:rFonts w:ascii="Times New Roman" w:eastAsia="Times New Roman" w:hAnsi="Times New Roman" w:cs="Times New Roman"/>
          <w:sz w:val="24"/>
          <w:szCs w:val="24"/>
          <w:lang w:eastAsia="pt-BR"/>
        </w:rPr>
        <w:t>Baulcombe</w:t>
      </w:r>
      <w:proofErr w:type="spellEnd"/>
      <w:r w:rsidRPr="00E316C8">
        <w:rPr>
          <w:rFonts w:ascii="Times New Roman" w:eastAsia="Times New Roman" w:hAnsi="Times New Roman" w:cs="Times New Roman"/>
          <w:sz w:val="24"/>
          <w:szCs w:val="24"/>
          <w:lang w:eastAsia="pt-BR"/>
        </w:rPr>
        <w:t xml:space="preserve">, 2004; Borges &amp; </w:t>
      </w:r>
      <w:proofErr w:type="spellStart"/>
      <w:r w:rsidRPr="00E316C8">
        <w:rPr>
          <w:rFonts w:ascii="Times New Roman" w:eastAsia="Times New Roman" w:hAnsi="Times New Roman" w:cs="Times New Roman"/>
          <w:sz w:val="24"/>
          <w:szCs w:val="24"/>
          <w:lang w:eastAsia="pt-BR"/>
        </w:rPr>
        <w:t>Martienssen</w:t>
      </w:r>
      <w:proofErr w:type="spellEnd"/>
      <w:r w:rsidRPr="00E316C8">
        <w:rPr>
          <w:rFonts w:ascii="Times New Roman" w:eastAsia="Times New Roman" w:hAnsi="Times New Roman" w:cs="Times New Roman"/>
          <w:sz w:val="24"/>
          <w:szCs w:val="24"/>
          <w:lang w:eastAsia="pt-BR"/>
        </w:rPr>
        <w:t xml:space="preserve">, 2015; Bologna &amp; </w:t>
      </w:r>
      <w:proofErr w:type="spellStart"/>
      <w:r w:rsidRPr="00E316C8">
        <w:rPr>
          <w:rFonts w:ascii="Times New Roman" w:eastAsia="Times New Roman" w:hAnsi="Times New Roman" w:cs="Times New Roman"/>
          <w:sz w:val="24"/>
          <w:szCs w:val="24"/>
          <w:lang w:eastAsia="pt-BR"/>
        </w:rPr>
        <w:t>Voinnet</w:t>
      </w:r>
      <w:proofErr w:type="spellEnd"/>
      <w:r w:rsidRPr="00E316C8">
        <w:rPr>
          <w:rFonts w:ascii="Times New Roman" w:eastAsia="Times New Roman" w:hAnsi="Times New Roman" w:cs="Times New Roman"/>
          <w:sz w:val="24"/>
          <w:szCs w:val="24"/>
          <w:lang w:eastAsia="pt-BR"/>
        </w:rPr>
        <w:t xml:space="preserve">, 2014). Sua alta especificidade também o torna vantajoso em relação a outras abordagens de modulação gênica, </w:t>
      </w:r>
      <w:r w:rsidRPr="00E316C8">
        <w:rPr>
          <w:rFonts w:ascii="Times New Roman" w:eastAsia="Times New Roman" w:hAnsi="Times New Roman" w:cs="Times New Roman"/>
          <w:sz w:val="24"/>
          <w:szCs w:val="24"/>
          <w:lang w:eastAsia="pt-BR"/>
        </w:rPr>
        <w:lastRenderedPageBreak/>
        <w:t xml:space="preserve">reduzindo efeitos off-target quando o </w:t>
      </w:r>
      <w:proofErr w:type="spellStart"/>
      <w:r w:rsidRPr="00E316C8">
        <w:rPr>
          <w:rFonts w:ascii="Times New Roman" w:eastAsia="Times New Roman" w:hAnsi="Times New Roman" w:cs="Times New Roman"/>
          <w:sz w:val="24"/>
          <w:szCs w:val="24"/>
          <w:lang w:eastAsia="pt-BR"/>
        </w:rPr>
        <w:t>dsRNA</w:t>
      </w:r>
      <w:proofErr w:type="spellEnd"/>
      <w:r w:rsidRPr="00E316C8">
        <w:rPr>
          <w:rFonts w:ascii="Times New Roman" w:eastAsia="Times New Roman" w:hAnsi="Times New Roman" w:cs="Times New Roman"/>
          <w:sz w:val="24"/>
          <w:szCs w:val="24"/>
          <w:lang w:eastAsia="pt-BR"/>
        </w:rPr>
        <w:t xml:space="preserve"> é corretamente desenhado (Bologna &amp; </w:t>
      </w:r>
      <w:proofErr w:type="spellStart"/>
      <w:r w:rsidRPr="00E316C8">
        <w:rPr>
          <w:rFonts w:ascii="Times New Roman" w:eastAsia="Times New Roman" w:hAnsi="Times New Roman" w:cs="Times New Roman"/>
          <w:sz w:val="24"/>
          <w:szCs w:val="24"/>
          <w:lang w:eastAsia="pt-BR"/>
        </w:rPr>
        <w:t>Voinnet</w:t>
      </w:r>
      <w:proofErr w:type="spellEnd"/>
      <w:r w:rsidRPr="00E316C8">
        <w:rPr>
          <w:rFonts w:ascii="Times New Roman" w:eastAsia="Times New Roman" w:hAnsi="Times New Roman" w:cs="Times New Roman"/>
          <w:sz w:val="24"/>
          <w:szCs w:val="24"/>
          <w:lang w:eastAsia="pt-BR"/>
        </w:rPr>
        <w:t>, 2014).</w:t>
      </w:r>
    </w:p>
    <w:p w14:paraId="00A4ECEE" w14:textId="51C60607" w:rsidR="00E316C8" w:rsidRPr="00E316C8" w:rsidRDefault="00E316C8" w:rsidP="00E316C8">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E316C8">
        <w:rPr>
          <w:rFonts w:ascii="Times New Roman" w:eastAsia="Times New Roman" w:hAnsi="Times New Roman" w:cs="Times New Roman"/>
          <w:sz w:val="24"/>
          <w:szCs w:val="24"/>
          <w:lang w:eastAsia="pt-BR"/>
        </w:rPr>
        <w:t xml:space="preserve">Apesar dos avanços, ainda são escassos os estudos que utilizam </w:t>
      </w:r>
      <w:proofErr w:type="spellStart"/>
      <w:r w:rsidRPr="00E316C8">
        <w:rPr>
          <w:rFonts w:ascii="Times New Roman" w:eastAsia="Times New Roman" w:hAnsi="Times New Roman" w:cs="Times New Roman"/>
          <w:sz w:val="24"/>
          <w:szCs w:val="24"/>
          <w:lang w:eastAsia="pt-BR"/>
        </w:rPr>
        <w:t>dsRNA</w:t>
      </w:r>
      <w:proofErr w:type="spellEnd"/>
      <w:r w:rsidRPr="00E316C8">
        <w:rPr>
          <w:rFonts w:ascii="Times New Roman" w:eastAsia="Times New Roman" w:hAnsi="Times New Roman" w:cs="Times New Roman"/>
          <w:sz w:val="24"/>
          <w:szCs w:val="24"/>
          <w:lang w:eastAsia="pt-BR"/>
        </w:rPr>
        <w:t xml:space="preserve"> exógeno para modular genes endógenos em gramíneas forrageiras, especialmente aqueles relacionados ao controle da floração. A maioria das pesquisas com SIGS está voltada ao controle de patógenos, insetos e vírus, enquanto sua aplicação em genes reguladores do desenvolvimento vegetal permanece pouco explorada. Assim, avaliar a aplicação exógena de </w:t>
      </w:r>
      <w:proofErr w:type="spellStart"/>
      <w:r w:rsidRPr="00E316C8">
        <w:rPr>
          <w:rFonts w:ascii="Times New Roman" w:eastAsia="Times New Roman" w:hAnsi="Times New Roman" w:cs="Times New Roman"/>
          <w:sz w:val="24"/>
          <w:szCs w:val="24"/>
          <w:lang w:eastAsia="pt-BR"/>
        </w:rPr>
        <w:t>dsRNA</w:t>
      </w:r>
      <w:proofErr w:type="spellEnd"/>
      <w:r w:rsidRPr="00E316C8">
        <w:rPr>
          <w:rFonts w:ascii="Times New Roman" w:eastAsia="Times New Roman" w:hAnsi="Times New Roman" w:cs="Times New Roman"/>
          <w:sz w:val="24"/>
          <w:szCs w:val="24"/>
          <w:lang w:eastAsia="pt-BR"/>
        </w:rPr>
        <w:t xml:space="preserve"> livre direcionado aos genes SBP5 e FT-like em </w:t>
      </w:r>
      <w:r w:rsidRPr="00E316C8">
        <w:rPr>
          <w:rFonts w:ascii="Times New Roman" w:eastAsia="Times New Roman" w:hAnsi="Times New Roman" w:cs="Times New Roman"/>
          <w:i/>
          <w:iCs/>
          <w:sz w:val="24"/>
          <w:szCs w:val="24"/>
          <w:lang w:eastAsia="pt-BR"/>
        </w:rPr>
        <w:t>U</w:t>
      </w:r>
      <w:r w:rsidR="00734173">
        <w:rPr>
          <w:rFonts w:ascii="Times New Roman" w:eastAsia="Times New Roman" w:hAnsi="Times New Roman" w:cs="Times New Roman"/>
          <w:i/>
          <w:iCs/>
          <w:sz w:val="24"/>
          <w:szCs w:val="24"/>
          <w:lang w:eastAsia="pt-BR"/>
        </w:rPr>
        <w:t>.</w:t>
      </w:r>
      <w:r w:rsidRPr="00E316C8">
        <w:rPr>
          <w:rFonts w:ascii="Times New Roman" w:eastAsia="Times New Roman" w:hAnsi="Times New Roman" w:cs="Times New Roman"/>
          <w:i/>
          <w:iCs/>
          <w:sz w:val="24"/>
          <w:szCs w:val="24"/>
          <w:lang w:eastAsia="pt-BR"/>
        </w:rPr>
        <w:t xml:space="preserve"> </w:t>
      </w:r>
      <w:proofErr w:type="spellStart"/>
      <w:r w:rsidRPr="00E316C8">
        <w:rPr>
          <w:rFonts w:ascii="Times New Roman" w:eastAsia="Times New Roman" w:hAnsi="Times New Roman" w:cs="Times New Roman"/>
          <w:i/>
          <w:iCs/>
          <w:sz w:val="24"/>
          <w:szCs w:val="24"/>
          <w:lang w:eastAsia="pt-BR"/>
        </w:rPr>
        <w:t>brizantha</w:t>
      </w:r>
      <w:proofErr w:type="spellEnd"/>
      <w:r w:rsidRPr="00E316C8">
        <w:rPr>
          <w:rFonts w:ascii="Times New Roman" w:eastAsia="Times New Roman" w:hAnsi="Times New Roman" w:cs="Times New Roman"/>
          <w:sz w:val="24"/>
          <w:szCs w:val="24"/>
          <w:lang w:eastAsia="pt-BR"/>
        </w:rPr>
        <w:t xml:space="preserve"> representa um passo importante para testar sua viabilidade como ferramenta de biologia funcional e potencial estratégia biotecnológica para aumento da biomassa.</w:t>
      </w:r>
    </w:p>
    <w:p w14:paraId="2709A46B" w14:textId="522217C3" w:rsidR="007B00D7" w:rsidRDefault="007B00D7" w:rsidP="00E316C8">
      <w:pPr>
        <w:pStyle w:val="pdq2pgselectionanchorcontainer"/>
        <w:spacing w:before="0" w:beforeAutospacing="0" w:after="0" w:afterAutospacing="0" w:line="360" w:lineRule="auto"/>
        <w:jc w:val="both"/>
      </w:pPr>
    </w:p>
    <w:p w14:paraId="5C90700A" w14:textId="0BADA22A" w:rsidR="007B00D7" w:rsidRPr="000B2486" w:rsidRDefault="007B00D7" w:rsidP="0014080E">
      <w:pPr>
        <w:pStyle w:val="NormalWeb"/>
        <w:spacing w:before="0" w:beforeAutospacing="0" w:after="0" w:afterAutospacing="0" w:line="360" w:lineRule="auto"/>
        <w:jc w:val="both"/>
        <w:rPr>
          <w:b/>
          <w:bCs/>
        </w:rPr>
      </w:pPr>
      <w:r w:rsidRPr="000B2486">
        <w:rPr>
          <w:b/>
          <w:bCs/>
        </w:rPr>
        <w:t>HIPÓTESE</w:t>
      </w:r>
    </w:p>
    <w:p w14:paraId="1CCFA28B" w14:textId="1B4FF445" w:rsidR="00081F03" w:rsidRDefault="007B00D7" w:rsidP="00081F03">
      <w:pPr>
        <w:pStyle w:val="NormalWeb"/>
        <w:spacing w:before="0" w:beforeAutospacing="0" w:after="0" w:afterAutospacing="0" w:line="360" w:lineRule="auto"/>
        <w:jc w:val="both"/>
      </w:pPr>
      <w:r>
        <w:tab/>
      </w:r>
      <w:r w:rsidR="00081F03">
        <w:t xml:space="preserve">A aplicação exógena de </w:t>
      </w:r>
      <w:proofErr w:type="spellStart"/>
      <w:r w:rsidR="00081F03">
        <w:t>dsRNAs</w:t>
      </w:r>
      <w:proofErr w:type="spellEnd"/>
      <w:r w:rsidR="00081F03">
        <w:t xml:space="preserve"> livres direcionados aos genes </w:t>
      </w:r>
      <w:r w:rsidR="00081F03" w:rsidRPr="00081F03">
        <w:rPr>
          <w:rStyle w:val="Forte"/>
          <w:b w:val="0"/>
          <w:bCs w:val="0"/>
        </w:rPr>
        <w:t>SBP5</w:t>
      </w:r>
      <w:r w:rsidR="00081F03">
        <w:t xml:space="preserve"> e </w:t>
      </w:r>
      <w:r w:rsidR="00081F03" w:rsidRPr="00081F03">
        <w:rPr>
          <w:rStyle w:val="Forte"/>
          <w:b w:val="0"/>
          <w:bCs w:val="0"/>
        </w:rPr>
        <w:t>FT-like</w:t>
      </w:r>
      <w:r w:rsidR="00081F03">
        <w:t xml:space="preserve"> promove o silenciamento transitório desses genes em </w:t>
      </w:r>
      <w:r w:rsidR="00081F03">
        <w:rPr>
          <w:rStyle w:val="nfase"/>
        </w:rPr>
        <w:t>U</w:t>
      </w:r>
      <w:r w:rsidR="00734173">
        <w:rPr>
          <w:rStyle w:val="nfase"/>
        </w:rPr>
        <w:t xml:space="preserve">. </w:t>
      </w:r>
      <w:proofErr w:type="spellStart"/>
      <w:r w:rsidR="00081F03">
        <w:rPr>
          <w:rStyle w:val="nfase"/>
        </w:rPr>
        <w:t>brizantha</w:t>
      </w:r>
      <w:proofErr w:type="spellEnd"/>
      <w:r w:rsidR="00081F03">
        <w:t>, interferindo em diferentes níveis da rede molecular que controla a floração. Como consequência, espera-se o retardamento da transição da fase vegetativa para a reprodutiva, com prolongamento do crescimento vegetativo e aumento do acúmulo de biomassa, sem necessidade de modificação genética permanente da planta.</w:t>
      </w:r>
    </w:p>
    <w:p w14:paraId="3829FDB5" w14:textId="77777777" w:rsidR="00081F03" w:rsidRDefault="00081F03" w:rsidP="00081F03">
      <w:pPr>
        <w:pStyle w:val="NormalWeb"/>
        <w:spacing w:before="0" w:beforeAutospacing="0" w:after="0" w:afterAutospacing="0" w:line="360" w:lineRule="auto"/>
        <w:jc w:val="both"/>
      </w:pPr>
    </w:p>
    <w:p w14:paraId="0A00D75F" w14:textId="649B62CB" w:rsidR="007B00D7" w:rsidRPr="000B2486" w:rsidRDefault="007B00D7" w:rsidP="00081F03">
      <w:pPr>
        <w:pStyle w:val="NormalWeb"/>
        <w:spacing w:before="0" w:beforeAutospacing="0" w:after="0" w:afterAutospacing="0" w:line="360" w:lineRule="auto"/>
        <w:jc w:val="both"/>
        <w:rPr>
          <w:b/>
          <w:bCs/>
        </w:rPr>
      </w:pPr>
      <w:r w:rsidRPr="000B2486">
        <w:rPr>
          <w:b/>
          <w:bCs/>
        </w:rPr>
        <w:t>OBJETIVO GERAL</w:t>
      </w:r>
    </w:p>
    <w:p w14:paraId="3532D2B3" w14:textId="54B2CEE2" w:rsidR="007B00D7" w:rsidRDefault="007B00D7" w:rsidP="0014080E">
      <w:pPr>
        <w:pStyle w:val="NormalWeb"/>
        <w:spacing w:before="0" w:beforeAutospacing="0" w:after="0" w:afterAutospacing="0" w:line="360" w:lineRule="auto"/>
        <w:jc w:val="both"/>
      </w:pPr>
      <w:r>
        <w:tab/>
        <w:t xml:space="preserve">Avaliar o potencial da aplicação exógena de </w:t>
      </w:r>
      <w:proofErr w:type="spellStart"/>
      <w:r>
        <w:t>dsRNAs</w:t>
      </w:r>
      <w:proofErr w:type="spellEnd"/>
      <w:r>
        <w:t xml:space="preserve"> livres direcionados aos genes SBP5 e FT-like para modular a floração e aumentar a produção de biomassa em </w:t>
      </w:r>
      <w:r>
        <w:rPr>
          <w:rStyle w:val="nfase"/>
        </w:rPr>
        <w:t>U</w:t>
      </w:r>
      <w:r w:rsidR="00734173">
        <w:rPr>
          <w:rStyle w:val="nfase"/>
        </w:rPr>
        <w:t>.</w:t>
      </w:r>
      <w:r>
        <w:rPr>
          <w:rStyle w:val="nfase"/>
        </w:rPr>
        <w:t xml:space="preserve"> </w:t>
      </w:r>
      <w:proofErr w:type="spellStart"/>
      <w:r>
        <w:rPr>
          <w:rStyle w:val="nfase"/>
        </w:rPr>
        <w:t>brizantha</w:t>
      </w:r>
      <w:proofErr w:type="spellEnd"/>
      <w:r>
        <w:t>.</w:t>
      </w:r>
      <w:r>
        <w:tab/>
      </w:r>
    </w:p>
    <w:p w14:paraId="5335FE26" w14:textId="77777777" w:rsidR="007B00D7" w:rsidRPr="000B2486" w:rsidRDefault="007B00D7" w:rsidP="0014080E">
      <w:pPr>
        <w:pStyle w:val="NormalWeb"/>
        <w:spacing w:before="0" w:beforeAutospacing="0" w:after="0" w:afterAutospacing="0" w:line="360" w:lineRule="auto"/>
        <w:jc w:val="both"/>
        <w:rPr>
          <w:b/>
          <w:bCs/>
        </w:rPr>
      </w:pPr>
    </w:p>
    <w:p w14:paraId="207BA3AB" w14:textId="5E1D9DB7" w:rsidR="007B00D7" w:rsidRPr="007B00D7" w:rsidRDefault="007B00D7" w:rsidP="0014080E">
      <w:pPr>
        <w:pStyle w:val="NormalWeb"/>
        <w:spacing w:before="0" w:beforeAutospacing="0" w:after="0" w:afterAutospacing="0" w:line="360" w:lineRule="auto"/>
        <w:jc w:val="both"/>
      </w:pPr>
      <w:r w:rsidRPr="000B2486">
        <w:rPr>
          <w:b/>
          <w:bCs/>
        </w:rPr>
        <w:t>OBJETIVOS ESPECÍFICOS</w:t>
      </w:r>
    </w:p>
    <w:p w14:paraId="688D52B9" w14:textId="77777777" w:rsidR="007B00D7" w:rsidRPr="007B00D7" w:rsidRDefault="007B00D7" w:rsidP="0014080E">
      <w:pPr>
        <w:numPr>
          <w:ilvl w:val="0"/>
          <w:numId w:val="1"/>
        </w:numPr>
        <w:spacing w:after="0" w:line="360" w:lineRule="auto"/>
        <w:ind w:left="0"/>
        <w:jc w:val="both"/>
        <w:rPr>
          <w:rFonts w:ascii="Times New Roman" w:hAnsi="Times New Roman" w:cs="Times New Roman"/>
          <w:sz w:val="24"/>
          <w:szCs w:val="24"/>
        </w:rPr>
      </w:pPr>
      <w:r w:rsidRPr="007B00D7">
        <w:rPr>
          <w:rFonts w:ascii="Times New Roman" w:hAnsi="Times New Roman" w:cs="Times New Roman"/>
          <w:sz w:val="24"/>
          <w:szCs w:val="24"/>
        </w:rPr>
        <w:t xml:space="preserve">Identificar regiões conservadas dos genes </w:t>
      </w:r>
      <w:r w:rsidRPr="007B00D7">
        <w:rPr>
          <w:rStyle w:val="Forte"/>
          <w:rFonts w:ascii="Times New Roman" w:hAnsi="Times New Roman" w:cs="Times New Roman"/>
          <w:b w:val="0"/>
          <w:bCs w:val="0"/>
          <w:sz w:val="24"/>
          <w:szCs w:val="24"/>
        </w:rPr>
        <w:t>SBP5</w:t>
      </w:r>
      <w:r w:rsidRPr="007B00D7">
        <w:rPr>
          <w:rFonts w:ascii="Times New Roman" w:hAnsi="Times New Roman" w:cs="Times New Roman"/>
          <w:sz w:val="24"/>
          <w:szCs w:val="24"/>
        </w:rPr>
        <w:t xml:space="preserve"> e </w:t>
      </w:r>
      <w:r w:rsidRPr="007B00D7">
        <w:rPr>
          <w:rStyle w:val="Forte"/>
          <w:rFonts w:ascii="Times New Roman" w:hAnsi="Times New Roman" w:cs="Times New Roman"/>
          <w:b w:val="0"/>
          <w:bCs w:val="0"/>
          <w:sz w:val="24"/>
          <w:szCs w:val="24"/>
        </w:rPr>
        <w:t>FT-like</w:t>
      </w:r>
      <w:r w:rsidRPr="007B00D7">
        <w:rPr>
          <w:rFonts w:ascii="Times New Roman" w:hAnsi="Times New Roman" w:cs="Times New Roman"/>
          <w:sz w:val="24"/>
          <w:szCs w:val="24"/>
        </w:rPr>
        <w:t xml:space="preserve"> para o desenho de moléculas de </w:t>
      </w:r>
      <w:proofErr w:type="spellStart"/>
      <w:r w:rsidRPr="007B00D7">
        <w:rPr>
          <w:rFonts w:ascii="Times New Roman" w:hAnsi="Times New Roman" w:cs="Times New Roman"/>
          <w:sz w:val="24"/>
          <w:szCs w:val="24"/>
        </w:rPr>
        <w:t>dsRNA</w:t>
      </w:r>
      <w:proofErr w:type="spellEnd"/>
      <w:r w:rsidRPr="007B00D7">
        <w:rPr>
          <w:rFonts w:ascii="Times New Roman" w:hAnsi="Times New Roman" w:cs="Times New Roman"/>
          <w:sz w:val="24"/>
          <w:szCs w:val="24"/>
        </w:rPr>
        <w:t xml:space="preserve">. </w:t>
      </w:r>
    </w:p>
    <w:p w14:paraId="10AB67B0" w14:textId="77777777" w:rsidR="007B00D7" w:rsidRPr="007B00D7" w:rsidRDefault="007B00D7" w:rsidP="0014080E">
      <w:pPr>
        <w:numPr>
          <w:ilvl w:val="0"/>
          <w:numId w:val="1"/>
        </w:numPr>
        <w:spacing w:after="0" w:line="360" w:lineRule="auto"/>
        <w:ind w:left="0"/>
        <w:jc w:val="both"/>
        <w:rPr>
          <w:rFonts w:ascii="Times New Roman" w:hAnsi="Times New Roman" w:cs="Times New Roman"/>
          <w:sz w:val="24"/>
          <w:szCs w:val="24"/>
        </w:rPr>
      </w:pPr>
      <w:r w:rsidRPr="007B00D7">
        <w:rPr>
          <w:rFonts w:ascii="Times New Roman" w:hAnsi="Times New Roman" w:cs="Times New Roman"/>
          <w:sz w:val="24"/>
          <w:szCs w:val="24"/>
        </w:rPr>
        <w:t xml:space="preserve">Produzir e caracterizar os </w:t>
      </w:r>
      <w:proofErr w:type="spellStart"/>
      <w:r w:rsidRPr="007B00D7">
        <w:rPr>
          <w:rFonts w:ascii="Times New Roman" w:hAnsi="Times New Roman" w:cs="Times New Roman"/>
          <w:sz w:val="24"/>
          <w:szCs w:val="24"/>
        </w:rPr>
        <w:t>dsRNAs</w:t>
      </w:r>
      <w:proofErr w:type="spellEnd"/>
      <w:r w:rsidRPr="007B00D7">
        <w:rPr>
          <w:rFonts w:ascii="Times New Roman" w:hAnsi="Times New Roman" w:cs="Times New Roman"/>
          <w:sz w:val="24"/>
          <w:szCs w:val="24"/>
        </w:rPr>
        <w:t xml:space="preserve"> específicos para cada gene. </w:t>
      </w:r>
    </w:p>
    <w:p w14:paraId="1AB594AB" w14:textId="6DB4D3B6" w:rsidR="007B00D7" w:rsidRPr="007B00D7" w:rsidRDefault="007B00D7" w:rsidP="0014080E">
      <w:pPr>
        <w:numPr>
          <w:ilvl w:val="0"/>
          <w:numId w:val="1"/>
        </w:numPr>
        <w:spacing w:after="0" w:line="360" w:lineRule="auto"/>
        <w:ind w:left="0"/>
        <w:jc w:val="both"/>
        <w:rPr>
          <w:rFonts w:ascii="Times New Roman" w:hAnsi="Times New Roman" w:cs="Times New Roman"/>
          <w:sz w:val="24"/>
          <w:szCs w:val="24"/>
        </w:rPr>
      </w:pPr>
      <w:r w:rsidRPr="007B00D7">
        <w:rPr>
          <w:rFonts w:ascii="Times New Roman" w:hAnsi="Times New Roman" w:cs="Times New Roman"/>
          <w:sz w:val="24"/>
          <w:szCs w:val="24"/>
        </w:rPr>
        <w:t xml:space="preserve">Padronizar a aplicação exógena de </w:t>
      </w:r>
      <w:proofErr w:type="spellStart"/>
      <w:r w:rsidRPr="007B00D7">
        <w:rPr>
          <w:rFonts w:ascii="Times New Roman" w:hAnsi="Times New Roman" w:cs="Times New Roman"/>
          <w:sz w:val="24"/>
          <w:szCs w:val="24"/>
        </w:rPr>
        <w:t>dsRNA</w:t>
      </w:r>
      <w:proofErr w:type="spellEnd"/>
      <w:r w:rsidRPr="007B00D7">
        <w:rPr>
          <w:rFonts w:ascii="Times New Roman" w:hAnsi="Times New Roman" w:cs="Times New Roman"/>
          <w:sz w:val="24"/>
          <w:szCs w:val="24"/>
        </w:rPr>
        <w:t xml:space="preserve"> em plantas de </w:t>
      </w:r>
      <w:r w:rsidRPr="007B00D7">
        <w:rPr>
          <w:rStyle w:val="nfase"/>
          <w:rFonts w:ascii="Times New Roman" w:hAnsi="Times New Roman" w:cs="Times New Roman"/>
          <w:sz w:val="24"/>
          <w:szCs w:val="24"/>
        </w:rPr>
        <w:t>U</w:t>
      </w:r>
      <w:r w:rsidR="00734173">
        <w:rPr>
          <w:rStyle w:val="nfase"/>
          <w:rFonts w:ascii="Times New Roman" w:hAnsi="Times New Roman" w:cs="Times New Roman"/>
          <w:sz w:val="24"/>
          <w:szCs w:val="24"/>
        </w:rPr>
        <w:t>.</w:t>
      </w:r>
      <w:r w:rsidRPr="007B00D7">
        <w:rPr>
          <w:rStyle w:val="nfase"/>
          <w:rFonts w:ascii="Times New Roman" w:hAnsi="Times New Roman" w:cs="Times New Roman"/>
          <w:sz w:val="24"/>
          <w:szCs w:val="24"/>
        </w:rPr>
        <w:t xml:space="preserve"> </w:t>
      </w:r>
      <w:proofErr w:type="spellStart"/>
      <w:r w:rsidRPr="007B00D7">
        <w:rPr>
          <w:rStyle w:val="nfase"/>
          <w:rFonts w:ascii="Times New Roman" w:hAnsi="Times New Roman" w:cs="Times New Roman"/>
          <w:sz w:val="24"/>
          <w:szCs w:val="24"/>
        </w:rPr>
        <w:t>brizantha</w:t>
      </w:r>
      <w:proofErr w:type="spellEnd"/>
      <w:r w:rsidRPr="007B00D7">
        <w:rPr>
          <w:rFonts w:ascii="Times New Roman" w:hAnsi="Times New Roman" w:cs="Times New Roman"/>
          <w:sz w:val="24"/>
          <w:szCs w:val="24"/>
        </w:rPr>
        <w:t xml:space="preserve">. </w:t>
      </w:r>
    </w:p>
    <w:p w14:paraId="431533C5" w14:textId="77777777" w:rsidR="007B00D7" w:rsidRPr="007B00D7" w:rsidRDefault="007B00D7" w:rsidP="0014080E">
      <w:pPr>
        <w:numPr>
          <w:ilvl w:val="0"/>
          <w:numId w:val="1"/>
        </w:numPr>
        <w:spacing w:after="0" w:line="360" w:lineRule="auto"/>
        <w:ind w:left="0"/>
        <w:jc w:val="both"/>
        <w:rPr>
          <w:rFonts w:ascii="Times New Roman" w:hAnsi="Times New Roman" w:cs="Times New Roman"/>
          <w:sz w:val="24"/>
          <w:szCs w:val="24"/>
        </w:rPr>
      </w:pPr>
      <w:r w:rsidRPr="007B00D7">
        <w:rPr>
          <w:rFonts w:ascii="Times New Roman" w:hAnsi="Times New Roman" w:cs="Times New Roman"/>
          <w:sz w:val="24"/>
          <w:szCs w:val="24"/>
        </w:rPr>
        <w:t>Avaliar a eficiência do silenciamento por RT-</w:t>
      </w:r>
      <w:proofErr w:type="spellStart"/>
      <w:r w:rsidRPr="007B00D7">
        <w:rPr>
          <w:rFonts w:ascii="Times New Roman" w:hAnsi="Times New Roman" w:cs="Times New Roman"/>
          <w:sz w:val="24"/>
          <w:szCs w:val="24"/>
        </w:rPr>
        <w:t>qPCR</w:t>
      </w:r>
      <w:proofErr w:type="spellEnd"/>
      <w:r w:rsidRPr="007B00D7">
        <w:rPr>
          <w:rFonts w:ascii="Times New Roman" w:hAnsi="Times New Roman" w:cs="Times New Roman"/>
          <w:sz w:val="24"/>
          <w:szCs w:val="24"/>
        </w:rPr>
        <w:t xml:space="preserve">. </w:t>
      </w:r>
    </w:p>
    <w:p w14:paraId="1F6FE9A1" w14:textId="77777777" w:rsidR="007B00D7" w:rsidRPr="007B00D7" w:rsidRDefault="007B00D7" w:rsidP="0014080E">
      <w:pPr>
        <w:numPr>
          <w:ilvl w:val="0"/>
          <w:numId w:val="1"/>
        </w:numPr>
        <w:spacing w:after="0" w:line="360" w:lineRule="auto"/>
        <w:ind w:left="0"/>
        <w:jc w:val="both"/>
        <w:rPr>
          <w:rFonts w:ascii="Times New Roman" w:hAnsi="Times New Roman" w:cs="Times New Roman"/>
          <w:sz w:val="24"/>
          <w:szCs w:val="24"/>
        </w:rPr>
      </w:pPr>
      <w:r w:rsidRPr="007B00D7">
        <w:rPr>
          <w:rFonts w:ascii="Times New Roman" w:hAnsi="Times New Roman" w:cs="Times New Roman"/>
          <w:sz w:val="24"/>
          <w:szCs w:val="24"/>
        </w:rPr>
        <w:t xml:space="preserve">Determinar o efeito do silenciamento sobre a expressão de genes relacionados à floração. </w:t>
      </w:r>
    </w:p>
    <w:p w14:paraId="23628FE5" w14:textId="77777777" w:rsidR="007B00D7" w:rsidRPr="007B00D7" w:rsidRDefault="007B00D7" w:rsidP="0014080E">
      <w:pPr>
        <w:numPr>
          <w:ilvl w:val="0"/>
          <w:numId w:val="1"/>
        </w:numPr>
        <w:spacing w:after="0" w:line="360" w:lineRule="auto"/>
        <w:ind w:left="0"/>
        <w:jc w:val="both"/>
        <w:rPr>
          <w:rFonts w:ascii="Times New Roman" w:hAnsi="Times New Roman" w:cs="Times New Roman"/>
          <w:sz w:val="24"/>
          <w:szCs w:val="24"/>
        </w:rPr>
      </w:pPr>
      <w:r w:rsidRPr="007B00D7">
        <w:rPr>
          <w:rFonts w:ascii="Times New Roman" w:hAnsi="Times New Roman" w:cs="Times New Roman"/>
          <w:sz w:val="24"/>
          <w:szCs w:val="24"/>
        </w:rPr>
        <w:t xml:space="preserve">Avaliar alterações fenológicas, incluindo início da floração e duração da fase vegetativa. </w:t>
      </w:r>
    </w:p>
    <w:p w14:paraId="173705D5" w14:textId="77777777" w:rsidR="007B00D7" w:rsidRPr="007B00D7" w:rsidRDefault="007B00D7" w:rsidP="0014080E">
      <w:pPr>
        <w:numPr>
          <w:ilvl w:val="0"/>
          <w:numId w:val="1"/>
        </w:numPr>
        <w:spacing w:after="0" w:line="360" w:lineRule="auto"/>
        <w:ind w:left="0"/>
        <w:jc w:val="both"/>
        <w:rPr>
          <w:rFonts w:ascii="Times New Roman" w:hAnsi="Times New Roman" w:cs="Times New Roman"/>
          <w:sz w:val="24"/>
          <w:szCs w:val="24"/>
        </w:rPr>
      </w:pPr>
      <w:r w:rsidRPr="007B00D7">
        <w:rPr>
          <w:rFonts w:ascii="Times New Roman" w:hAnsi="Times New Roman" w:cs="Times New Roman"/>
          <w:sz w:val="24"/>
          <w:szCs w:val="24"/>
        </w:rPr>
        <w:t xml:space="preserve">Quantificar parâmetros de crescimento e produção de biomassa. </w:t>
      </w:r>
    </w:p>
    <w:p w14:paraId="34E7745A" w14:textId="77777777" w:rsidR="007B00D7" w:rsidRPr="007B00D7" w:rsidRDefault="007B00D7" w:rsidP="0014080E">
      <w:pPr>
        <w:numPr>
          <w:ilvl w:val="0"/>
          <w:numId w:val="1"/>
        </w:numPr>
        <w:spacing w:after="0" w:line="360" w:lineRule="auto"/>
        <w:ind w:left="0"/>
        <w:jc w:val="both"/>
        <w:rPr>
          <w:rFonts w:ascii="Times New Roman" w:hAnsi="Times New Roman" w:cs="Times New Roman"/>
          <w:b/>
          <w:bCs/>
          <w:sz w:val="24"/>
          <w:szCs w:val="24"/>
        </w:rPr>
      </w:pPr>
      <w:r w:rsidRPr="007B00D7">
        <w:rPr>
          <w:rFonts w:ascii="Times New Roman" w:hAnsi="Times New Roman" w:cs="Times New Roman"/>
          <w:sz w:val="24"/>
          <w:szCs w:val="24"/>
        </w:rPr>
        <w:t xml:space="preserve">Comparar os efeitos do silenciamento individual e combinado de </w:t>
      </w:r>
      <w:r w:rsidRPr="007B00D7">
        <w:rPr>
          <w:rStyle w:val="Forte"/>
          <w:rFonts w:ascii="Times New Roman" w:hAnsi="Times New Roman" w:cs="Times New Roman"/>
          <w:b w:val="0"/>
          <w:bCs w:val="0"/>
          <w:sz w:val="24"/>
          <w:szCs w:val="24"/>
        </w:rPr>
        <w:t>SBP5</w:t>
      </w:r>
      <w:r w:rsidRPr="007B00D7">
        <w:rPr>
          <w:rFonts w:ascii="Times New Roman" w:hAnsi="Times New Roman" w:cs="Times New Roman"/>
          <w:sz w:val="24"/>
          <w:szCs w:val="24"/>
        </w:rPr>
        <w:t xml:space="preserve"> e </w:t>
      </w:r>
      <w:r w:rsidRPr="007B00D7">
        <w:rPr>
          <w:rStyle w:val="Forte"/>
          <w:rFonts w:ascii="Times New Roman" w:hAnsi="Times New Roman" w:cs="Times New Roman"/>
          <w:b w:val="0"/>
          <w:bCs w:val="0"/>
          <w:sz w:val="24"/>
          <w:szCs w:val="24"/>
        </w:rPr>
        <w:t>FT-like</w:t>
      </w:r>
      <w:r w:rsidRPr="007B00D7">
        <w:rPr>
          <w:rFonts w:ascii="Times New Roman" w:hAnsi="Times New Roman" w:cs="Times New Roman"/>
          <w:b/>
          <w:bCs/>
          <w:sz w:val="24"/>
          <w:szCs w:val="24"/>
        </w:rPr>
        <w:t xml:space="preserve">. </w:t>
      </w:r>
    </w:p>
    <w:p w14:paraId="62C4002F" w14:textId="0B63A732" w:rsidR="007B00D7" w:rsidRDefault="007B00D7" w:rsidP="0014080E">
      <w:pPr>
        <w:pStyle w:val="NormalWeb"/>
        <w:spacing w:before="0" w:beforeAutospacing="0" w:after="0" w:afterAutospacing="0" w:line="360" w:lineRule="auto"/>
        <w:jc w:val="both"/>
      </w:pPr>
    </w:p>
    <w:p w14:paraId="52C8FEF2" w14:textId="756A03D4" w:rsidR="00C06322" w:rsidRDefault="00117ABA" w:rsidP="00C06322">
      <w:pPr>
        <w:pStyle w:val="NormalWeb"/>
        <w:spacing w:before="0" w:beforeAutospacing="0" w:after="0" w:afterAutospacing="0" w:line="360" w:lineRule="auto"/>
        <w:jc w:val="both"/>
        <w:rPr>
          <w:b/>
          <w:bCs/>
        </w:rPr>
      </w:pPr>
      <w:r w:rsidRPr="00117ABA">
        <w:rPr>
          <w:b/>
          <w:bCs/>
        </w:rPr>
        <w:t>MATERIA</w:t>
      </w:r>
      <w:r w:rsidR="00232015">
        <w:rPr>
          <w:b/>
          <w:bCs/>
        </w:rPr>
        <w:t xml:space="preserve">L </w:t>
      </w:r>
      <w:r w:rsidRPr="00117ABA">
        <w:rPr>
          <w:b/>
          <w:bCs/>
        </w:rPr>
        <w:t>E MÉTODOS</w:t>
      </w:r>
    </w:p>
    <w:p w14:paraId="5B5511D6" w14:textId="4F9472E7" w:rsidR="00C06322" w:rsidRDefault="00232015" w:rsidP="00C06322">
      <w:pPr>
        <w:pStyle w:val="NormalWeb"/>
        <w:spacing w:before="0" w:beforeAutospacing="0" w:after="0" w:afterAutospacing="0" w:line="360" w:lineRule="auto"/>
        <w:jc w:val="both"/>
        <w:rPr>
          <w:b/>
          <w:bCs/>
        </w:rPr>
      </w:pPr>
      <w:r>
        <w:rPr>
          <w:b/>
          <w:bCs/>
        </w:rPr>
        <w:t>Delineamento</w:t>
      </w:r>
      <w:r w:rsidR="00C06322">
        <w:rPr>
          <w:b/>
          <w:bCs/>
        </w:rPr>
        <w:t xml:space="preserve"> experimental</w:t>
      </w:r>
    </w:p>
    <w:p w14:paraId="4D97D918" w14:textId="667B5E09" w:rsidR="00C06322" w:rsidRPr="00C06322" w:rsidRDefault="00C06322" w:rsidP="00C06322">
      <w:pPr>
        <w:pStyle w:val="NormalWeb"/>
        <w:spacing w:before="0" w:beforeAutospacing="0" w:after="0" w:afterAutospacing="0" w:line="360" w:lineRule="auto"/>
        <w:jc w:val="both"/>
        <w:rPr>
          <w:b/>
          <w:bCs/>
        </w:rPr>
      </w:pPr>
      <w:r>
        <w:rPr>
          <w:b/>
          <w:bCs/>
        </w:rPr>
        <w:tab/>
      </w:r>
      <w:r>
        <w:t xml:space="preserve">O experimento será conduzido em casa de vegetação utilizando plantas de </w:t>
      </w:r>
      <w:proofErr w:type="spellStart"/>
      <w:r>
        <w:rPr>
          <w:rStyle w:val="nfase"/>
        </w:rPr>
        <w:t>Urochloa</w:t>
      </w:r>
      <w:proofErr w:type="spellEnd"/>
      <w:r>
        <w:rPr>
          <w:rStyle w:val="nfase"/>
        </w:rPr>
        <w:t xml:space="preserve"> </w:t>
      </w:r>
      <w:proofErr w:type="spellStart"/>
      <w:r>
        <w:rPr>
          <w:rStyle w:val="nfase"/>
        </w:rPr>
        <w:t>brizantha</w:t>
      </w:r>
      <w:proofErr w:type="spellEnd"/>
      <w:r>
        <w:t xml:space="preserve"> cv. </w:t>
      </w:r>
      <w:proofErr w:type="spellStart"/>
      <w:r>
        <w:t>Marandu</w:t>
      </w:r>
      <w:proofErr w:type="spellEnd"/>
      <w:r>
        <w:t xml:space="preserve">, sob condições controladas de crescimento. O delineamento experimental adotado será inteiramente </w:t>
      </w:r>
      <w:proofErr w:type="spellStart"/>
      <w:r>
        <w:t>casualizado</w:t>
      </w:r>
      <w:proofErr w:type="spellEnd"/>
      <w:r>
        <w:t>, com quatro tratamentos e três repetições biológicas por tratamento.</w:t>
      </w:r>
    </w:p>
    <w:p w14:paraId="3A56B885" w14:textId="77777777" w:rsidR="00C06322" w:rsidRDefault="00C06322" w:rsidP="00C06322">
      <w:pPr>
        <w:pStyle w:val="NormalWeb"/>
        <w:spacing w:before="0" w:beforeAutospacing="0" w:after="0" w:afterAutospacing="0" w:line="360" w:lineRule="auto"/>
        <w:jc w:val="both"/>
      </w:pPr>
      <w:r>
        <w:tab/>
        <w:t>Os tratamentos consistirão em:</w:t>
      </w:r>
    </w:p>
    <w:p w14:paraId="12C33FB9" w14:textId="77777777" w:rsidR="00C06322" w:rsidRDefault="00C06322" w:rsidP="00C06322">
      <w:pPr>
        <w:pStyle w:val="NormalWeb"/>
        <w:spacing w:before="0" w:beforeAutospacing="0" w:after="0" w:afterAutospacing="0" w:line="360" w:lineRule="auto"/>
        <w:jc w:val="both"/>
      </w:pPr>
      <w:r>
        <w:t xml:space="preserve">I: plantas controle tratadas com água; </w:t>
      </w:r>
    </w:p>
    <w:p w14:paraId="476E5F58" w14:textId="77777777" w:rsidR="00C06322" w:rsidRDefault="00C06322" w:rsidP="00C06322">
      <w:pPr>
        <w:pStyle w:val="NormalWeb"/>
        <w:spacing w:before="0" w:beforeAutospacing="0" w:after="0" w:afterAutospacing="0" w:line="360" w:lineRule="auto"/>
        <w:jc w:val="both"/>
      </w:pPr>
      <w:r>
        <w:t xml:space="preserve">II: plantas tratadas com </w:t>
      </w:r>
      <w:proofErr w:type="spellStart"/>
      <w:r>
        <w:t>dsRNA</w:t>
      </w:r>
      <w:proofErr w:type="spellEnd"/>
      <w:r>
        <w:t xml:space="preserve"> direcionado ao gene </w:t>
      </w:r>
      <w:r w:rsidRPr="00C06322">
        <w:rPr>
          <w:rStyle w:val="Forte"/>
          <w:b w:val="0"/>
          <w:bCs w:val="0"/>
        </w:rPr>
        <w:t>SBP5</w:t>
      </w:r>
      <w:r>
        <w:t xml:space="preserve">; </w:t>
      </w:r>
    </w:p>
    <w:p w14:paraId="590F3270" w14:textId="77777777" w:rsidR="00C06322" w:rsidRDefault="00C06322" w:rsidP="00C06322">
      <w:pPr>
        <w:pStyle w:val="NormalWeb"/>
        <w:spacing w:before="0" w:beforeAutospacing="0" w:after="0" w:afterAutospacing="0" w:line="360" w:lineRule="auto"/>
        <w:jc w:val="both"/>
        <w:rPr>
          <w:rStyle w:val="Forte"/>
          <w:b w:val="0"/>
          <w:bCs w:val="0"/>
        </w:rPr>
      </w:pPr>
      <w:r>
        <w:t xml:space="preserve">III: plantas tratadas com </w:t>
      </w:r>
      <w:proofErr w:type="spellStart"/>
      <w:r>
        <w:t>dsRNA</w:t>
      </w:r>
      <w:proofErr w:type="spellEnd"/>
      <w:r>
        <w:t xml:space="preserve"> direcionado ao gene </w:t>
      </w:r>
      <w:r w:rsidRPr="00C06322">
        <w:rPr>
          <w:rStyle w:val="Forte"/>
          <w:b w:val="0"/>
          <w:bCs w:val="0"/>
        </w:rPr>
        <w:t>FT-like</w:t>
      </w:r>
      <w:r>
        <w:rPr>
          <w:rStyle w:val="Forte"/>
          <w:b w:val="0"/>
          <w:bCs w:val="0"/>
        </w:rPr>
        <w:t>;</w:t>
      </w:r>
    </w:p>
    <w:p w14:paraId="5570562B" w14:textId="1E8F6E2F" w:rsidR="00C06322" w:rsidRDefault="00C06322" w:rsidP="00C06322">
      <w:pPr>
        <w:pStyle w:val="NormalWeb"/>
        <w:spacing w:before="0" w:beforeAutospacing="0" w:after="0" w:afterAutospacing="0" w:line="360" w:lineRule="auto"/>
        <w:jc w:val="both"/>
      </w:pPr>
      <w:r>
        <w:rPr>
          <w:rStyle w:val="Forte"/>
          <w:b w:val="0"/>
          <w:bCs w:val="0"/>
        </w:rPr>
        <w:t xml:space="preserve">IV: </w:t>
      </w:r>
      <w:r>
        <w:t xml:space="preserve">plantas tratadas com aplicação combinada dos </w:t>
      </w:r>
      <w:proofErr w:type="spellStart"/>
      <w:r>
        <w:t>dsRNAs</w:t>
      </w:r>
      <w:proofErr w:type="spellEnd"/>
      <w:r>
        <w:t xml:space="preserve"> direcionados aos genes </w:t>
      </w:r>
      <w:r w:rsidRPr="00C06322">
        <w:rPr>
          <w:rStyle w:val="Forte"/>
          <w:b w:val="0"/>
          <w:bCs w:val="0"/>
        </w:rPr>
        <w:t>SBP5</w:t>
      </w:r>
      <w:r>
        <w:t xml:space="preserve"> e </w:t>
      </w:r>
      <w:r w:rsidRPr="00C06322">
        <w:rPr>
          <w:rStyle w:val="Forte"/>
          <w:b w:val="0"/>
          <w:bCs w:val="0"/>
        </w:rPr>
        <w:t>FT-like</w:t>
      </w:r>
      <w:r>
        <w:t>.</w:t>
      </w:r>
    </w:p>
    <w:p w14:paraId="51A69167" w14:textId="5ECC7B43" w:rsidR="00C06322" w:rsidRDefault="00C06322" w:rsidP="00C06322">
      <w:pPr>
        <w:pStyle w:val="NormalWeb"/>
        <w:spacing w:before="0" w:beforeAutospacing="0" w:after="0" w:afterAutospacing="0" w:line="360" w:lineRule="auto"/>
        <w:jc w:val="both"/>
      </w:pPr>
      <w:r>
        <w:tab/>
        <w:t xml:space="preserve">As aplicações dos </w:t>
      </w:r>
      <w:proofErr w:type="spellStart"/>
      <w:r>
        <w:t>dsRNAs</w:t>
      </w:r>
      <w:proofErr w:type="spellEnd"/>
      <w:r>
        <w:t xml:space="preserve"> serão realizadas via pulverização foliar, com </w:t>
      </w:r>
      <w:proofErr w:type="spellStart"/>
      <w:r>
        <w:t>dsRNA</w:t>
      </w:r>
      <w:proofErr w:type="spellEnd"/>
      <w:r>
        <w:t xml:space="preserve"> em concentração de </w:t>
      </w:r>
      <w:r w:rsidR="001D20FF" w:rsidRPr="00B17CAE">
        <w:t xml:space="preserve">50 </w:t>
      </w:r>
      <w:proofErr w:type="spellStart"/>
      <w:r w:rsidR="001D20FF" w:rsidRPr="00B17CAE">
        <w:t>ng</w:t>
      </w:r>
      <w:proofErr w:type="spellEnd"/>
      <w:r w:rsidR="001D20FF" w:rsidRPr="00B17CAE">
        <w:t>/µL</w:t>
      </w:r>
      <w:r w:rsidR="001D20FF">
        <w:t xml:space="preserve">, </w:t>
      </w:r>
      <w:r>
        <w:t>em até duas aplicações ao longo do desenvolvimento das plantas. Ao final do período experimental, serão avaliados parâmetros moleculares, fisiológicos e produtivos, incluindo a expressão relativa dos genes-alvo, o tempo até o florescimento, a produção de biomassa (massa fresca e seca) e o comprimento radicular.</w:t>
      </w:r>
    </w:p>
    <w:p w14:paraId="14ADF66B" w14:textId="747FAEC7" w:rsidR="00C06322" w:rsidRDefault="00C06322" w:rsidP="0014080E">
      <w:pPr>
        <w:pStyle w:val="NormalWeb"/>
        <w:spacing w:before="0" w:beforeAutospacing="0" w:after="0" w:afterAutospacing="0" w:line="360" w:lineRule="auto"/>
        <w:jc w:val="both"/>
        <w:rPr>
          <w:b/>
          <w:bCs/>
        </w:rPr>
      </w:pPr>
    </w:p>
    <w:p w14:paraId="6160FE3A" w14:textId="46322692" w:rsidR="001D20FF" w:rsidRDefault="001D20FF" w:rsidP="001D20FF">
      <w:pPr>
        <w:pStyle w:val="NormalWeb"/>
        <w:spacing w:before="0" w:beforeAutospacing="0" w:after="0" w:afterAutospacing="0" w:line="360" w:lineRule="auto"/>
        <w:jc w:val="both"/>
        <w:rPr>
          <w:b/>
          <w:bCs/>
        </w:rPr>
      </w:pPr>
      <w:r w:rsidRPr="001D20FF">
        <w:rPr>
          <w:b/>
          <w:bCs/>
        </w:rPr>
        <w:t xml:space="preserve">Seleção de genes-alvo e desenho de </w:t>
      </w:r>
      <w:proofErr w:type="spellStart"/>
      <w:r w:rsidRPr="001D20FF">
        <w:rPr>
          <w:b/>
          <w:bCs/>
        </w:rPr>
        <w:t>dsRNA</w:t>
      </w:r>
      <w:proofErr w:type="spellEnd"/>
    </w:p>
    <w:p w14:paraId="7FC3A0EF" w14:textId="4638F4AC" w:rsidR="001D20FF" w:rsidRDefault="001D20FF" w:rsidP="001D20FF">
      <w:pPr>
        <w:pStyle w:val="NormalWeb"/>
        <w:spacing w:before="0" w:beforeAutospacing="0" w:after="0" w:afterAutospacing="0" w:line="360" w:lineRule="auto"/>
        <w:jc w:val="both"/>
      </w:pPr>
      <w:r>
        <w:tab/>
        <w:t xml:space="preserve">A seleção dos genes-alvo será baseada na identificação e caracterização de componentes centrais da rede regulatória da floração em gramíneas. Serão utilizados como alvos os genes </w:t>
      </w:r>
      <w:r w:rsidRPr="001D20FF">
        <w:rPr>
          <w:rStyle w:val="Forte"/>
          <w:b w:val="0"/>
          <w:bCs w:val="0"/>
        </w:rPr>
        <w:t>SBP5</w:t>
      </w:r>
      <w:r>
        <w:t xml:space="preserve">, pertencente à família SPL, e </w:t>
      </w:r>
      <w:r w:rsidRPr="001D20FF">
        <w:rPr>
          <w:rStyle w:val="Forte"/>
          <w:b w:val="0"/>
          <w:bCs w:val="0"/>
        </w:rPr>
        <w:t>FT-like</w:t>
      </w:r>
      <w:r>
        <w:t>, pertencente à família FLOWERING LOCUS T, ambos previamente associados ao controle da transição vegetativo-reprodutiva em plantas.</w:t>
      </w:r>
    </w:p>
    <w:p w14:paraId="0F01F108" w14:textId="1AE63F48" w:rsidR="001D20FF" w:rsidRDefault="001D20FF" w:rsidP="001D20FF">
      <w:pPr>
        <w:pStyle w:val="NormalWeb"/>
        <w:spacing w:before="0" w:beforeAutospacing="0" w:after="0" w:afterAutospacing="0" w:line="360" w:lineRule="auto"/>
        <w:jc w:val="both"/>
      </w:pPr>
      <w:r>
        <w:tab/>
        <w:t xml:space="preserve">As sequências gênicas serão obtidas a partir de bases de dados públicas, como </w:t>
      </w:r>
      <w:r>
        <w:rPr>
          <w:sz w:val="23"/>
          <w:szCs w:val="23"/>
        </w:rPr>
        <w:t xml:space="preserve">o site </w:t>
      </w:r>
      <w:proofErr w:type="spellStart"/>
      <w:r>
        <w:rPr>
          <w:sz w:val="23"/>
          <w:szCs w:val="23"/>
        </w:rPr>
        <w:t>National</w:t>
      </w:r>
      <w:proofErr w:type="spellEnd"/>
      <w:r>
        <w:rPr>
          <w:sz w:val="23"/>
          <w:szCs w:val="23"/>
        </w:rPr>
        <w:t xml:space="preserve"> Center for </w:t>
      </w:r>
      <w:proofErr w:type="spellStart"/>
      <w:r>
        <w:rPr>
          <w:sz w:val="23"/>
          <w:szCs w:val="23"/>
        </w:rPr>
        <w:t>Biotechnology</w:t>
      </w:r>
      <w:proofErr w:type="spellEnd"/>
      <w:r>
        <w:rPr>
          <w:sz w:val="23"/>
          <w:szCs w:val="23"/>
        </w:rPr>
        <w:t xml:space="preserve"> </w:t>
      </w:r>
      <w:proofErr w:type="spellStart"/>
      <w:r>
        <w:rPr>
          <w:sz w:val="23"/>
          <w:szCs w:val="23"/>
        </w:rPr>
        <w:t>Information</w:t>
      </w:r>
      <w:proofErr w:type="spellEnd"/>
      <w:r>
        <w:rPr>
          <w:sz w:val="23"/>
          <w:szCs w:val="23"/>
        </w:rPr>
        <w:t xml:space="preserve"> (</w:t>
      </w:r>
      <w:r>
        <w:t xml:space="preserve">NCBI), utilizando como referência genomas de gramíneas modelo e de espécies próximas a </w:t>
      </w:r>
      <w:proofErr w:type="spellStart"/>
      <w:r>
        <w:rPr>
          <w:rStyle w:val="nfase"/>
        </w:rPr>
        <w:t>Urochloa</w:t>
      </w:r>
      <w:proofErr w:type="spellEnd"/>
      <w:r>
        <w:rPr>
          <w:rStyle w:val="nfase"/>
        </w:rPr>
        <w:t xml:space="preserve"> </w:t>
      </w:r>
      <w:proofErr w:type="spellStart"/>
      <w:r>
        <w:rPr>
          <w:rStyle w:val="nfase"/>
        </w:rPr>
        <w:t>brizantha</w:t>
      </w:r>
      <w:proofErr w:type="spellEnd"/>
      <w:r>
        <w:t xml:space="preserve">. A identificação de </w:t>
      </w:r>
      <w:proofErr w:type="spellStart"/>
      <w:r>
        <w:t>ortólogos</w:t>
      </w:r>
      <w:proofErr w:type="spellEnd"/>
      <w:r>
        <w:t xml:space="preserve"> será realizada por meio de análises de similaridade de sequência (BLAST) e confirmação por alinhamentos múltiplos, garantindo a correta atribuição dos genes-alvo na espécie de estudo.</w:t>
      </w:r>
    </w:p>
    <w:p w14:paraId="58886B4A" w14:textId="312032A7" w:rsidR="001D20FF" w:rsidRPr="00746764" w:rsidRDefault="001D20FF" w:rsidP="001D20FF">
      <w:pPr>
        <w:pStyle w:val="NormalWeb"/>
        <w:spacing w:before="0" w:beforeAutospacing="0" w:after="0" w:afterAutospacing="0" w:line="360" w:lineRule="auto"/>
        <w:jc w:val="both"/>
      </w:pPr>
      <w:r>
        <w:tab/>
        <w:t xml:space="preserve">Após a identificação dos </w:t>
      </w:r>
      <w:proofErr w:type="spellStart"/>
      <w:r>
        <w:t>ortólogos</w:t>
      </w:r>
      <w:proofErr w:type="spellEnd"/>
      <w:r>
        <w:t xml:space="preserve">, serão selecionadas regiões conservadas e específicas de cada gene para o desenho das moléculas de </w:t>
      </w:r>
      <w:proofErr w:type="spellStart"/>
      <w:r>
        <w:t>dsRNA</w:t>
      </w:r>
      <w:proofErr w:type="spellEnd"/>
      <w:r>
        <w:t xml:space="preserve">, priorizando segmentos com alta eficiência potencial de silenciamento e baixa similaridade com outras sequências </w:t>
      </w:r>
      <w:r>
        <w:lastRenderedPageBreak/>
        <w:t xml:space="preserve">do genoma. </w:t>
      </w:r>
      <w:r w:rsidRPr="00746764">
        <w:t xml:space="preserve">Essa etapa incluirá análises de especificidade para redução de efeitos fora do alvo (off-target), por meio de alinhamento contra o </w:t>
      </w:r>
      <w:proofErr w:type="spellStart"/>
      <w:r w:rsidRPr="00746764">
        <w:t>transcriptoma</w:t>
      </w:r>
      <w:proofErr w:type="spellEnd"/>
      <w:r w:rsidRPr="00746764">
        <w:t xml:space="preserve">/genoma disponível de </w:t>
      </w:r>
      <w:r w:rsidRPr="00746764">
        <w:rPr>
          <w:rStyle w:val="nfase"/>
        </w:rPr>
        <w:t>U</w:t>
      </w:r>
      <w:r w:rsidR="00D44224" w:rsidRPr="00746764">
        <w:rPr>
          <w:rStyle w:val="nfase"/>
        </w:rPr>
        <w:t>.</w:t>
      </w:r>
      <w:r w:rsidRPr="00746764">
        <w:rPr>
          <w:rStyle w:val="nfase"/>
        </w:rPr>
        <w:t xml:space="preserve"> </w:t>
      </w:r>
      <w:proofErr w:type="spellStart"/>
      <w:r w:rsidRPr="00746764">
        <w:rPr>
          <w:rStyle w:val="nfase"/>
        </w:rPr>
        <w:t>brizantha</w:t>
      </w:r>
      <w:proofErr w:type="spellEnd"/>
      <w:r w:rsidRPr="00746764">
        <w:t xml:space="preserve"> e predição de possíveis regiões com complementaridade parcial.</w:t>
      </w:r>
    </w:p>
    <w:p w14:paraId="0488D63F" w14:textId="10F60D28" w:rsidR="001D20FF" w:rsidRDefault="001D20FF" w:rsidP="001D20FF">
      <w:pPr>
        <w:pStyle w:val="NormalWeb"/>
        <w:spacing w:before="0" w:beforeAutospacing="0" w:after="0" w:afterAutospacing="0" w:line="360" w:lineRule="auto"/>
        <w:jc w:val="both"/>
      </w:pPr>
      <w:r>
        <w:tab/>
        <w:t xml:space="preserve">As regiões selecionadas serão utilizadas como base para o desenho dos primers específicos, que permitirão à amplificação das sequências alvo e posterior síntese dos </w:t>
      </w:r>
      <w:proofErr w:type="spellStart"/>
      <w:r>
        <w:t>dsRNAs</w:t>
      </w:r>
      <w:proofErr w:type="spellEnd"/>
      <w:r>
        <w:t>. O desenho das moléculas considerará critérios de eficiência de silenciamento, estabilidade estrutural e especificidade, de forma a garantir a adequada indução do RNA de interferência nos genes selecionados.</w:t>
      </w:r>
    </w:p>
    <w:p w14:paraId="5E36A981" w14:textId="340053F9" w:rsidR="0078197C" w:rsidRDefault="0078197C" w:rsidP="0078197C">
      <w:pPr>
        <w:spacing w:before="100" w:beforeAutospacing="1" w:after="100" w:afterAutospacing="1" w:line="240" w:lineRule="auto"/>
        <w:rPr>
          <w:rFonts w:ascii="Times New Roman" w:eastAsia="Times New Roman" w:hAnsi="Times New Roman" w:cs="Times New Roman"/>
          <w:b/>
          <w:bCs/>
          <w:sz w:val="24"/>
          <w:szCs w:val="24"/>
          <w:lang w:eastAsia="pt-BR"/>
        </w:rPr>
      </w:pPr>
      <w:r w:rsidRPr="0078197C">
        <w:rPr>
          <w:rFonts w:ascii="Times New Roman" w:eastAsia="Times New Roman" w:hAnsi="Times New Roman" w:cs="Times New Roman"/>
          <w:b/>
          <w:bCs/>
          <w:sz w:val="24"/>
          <w:szCs w:val="24"/>
          <w:lang w:eastAsia="pt-BR"/>
        </w:rPr>
        <w:t xml:space="preserve">Síntese dos </w:t>
      </w:r>
      <w:proofErr w:type="spellStart"/>
      <w:r w:rsidRPr="0078197C">
        <w:rPr>
          <w:rFonts w:ascii="Times New Roman" w:eastAsia="Times New Roman" w:hAnsi="Times New Roman" w:cs="Times New Roman"/>
          <w:b/>
          <w:bCs/>
          <w:sz w:val="24"/>
          <w:szCs w:val="24"/>
          <w:lang w:eastAsia="pt-BR"/>
        </w:rPr>
        <w:t>dsRNAs</w:t>
      </w:r>
      <w:proofErr w:type="spellEnd"/>
    </w:p>
    <w:p w14:paraId="44B6B43B" w14:textId="32531354" w:rsidR="0078197C" w:rsidRPr="0078197C" w:rsidRDefault="0078197C" w:rsidP="0078197C">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78197C">
        <w:rPr>
          <w:rFonts w:ascii="Times New Roman" w:eastAsia="Times New Roman" w:hAnsi="Times New Roman" w:cs="Times New Roman"/>
          <w:sz w:val="24"/>
          <w:szCs w:val="24"/>
          <w:lang w:eastAsia="pt-BR"/>
        </w:rPr>
        <w:t xml:space="preserve">Os </w:t>
      </w:r>
      <w:proofErr w:type="spellStart"/>
      <w:r w:rsidRPr="0078197C">
        <w:rPr>
          <w:rFonts w:ascii="Times New Roman" w:eastAsia="Times New Roman" w:hAnsi="Times New Roman" w:cs="Times New Roman"/>
          <w:sz w:val="24"/>
          <w:szCs w:val="24"/>
          <w:lang w:eastAsia="pt-BR"/>
        </w:rPr>
        <w:t>dsRNAs</w:t>
      </w:r>
      <w:proofErr w:type="spellEnd"/>
      <w:r w:rsidRPr="0078197C">
        <w:rPr>
          <w:rFonts w:ascii="Times New Roman" w:eastAsia="Times New Roman" w:hAnsi="Times New Roman" w:cs="Times New Roman"/>
          <w:sz w:val="24"/>
          <w:szCs w:val="24"/>
          <w:lang w:eastAsia="pt-BR"/>
        </w:rPr>
        <w:t xml:space="preserve"> correspondentes aos genes SBP5 e FT-like serão produzidos por meio de sistema bacteriano baseado em </w:t>
      </w:r>
      <w:r w:rsidRPr="0078197C">
        <w:rPr>
          <w:rFonts w:ascii="Times New Roman" w:eastAsia="Times New Roman" w:hAnsi="Times New Roman" w:cs="Times New Roman"/>
          <w:i/>
          <w:iCs/>
          <w:sz w:val="24"/>
          <w:szCs w:val="24"/>
          <w:lang w:eastAsia="pt-BR"/>
        </w:rPr>
        <w:t>Escherichia coli</w:t>
      </w:r>
      <w:r w:rsidRPr="0078197C">
        <w:rPr>
          <w:rFonts w:ascii="Times New Roman" w:eastAsia="Times New Roman" w:hAnsi="Times New Roman" w:cs="Times New Roman"/>
          <w:sz w:val="24"/>
          <w:szCs w:val="24"/>
          <w:lang w:eastAsia="pt-BR"/>
        </w:rPr>
        <w:t xml:space="preserve"> HT115, amplamente utilizado para produção de RNA dupla fita. Inicialmente, os fragmentos gênicos selecionados serão clonados no vetor </w:t>
      </w:r>
      <w:proofErr w:type="spellStart"/>
      <w:r w:rsidRPr="0078197C">
        <w:rPr>
          <w:rFonts w:ascii="Times New Roman" w:eastAsia="Times New Roman" w:hAnsi="Times New Roman" w:cs="Times New Roman"/>
          <w:sz w:val="24"/>
          <w:szCs w:val="24"/>
          <w:lang w:eastAsia="pt-BR"/>
        </w:rPr>
        <w:t>pGEM</w:t>
      </w:r>
      <w:proofErr w:type="spellEnd"/>
      <w:r w:rsidRPr="0078197C">
        <w:rPr>
          <w:rFonts w:ascii="Times New Roman" w:eastAsia="Times New Roman" w:hAnsi="Times New Roman" w:cs="Times New Roman"/>
          <w:sz w:val="24"/>
          <w:szCs w:val="24"/>
          <w:lang w:eastAsia="pt-BR"/>
        </w:rPr>
        <w:t xml:space="preserve">-T </w:t>
      </w:r>
      <w:proofErr w:type="spellStart"/>
      <w:r w:rsidRPr="0078197C">
        <w:rPr>
          <w:rFonts w:ascii="Times New Roman" w:eastAsia="Times New Roman" w:hAnsi="Times New Roman" w:cs="Times New Roman"/>
          <w:sz w:val="24"/>
          <w:szCs w:val="24"/>
          <w:lang w:eastAsia="pt-BR"/>
        </w:rPr>
        <w:t>Easy</w:t>
      </w:r>
      <w:proofErr w:type="spellEnd"/>
      <w:r w:rsidRPr="0078197C">
        <w:rPr>
          <w:rFonts w:ascii="Times New Roman" w:eastAsia="Times New Roman" w:hAnsi="Times New Roman" w:cs="Times New Roman"/>
          <w:sz w:val="24"/>
          <w:szCs w:val="24"/>
          <w:lang w:eastAsia="pt-BR"/>
        </w:rPr>
        <w:t xml:space="preserve"> e posteriormente </w:t>
      </w:r>
      <w:proofErr w:type="spellStart"/>
      <w:r w:rsidRPr="0078197C">
        <w:rPr>
          <w:rFonts w:ascii="Times New Roman" w:eastAsia="Times New Roman" w:hAnsi="Times New Roman" w:cs="Times New Roman"/>
          <w:sz w:val="24"/>
          <w:szCs w:val="24"/>
          <w:lang w:eastAsia="pt-BR"/>
        </w:rPr>
        <w:t>subclonados</w:t>
      </w:r>
      <w:proofErr w:type="spellEnd"/>
      <w:r w:rsidRPr="0078197C">
        <w:rPr>
          <w:rFonts w:ascii="Times New Roman" w:eastAsia="Times New Roman" w:hAnsi="Times New Roman" w:cs="Times New Roman"/>
          <w:sz w:val="24"/>
          <w:szCs w:val="24"/>
          <w:lang w:eastAsia="pt-BR"/>
        </w:rPr>
        <w:t xml:space="preserve"> em sistema apropriado para expressão de </w:t>
      </w:r>
      <w:proofErr w:type="spellStart"/>
      <w:r w:rsidRPr="0078197C">
        <w:rPr>
          <w:rFonts w:ascii="Times New Roman" w:eastAsia="Times New Roman" w:hAnsi="Times New Roman" w:cs="Times New Roman"/>
          <w:sz w:val="24"/>
          <w:szCs w:val="24"/>
          <w:lang w:eastAsia="pt-BR"/>
        </w:rPr>
        <w:t>dsRNA</w:t>
      </w:r>
      <w:proofErr w:type="spellEnd"/>
      <w:r w:rsidRPr="0078197C">
        <w:rPr>
          <w:rFonts w:ascii="Times New Roman" w:eastAsia="Times New Roman" w:hAnsi="Times New Roman" w:cs="Times New Roman"/>
          <w:sz w:val="24"/>
          <w:szCs w:val="24"/>
          <w:lang w:eastAsia="pt-BR"/>
        </w:rPr>
        <w:t>, seguido de transformação bacteriana por choque térmico.</w:t>
      </w:r>
    </w:p>
    <w:p w14:paraId="302D0876" w14:textId="381959E7" w:rsidR="0078197C" w:rsidRPr="0078197C" w:rsidRDefault="0078197C" w:rsidP="0078197C">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78197C">
        <w:rPr>
          <w:rFonts w:ascii="Times New Roman" w:eastAsia="Times New Roman" w:hAnsi="Times New Roman" w:cs="Times New Roman"/>
          <w:sz w:val="24"/>
          <w:szCs w:val="24"/>
          <w:lang w:eastAsia="pt-BR"/>
        </w:rPr>
        <w:t xml:space="preserve">As linhagens recombinantes serão selecionadas em meio seletivo e confirmadas por PCR e sequenciamento Sanger, garantindo a correta inserção dos fragmentos alvo. A produção de </w:t>
      </w:r>
      <w:proofErr w:type="spellStart"/>
      <w:r w:rsidRPr="0078197C">
        <w:rPr>
          <w:rFonts w:ascii="Times New Roman" w:eastAsia="Times New Roman" w:hAnsi="Times New Roman" w:cs="Times New Roman"/>
          <w:sz w:val="24"/>
          <w:szCs w:val="24"/>
          <w:lang w:eastAsia="pt-BR"/>
        </w:rPr>
        <w:t>dsRNA</w:t>
      </w:r>
      <w:proofErr w:type="spellEnd"/>
      <w:r w:rsidRPr="0078197C">
        <w:rPr>
          <w:rFonts w:ascii="Times New Roman" w:eastAsia="Times New Roman" w:hAnsi="Times New Roman" w:cs="Times New Roman"/>
          <w:sz w:val="24"/>
          <w:szCs w:val="24"/>
          <w:lang w:eastAsia="pt-BR"/>
        </w:rPr>
        <w:t xml:space="preserve"> será induzida em condições controladas, com otimização prévia de parâmetros como crescimento bacteriano, concentração de indutor e tempo de indução, visando maximizar o rendimento das moléculas.</w:t>
      </w:r>
    </w:p>
    <w:p w14:paraId="4AAA6637" w14:textId="49A84DD5" w:rsidR="0078197C" w:rsidRDefault="0078197C" w:rsidP="0078197C">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78197C">
        <w:rPr>
          <w:rFonts w:ascii="Times New Roman" w:eastAsia="Times New Roman" w:hAnsi="Times New Roman" w:cs="Times New Roman"/>
          <w:sz w:val="24"/>
          <w:szCs w:val="24"/>
          <w:lang w:eastAsia="pt-BR"/>
        </w:rPr>
        <w:t xml:space="preserve">O </w:t>
      </w:r>
      <w:proofErr w:type="spellStart"/>
      <w:r w:rsidRPr="0078197C">
        <w:rPr>
          <w:rFonts w:ascii="Times New Roman" w:eastAsia="Times New Roman" w:hAnsi="Times New Roman" w:cs="Times New Roman"/>
          <w:sz w:val="24"/>
          <w:szCs w:val="24"/>
          <w:lang w:eastAsia="pt-BR"/>
        </w:rPr>
        <w:t>dsRNA</w:t>
      </w:r>
      <w:proofErr w:type="spellEnd"/>
      <w:r w:rsidRPr="0078197C">
        <w:rPr>
          <w:rFonts w:ascii="Times New Roman" w:eastAsia="Times New Roman" w:hAnsi="Times New Roman" w:cs="Times New Roman"/>
          <w:sz w:val="24"/>
          <w:szCs w:val="24"/>
          <w:lang w:eastAsia="pt-BR"/>
        </w:rPr>
        <w:t xml:space="preserve"> será extraído a partir das culturas bacterianas utilizando protocolos baseados em lise celular e purificação por reagentes fenólicos, seguido de tratamento com </w:t>
      </w:r>
      <w:proofErr w:type="spellStart"/>
      <w:r w:rsidRPr="0078197C">
        <w:rPr>
          <w:rFonts w:ascii="Times New Roman" w:eastAsia="Times New Roman" w:hAnsi="Times New Roman" w:cs="Times New Roman"/>
          <w:sz w:val="24"/>
          <w:szCs w:val="24"/>
          <w:lang w:eastAsia="pt-BR"/>
        </w:rPr>
        <w:t>DNase</w:t>
      </w:r>
      <w:proofErr w:type="spellEnd"/>
      <w:r w:rsidRPr="0078197C">
        <w:rPr>
          <w:rFonts w:ascii="Times New Roman" w:eastAsia="Times New Roman" w:hAnsi="Times New Roman" w:cs="Times New Roman"/>
          <w:sz w:val="24"/>
          <w:szCs w:val="24"/>
          <w:lang w:eastAsia="pt-BR"/>
        </w:rPr>
        <w:t xml:space="preserve"> para remoção de DNA residual. A qualidade e integridade das moléculas serão avaliadas por eletroforese em gel de agarose, e a quantificação será realizada por espectrofotometria.</w:t>
      </w:r>
    </w:p>
    <w:p w14:paraId="58BECFC0" w14:textId="77777777" w:rsidR="00660167" w:rsidRPr="0078197C" w:rsidRDefault="00660167" w:rsidP="0078197C">
      <w:pPr>
        <w:spacing w:after="0" w:line="360" w:lineRule="auto"/>
        <w:jc w:val="both"/>
        <w:rPr>
          <w:rFonts w:ascii="Times New Roman" w:eastAsia="Times New Roman" w:hAnsi="Times New Roman" w:cs="Times New Roman"/>
          <w:sz w:val="24"/>
          <w:szCs w:val="24"/>
          <w:lang w:eastAsia="pt-BR"/>
        </w:rPr>
      </w:pPr>
    </w:p>
    <w:p w14:paraId="721197AC" w14:textId="19714BAF" w:rsidR="0078197C" w:rsidRDefault="0078197C" w:rsidP="00660167">
      <w:pPr>
        <w:spacing w:after="0" w:line="360" w:lineRule="auto"/>
        <w:jc w:val="both"/>
        <w:rPr>
          <w:rFonts w:ascii="Times New Roman" w:eastAsia="Times New Roman" w:hAnsi="Times New Roman" w:cs="Times New Roman"/>
          <w:b/>
          <w:bCs/>
          <w:sz w:val="24"/>
          <w:szCs w:val="24"/>
          <w:lang w:eastAsia="pt-BR"/>
        </w:rPr>
      </w:pPr>
      <w:r w:rsidRPr="0078197C">
        <w:rPr>
          <w:rFonts w:ascii="Times New Roman" w:eastAsia="Times New Roman" w:hAnsi="Times New Roman" w:cs="Times New Roman"/>
          <w:b/>
          <w:bCs/>
          <w:sz w:val="24"/>
          <w:szCs w:val="24"/>
          <w:lang w:eastAsia="pt-BR"/>
        </w:rPr>
        <w:t xml:space="preserve">Cultivo de </w:t>
      </w:r>
      <w:proofErr w:type="spellStart"/>
      <w:r w:rsidRPr="0078197C">
        <w:rPr>
          <w:rFonts w:ascii="Times New Roman" w:eastAsia="Times New Roman" w:hAnsi="Times New Roman" w:cs="Times New Roman"/>
          <w:b/>
          <w:bCs/>
          <w:i/>
          <w:iCs/>
          <w:sz w:val="24"/>
          <w:szCs w:val="24"/>
          <w:lang w:eastAsia="pt-BR"/>
        </w:rPr>
        <w:t>Urochloa</w:t>
      </w:r>
      <w:proofErr w:type="spellEnd"/>
      <w:r w:rsidRPr="0078197C">
        <w:rPr>
          <w:rFonts w:ascii="Times New Roman" w:eastAsia="Times New Roman" w:hAnsi="Times New Roman" w:cs="Times New Roman"/>
          <w:b/>
          <w:bCs/>
          <w:i/>
          <w:iCs/>
          <w:sz w:val="24"/>
          <w:szCs w:val="24"/>
          <w:lang w:eastAsia="pt-BR"/>
        </w:rPr>
        <w:t xml:space="preserve"> </w:t>
      </w:r>
      <w:proofErr w:type="spellStart"/>
      <w:r w:rsidRPr="0078197C">
        <w:rPr>
          <w:rFonts w:ascii="Times New Roman" w:eastAsia="Times New Roman" w:hAnsi="Times New Roman" w:cs="Times New Roman"/>
          <w:b/>
          <w:bCs/>
          <w:i/>
          <w:iCs/>
          <w:sz w:val="24"/>
          <w:szCs w:val="24"/>
          <w:lang w:eastAsia="pt-BR"/>
        </w:rPr>
        <w:t>brizantha</w:t>
      </w:r>
      <w:proofErr w:type="spellEnd"/>
      <w:r w:rsidRPr="0078197C">
        <w:rPr>
          <w:rFonts w:ascii="Times New Roman" w:eastAsia="Times New Roman" w:hAnsi="Times New Roman" w:cs="Times New Roman"/>
          <w:b/>
          <w:bCs/>
          <w:sz w:val="24"/>
          <w:szCs w:val="24"/>
          <w:lang w:eastAsia="pt-BR"/>
        </w:rPr>
        <w:t xml:space="preserve"> (cv. </w:t>
      </w:r>
      <w:proofErr w:type="spellStart"/>
      <w:r w:rsidRPr="0078197C">
        <w:rPr>
          <w:rFonts w:ascii="Times New Roman" w:eastAsia="Times New Roman" w:hAnsi="Times New Roman" w:cs="Times New Roman"/>
          <w:b/>
          <w:bCs/>
          <w:sz w:val="24"/>
          <w:szCs w:val="24"/>
          <w:lang w:eastAsia="pt-BR"/>
        </w:rPr>
        <w:t>Marandu</w:t>
      </w:r>
      <w:proofErr w:type="spellEnd"/>
      <w:r w:rsidRPr="0078197C">
        <w:rPr>
          <w:rFonts w:ascii="Times New Roman" w:eastAsia="Times New Roman" w:hAnsi="Times New Roman" w:cs="Times New Roman"/>
          <w:b/>
          <w:bCs/>
          <w:sz w:val="24"/>
          <w:szCs w:val="24"/>
          <w:lang w:eastAsia="pt-BR"/>
        </w:rPr>
        <w:t>)</w:t>
      </w:r>
    </w:p>
    <w:p w14:paraId="6CF6CD16" w14:textId="2DCFC315" w:rsidR="00660167" w:rsidRDefault="00660167" w:rsidP="00660167">
      <w:pPr>
        <w:pStyle w:val="NormalWeb"/>
        <w:spacing w:before="0" w:beforeAutospacing="0" w:after="0" w:afterAutospacing="0" w:line="360" w:lineRule="auto"/>
        <w:jc w:val="both"/>
      </w:pPr>
      <w:r>
        <w:tab/>
        <w:t xml:space="preserve">Plantas de </w:t>
      </w:r>
      <w:r>
        <w:rPr>
          <w:rStyle w:val="nfase"/>
        </w:rPr>
        <w:t>U</w:t>
      </w:r>
      <w:r w:rsidR="00FA6A2B">
        <w:rPr>
          <w:rStyle w:val="nfase"/>
        </w:rPr>
        <w:t>.</w:t>
      </w:r>
      <w:r>
        <w:rPr>
          <w:rStyle w:val="nfase"/>
        </w:rPr>
        <w:t xml:space="preserve"> </w:t>
      </w:r>
      <w:proofErr w:type="spellStart"/>
      <w:r>
        <w:rPr>
          <w:rStyle w:val="nfase"/>
        </w:rPr>
        <w:t>brizantha</w:t>
      </w:r>
      <w:proofErr w:type="spellEnd"/>
      <w:r>
        <w:t xml:space="preserve"> cv. </w:t>
      </w:r>
      <w:proofErr w:type="spellStart"/>
      <w:r>
        <w:t>Marandu</w:t>
      </w:r>
      <w:proofErr w:type="spellEnd"/>
      <w:r>
        <w:t xml:space="preserve"> serão cultivadas em casa de vegetação sob condições controladas de temperatura, luminosidade e irrigação. O material vegetal será estabelecido a partir de sementes, garantindo uniformidade inicial entre os indivíduos.</w:t>
      </w:r>
    </w:p>
    <w:p w14:paraId="5326BEE6" w14:textId="37581848" w:rsidR="00660167" w:rsidRDefault="00660167" w:rsidP="00660167">
      <w:pPr>
        <w:pStyle w:val="NormalWeb"/>
        <w:spacing w:before="0" w:beforeAutospacing="0" w:after="0" w:afterAutospacing="0" w:line="360" w:lineRule="auto"/>
        <w:jc w:val="both"/>
      </w:pPr>
      <w:r>
        <w:tab/>
        <w:t xml:space="preserve">As plantas serão mantidas em mistura de terra e substrato, necessários ao desenvolvimento da espécie, com reposição hídrica regular e manejo nutricional compatível com as exigências da cultura, de forma a evitar limitações não relacionadas aos tratamentos experimentais. O experimento será conduzido até a fase de transição </w:t>
      </w:r>
      <w:r>
        <w:lastRenderedPageBreak/>
        <w:t xml:space="preserve">vegetativa-reprodutiva, permitindo a avaliação dos efeitos dos </w:t>
      </w:r>
      <w:proofErr w:type="spellStart"/>
      <w:r>
        <w:t>dsRNAs</w:t>
      </w:r>
      <w:proofErr w:type="spellEnd"/>
      <w:r>
        <w:t xml:space="preserve"> sobre crescimento, desenvolvimento e início do florescimento.</w:t>
      </w:r>
    </w:p>
    <w:p w14:paraId="536C823B" w14:textId="77777777" w:rsidR="00660167" w:rsidRDefault="00660167" w:rsidP="00660167">
      <w:pPr>
        <w:spacing w:after="0" w:line="360" w:lineRule="auto"/>
        <w:jc w:val="both"/>
        <w:rPr>
          <w:rFonts w:ascii="Times New Roman" w:eastAsia="Times New Roman" w:hAnsi="Times New Roman" w:cs="Times New Roman"/>
          <w:b/>
          <w:bCs/>
          <w:sz w:val="24"/>
          <w:szCs w:val="24"/>
          <w:lang w:eastAsia="pt-BR"/>
        </w:rPr>
      </w:pPr>
    </w:p>
    <w:p w14:paraId="27F48B36" w14:textId="3F8E5C02" w:rsidR="0078197C" w:rsidRDefault="0078197C" w:rsidP="00660167">
      <w:pPr>
        <w:spacing w:after="0" w:line="360" w:lineRule="auto"/>
        <w:jc w:val="both"/>
        <w:rPr>
          <w:rFonts w:ascii="Times New Roman" w:eastAsia="Times New Roman" w:hAnsi="Times New Roman" w:cs="Times New Roman"/>
          <w:b/>
          <w:bCs/>
          <w:sz w:val="24"/>
          <w:szCs w:val="24"/>
          <w:lang w:eastAsia="pt-BR"/>
        </w:rPr>
      </w:pPr>
      <w:r w:rsidRPr="0078197C">
        <w:rPr>
          <w:rFonts w:ascii="Times New Roman" w:eastAsia="Times New Roman" w:hAnsi="Times New Roman" w:cs="Times New Roman"/>
          <w:b/>
          <w:bCs/>
          <w:sz w:val="24"/>
          <w:szCs w:val="24"/>
          <w:lang w:eastAsia="pt-BR"/>
        </w:rPr>
        <w:t>Aplicação exógena por pulverização foliar</w:t>
      </w:r>
    </w:p>
    <w:p w14:paraId="03B9A93F" w14:textId="769BD472" w:rsidR="00660167" w:rsidRPr="00660167" w:rsidRDefault="00660167" w:rsidP="00660167">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660167">
        <w:rPr>
          <w:rFonts w:ascii="Times New Roman" w:eastAsia="Times New Roman" w:hAnsi="Times New Roman" w:cs="Times New Roman"/>
          <w:sz w:val="24"/>
          <w:szCs w:val="24"/>
          <w:lang w:eastAsia="pt-BR"/>
        </w:rPr>
        <w:t xml:space="preserve">A aplicação exógena dos </w:t>
      </w:r>
      <w:proofErr w:type="spellStart"/>
      <w:r w:rsidRPr="00660167">
        <w:rPr>
          <w:rFonts w:ascii="Times New Roman" w:eastAsia="Times New Roman" w:hAnsi="Times New Roman" w:cs="Times New Roman"/>
          <w:sz w:val="24"/>
          <w:szCs w:val="24"/>
          <w:lang w:eastAsia="pt-BR"/>
        </w:rPr>
        <w:t>dsRNAs</w:t>
      </w:r>
      <w:proofErr w:type="spellEnd"/>
      <w:r w:rsidRPr="00660167">
        <w:rPr>
          <w:rFonts w:ascii="Times New Roman" w:eastAsia="Times New Roman" w:hAnsi="Times New Roman" w:cs="Times New Roman"/>
          <w:sz w:val="24"/>
          <w:szCs w:val="24"/>
          <w:lang w:eastAsia="pt-BR"/>
        </w:rPr>
        <w:t xml:space="preserve"> será realizada por pulverização foliar em plantas de </w:t>
      </w:r>
      <w:r w:rsidRPr="00660167">
        <w:rPr>
          <w:rFonts w:ascii="Times New Roman" w:eastAsia="Times New Roman" w:hAnsi="Times New Roman" w:cs="Times New Roman"/>
          <w:i/>
          <w:iCs/>
          <w:sz w:val="24"/>
          <w:szCs w:val="24"/>
          <w:lang w:eastAsia="pt-BR"/>
        </w:rPr>
        <w:t>U</w:t>
      </w:r>
      <w:r w:rsidR="00FA6A2B">
        <w:rPr>
          <w:rFonts w:ascii="Times New Roman" w:eastAsia="Times New Roman" w:hAnsi="Times New Roman" w:cs="Times New Roman"/>
          <w:i/>
          <w:iCs/>
          <w:sz w:val="24"/>
          <w:szCs w:val="24"/>
          <w:lang w:eastAsia="pt-BR"/>
        </w:rPr>
        <w:t>.</w:t>
      </w:r>
      <w:r w:rsidRPr="00660167">
        <w:rPr>
          <w:rFonts w:ascii="Times New Roman" w:eastAsia="Times New Roman" w:hAnsi="Times New Roman" w:cs="Times New Roman"/>
          <w:i/>
          <w:iCs/>
          <w:sz w:val="24"/>
          <w:szCs w:val="24"/>
          <w:lang w:eastAsia="pt-BR"/>
        </w:rPr>
        <w:t xml:space="preserve"> </w:t>
      </w:r>
      <w:proofErr w:type="spellStart"/>
      <w:r w:rsidRPr="00660167">
        <w:rPr>
          <w:rFonts w:ascii="Times New Roman" w:eastAsia="Times New Roman" w:hAnsi="Times New Roman" w:cs="Times New Roman"/>
          <w:i/>
          <w:iCs/>
          <w:sz w:val="24"/>
          <w:szCs w:val="24"/>
          <w:lang w:eastAsia="pt-BR"/>
        </w:rPr>
        <w:t>brizantha</w:t>
      </w:r>
      <w:proofErr w:type="spellEnd"/>
      <w:r w:rsidRPr="00660167">
        <w:rPr>
          <w:rFonts w:ascii="Times New Roman" w:eastAsia="Times New Roman" w:hAnsi="Times New Roman" w:cs="Times New Roman"/>
          <w:sz w:val="24"/>
          <w:szCs w:val="24"/>
          <w:lang w:eastAsia="pt-BR"/>
        </w:rPr>
        <w:t xml:space="preserve"> cv. </w:t>
      </w:r>
      <w:proofErr w:type="spellStart"/>
      <w:r w:rsidRPr="00660167">
        <w:rPr>
          <w:rFonts w:ascii="Times New Roman" w:eastAsia="Times New Roman" w:hAnsi="Times New Roman" w:cs="Times New Roman"/>
          <w:sz w:val="24"/>
          <w:szCs w:val="24"/>
          <w:lang w:eastAsia="pt-BR"/>
        </w:rPr>
        <w:t>Marandu</w:t>
      </w:r>
      <w:proofErr w:type="spellEnd"/>
      <w:r w:rsidRPr="00660167">
        <w:rPr>
          <w:rFonts w:ascii="Times New Roman" w:eastAsia="Times New Roman" w:hAnsi="Times New Roman" w:cs="Times New Roman"/>
          <w:sz w:val="24"/>
          <w:szCs w:val="24"/>
          <w:lang w:eastAsia="pt-BR"/>
        </w:rPr>
        <w:t xml:space="preserve"> em estádio vegetativo uniforme. As soluções contendo </w:t>
      </w:r>
      <w:proofErr w:type="spellStart"/>
      <w:r w:rsidRPr="00660167">
        <w:rPr>
          <w:rFonts w:ascii="Times New Roman" w:eastAsia="Times New Roman" w:hAnsi="Times New Roman" w:cs="Times New Roman"/>
          <w:sz w:val="24"/>
          <w:szCs w:val="24"/>
          <w:lang w:eastAsia="pt-BR"/>
        </w:rPr>
        <w:t>dsRNA</w:t>
      </w:r>
      <w:proofErr w:type="spellEnd"/>
      <w:r w:rsidRPr="00660167">
        <w:rPr>
          <w:rFonts w:ascii="Times New Roman" w:eastAsia="Times New Roman" w:hAnsi="Times New Roman" w:cs="Times New Roman"/>
          <w:sz w:val="24"/>
          <w:szCs w:val="24"/>
          <w:lang w:eastAsia="pt-BR"/>
        </w:rPr>
        <w:t xml:space="preserve"> serão preparadas em condições apropriadas para garantir estabilidade e adequada cobertura foliar, sendo aplicadas de forma a promover deposição homogênea sobre a superfície das folhas.</w:t>
      </w:r>
    </w:p>
    <w:p w14:paraId="049E8E50" w14:textId="124EB031" w:rsidR="00660167" w:rsidRPr="00660167" w:rsidRDefault="00660167" w:rsidP="00660167">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660167">
        <w:rPr>
          <w:rFonts w:ascii="Times New Roman" w:eastAsia="Times New Roman" w:hAnsi="Times New Roman" w:cs="Times New Roman"/>
          <w:sz w:val="24"/>
          <w:szCs w:val="24"/>
          <w:lang w:eastAsia="pt-BR"/>
        </w:rPr>
        <w:t>Serão considerados os tratamentos definidos no delineamento experimental, aplicados individualmente ou em combinação. O volume de aplicação será padronizado entre os tratamentos, e o procedimento poderá ser repetido em até duas aplicações ao longo do desenvolvimento das plantas</w:t>
      </w:r>
      <w:r w:rsidR="00FA6A2B">
        <w:rPr>
          <w:rFonts w:ascii="Times New Roman" w:eastAsia="Times New Roman" w:hAnsi="Times New Roman" w:cs="Times New Roman"/>
          <w:sz w:val="24"/>
          <w:szCs w:val="24"/>
          <w:lang w:eastAsia="pt-BR"/>
        </w:rPr>
        <w:t>.</w:t>
      </w:r>
    </w:p>
    <w:p w14:paraId="544399C8" w14:textId="7AD30494" w:rsidR="00660167" w:rsidRDefault="00660167" w:rsidP="00FA6A2B">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660167">
        <w:rPr>
          <w:rFonts w:ascii="Times New Roman" w:eastAsia="Times New Roman" w:hAnsi="Times New Roman" w:cs="Times New Roman"/>
          <w:sz w:val="24"/>
          <w:szCs w:val="24"/>
          <w:lang w:eastAsia="pt-BR"/>
        </w:rPr>
        <w:t xml:space="preserve">Após a aplicação, as plantas serão mantidas em condições de cultivo adequadas para permitir a absorção do </w:t>
      </w:r>
      <w:proofErr w:type="spellStart"/>
      <w:r w:rsidRPr="00660167">
        <w:rPr>
          <w:rFonts w:ascii="Times New Roman" w:eastAsia="Times New Roman" w:hAnsi="Times New Roman" w:cs="Times New Roman"/>
          <w:sz w:val="24"/>
          <w:szCs w:val="24"/>
          <w:lang w:eastAsia="pt-BR"/>
        </w:rPr>
        <w:t>dsRNA</w:t>
      </w:r>
      <w:proofErr w:type="spellEnd"/>
      <w:r w:rsidRPr="00660167">
        <w:rPr>
          <w:rFonts w:ascii="Times New Roman" w:eastAsia="Times New Roman" w:hAnsi="Times New Roman" w:cs="Times New Roman"/>
          <w:sz w:val="24"/>
          <w:szCs w:val="24"/>
          <w:lang w:eastAsia="pt-BR"/>
        </w:rPr>
        <w:t xml:space="preserve"> e a avaliação dos efeitos de silenciamento gênico ao longo do tempo, sendo posteriormente coletados tecidos foliares para análises moleculares e avaliações fenotípicas.</w:t>
      </w:r>
    </w:p>
    <w:p w14:paraId="0C639289" w14:textId="77777777" w:rsidR="003F4439" w:rsidRPr="0078197C" w:rsidRDefault="003F4439" w:rsidP="00FA6A2B">
      <w:pPr>
        <w:spacing w:after="0" w:line="360" w:lineRule="auto"/>
        <w:jc w:val="both"/>
        <w:rPr>
          <w:rFonts w:ascii="Times New Roman" w:eastAsia="Times New Roman" w:hAnsi="Times New Roman" w:cs="Times New Roman"/>
          <w:sz w:val="24"/>
          <w:szCs w:val="24"/>
          <w:lang w:eastAsia="pt-BR"/>
        </w:rPr>
      </w:pPr>
    </w:p>
    <w:p w14:paraId="6B8D557B" w14:textId="5DCCB463" w:rsidR="0078197C" w:rsidRPr="003F4439" w:rsidRDefault="0078197C" w:rsidP="003F4439">
      <w:pPr>
        <w:spacing w:after="0" w:line="360" w:lineRule="auto"/>
        <w:jc w:val="both"/>
        <w:rPr>
          <w:rFonts w:ascii="Times New Roman" w:eastAsia="Times New Roman" w:hAnsi="Times New Roman" w:cs="Times New Roman"/>
          <w:b/>
          <w:bCs/>
          <w:sz w:val="24"/>
          <w:szCs w:val="24"/>
          <w:lang w:eastAsia="pt-BR"/>
        </w:rPr>
      </w:pPr>
      <w:r w:rsidRPr="0078197C">
        <w:rPr>
          <w:rFonts w:ascii="Times New Roman" w:eastAsia="Times New Roman" w:hAnsi="Times New Roman" w:cs="Times New Roman"/>
          <w:b/>
          <w:bCs/>
          <w:sz w:val="24"/>
          <w:szCs w:val="24"/>
          <w:lang w:eastAsia="pt-BR"/>
        </w:rPr>
        <w:t>Avaliação de expressão gênica (RT-</w:t>
      </w:r>
      <w:proofErr w:type="spellStart"/>
      <w:r w:rsidRPr="0078197C">
        <w:rPr>
          <w:rFonts w:ascii="Times New Roman" w:eastAsia="Times New Roman" w:hAnsi="Times New Roman" w:cs="Times New Roman"/>
          <w:b/>
          <w:bCs/>
          <w:sz w:val="24"/>
          <w:szCs w:val="24"/>
          <w:lang w:eastAsia="pt-BR"/>
        </w:rPr>
        <w:t>qPCR</w:t>
      </w:r>
      <w:proofErr w:type="spellEnd"/>
      <w:r w:rsidRPr="0078197C">
        <w:rPr>
          <w:rFonts w:ascii="Times New Roman" w:eastAsia="Times New Roman" w:hAnsi="Times New Roman" w:cs="Times New Roman"/>
          <w:b/>
          <w:bCs/>
          <w:sz w:val="24"/>
          <w:szCs w:val="24"/>
          <w:lang w:eastAsia="pt-BR"/>
        </w:rPr>
        <w:t>)</w:t>
      </w:r>
    </w:p>
    <w:p w14:paraId="4F1CA8B4" w14:textId="299B9D36" w:rsidR="00045B39" w:rsidRPr="00045B39" w:rsidRDefault="003F4439" w:rsidP="003F4439">
      <w:pPr>
        <w:spacing w:after="0" w:line="360" w:lineRule="auto"/>
        <w:jc w:val="both"/>
        <w:rPr>
          <w:rFonts w:ascii="Times New Roman" w:eastAsia="Times New Roman" w:hAnsi="Times New Roman" w:cs="Times New Roman"/>
          <w:sz w:val="24"/>
          <w:szCs w:val="24"/>
          <w:lang w:eastAsia="pt-BR"/>
        </w:rPr>
      </w:pPr>
      <w:r w:rsidRPr="003F4439">
        <w:rPr>
          <w:rFonts w:ascii="Times New Roman" w:eastAsia="Times New Roman" w:hAnsi="Times New Roman" w:cs="Times New Roman"/>
          <w:sz w:val="24"/>
          <w:szCs w:val="24"/>
          <w:lang w:eastAsia="pt-BR"/>
        </w:rPr>
        <w:tab/>
      </w:r>
      <w:r w:rsidR="00045B39" w:rsidRPr="00045B39">
        <w:rPr>
          <w:rFonts w:ascii="Times New Roman" w:eastAsia="Times New Roman" w:hAnsi="Times New Roman" w:cs="Times New Roman"/>
          <w:sz w:val="24"/>
          <w:szCs w:val="24"/>
          <w:lang w:eastAsia="pt-BR"/>
        </w:rPr>
        <w:t>A eficiência do silenciamento dos genes SBP5 e FT-like será avaliada por meio da quantificação da expressão gênica por RT-</w:t>
      </w:r>
      <w:proofErr w:type="spellStart"/>
      <w:r w:rsidR="00045B39" w:rsidRPr="00045B39">
        <w:rPr>
          <w:rFonts w:ascii="Times New Roman" w:eastAsia="Times New Roman" w:hAnsi="Times New Roman" w:cs="Times New Roman"/>
          <w:sz w:val="24"/>
          <w:szCs w:val="24"/>
          <w:lang w:eastAsia="pt-BR"/>
        </w:rPr>
        <w:t>qPCR</w:t>
      </w:r>
      <w:proofErr w:type="spellEnd"/>
      <w:r w:rsidR="00045B39" w:rsidRPr="00045B39">
        <w:rPr>
          <w:rFonts w:ascii="Times New Roman" w:eastAsia="Times New Roman" w:hAnsi="Times New Roman" w:cs="Times New Roman"/>
          <w:sz w:val="24"/>
          <w:szCs w:val="24"/>
          <w:lang w:eastAsia="pt-BR"/>
        </w:rPr>
        <w:t xml:space="preserve">. Amostras de tecidos foliares serão coletadas em diferentes pontos após a aplicação dos </w:t>
      </w:r>
      <w:proofErr w:type="spellStart"/>
      <w:r w:rsidR="00045B39" w:rsidRPr="00045B39">
        <w:rPr>
          <w:rFonts w:ascii="Times New Roman" w:eastAsia="Times New Roman" w:hAnsi="Times New Roman" w:cs="Times New Roman"/>
          <w:sz w:val="24"/>
          <w:szCs w:val="24"/>
          <w:lang w:eastAsia="pt-BR"/>
        </w:rPr>
        <w:t>dsRNAs</w:t>
      </w:r>
      <w:proofErr w:type="spellEnd"/>
      <w:r w:rsidR="00045B39" w:rsidRPr="00045B39">
        <w:rPr>
          <w:rFonts w:ascii="Times New Roman" w:eastAsia="Times New Roman" w:hAnsi="Times New Roman" w:cs="Times New Roman"/>
          <w:sz w:val="24"/>
          <w:szCs w:val="24"/>
          <w:lang w:eastAsia="pt-BR"/>
        </w:rPr>
        <w:t>, e imediatamente armazenadas sob condições adequadas para preservação do RNA.</w:t>
      </w:r>
    </w:p>
    <w:p w14:paraId="1980E798" w14:textId="1AD67AC1" w:rsidR="00045B39" w:rsidRPr="00045B39" w:rsidRDefault="003F4439" w:rsidP="003F4439">
      <w:pPr>
        <w:spacing w:after="0" w:line="360" w:lineRule="auto"/>
        <w:jc w:val="both"/>
        <w:rPr>
          <w:rFonts w:ascii="Times New Roman" w:eastAsia="Times New Roman" w:hAnsi="Times New Roman" w:cs="Times New Roman"/>
          <w:sz w:val="24"/>
          <w:szCs w:val="24"/>
          <w:lang w:eastAsia="pt-BR"/>
        </w:rPr>
      </w:pPr>
      <w:r w:rsidRPr="003F4439">
        <w:rPr>
          <w:rFonts w:ascii="Times New Roman" w:eastAsia="Times New Roman" w:hAnsi="Times New Roman" w:cs="Times New Roman"/>
          <w:sz w:val="24"/>
          <w:szCs w:val="24"/>
          <w:lang w:eastAsia="pt-BR"/>
        </w:rPr>
        <w:tab/>
      </w:r>
      <w:r w:rsidR="00045B39" w:rsidRPr="00045B39">
        <w:rPr>
          <w:rFonts w:ascii="Times New Roman" w:eastAsia="Times New Roman" w:hAnsi="Times New Roman" w:cs="Times New Roman"/>
          <w:sz w:val="24"/>
          <w:szCs w:val="24"/>
          <w:lang w:eastAsia="pt-BR"/>
        </w:rPr>
        <w:t xml:space="preserve">O RNA total será extraído utilizando protocolo </w:t>
      </w:r>
      <w:r w:rsidRPr="003F4439">
        <w:rPr>
          <w:rFonts w:ascii="Times New Roman" w:hAnsi="Times New Roman" w:cs="Times New Roman"/>
          <w:sz w:val="24"/>
          <w:szCs w:val="24"/>
        </w:rPr>
        <w:t xml:space="preserve">de extração adaptado de </w:t>
      </w:r>
      <w:bookmarkStart w:id="1" w:name="_Hlk234237037"/>
      <w:proofErr w:type="spellStart"/>
      <w:r w:rsidRPr="008D5F71">
        <w:rPr>
          <w:rFonts w:ascii="Times New Roman" w:hAnsi="Times New Roman" w:cs="Times New Roman"/>
          <w:sz w:val="24"/>
          <w:szCs w:val="24"/>
        </w:rPr>
        <w:t>Muoki</w:t>
      </w:r>
      <w:proofErr w:type="spellEnd"/>
      <w:r w:rsidRPr="008D5F71">
        <w:rPr>
          <w:rFonts w:ascii="Times New Roman" w:hAnsi="Times New Roman" w:cs="Times New Roman"/>
          <w:sz w:val="24"/>
          <w:szCs w:val="24"/>
        </w:rPr>
        <w:t xml:space="preserve"> </w:t>
      </w:r>
      <w:r w:rsidRPr="008D5F71">
        <w:rPr>
          <w:rFonts w:ascii="Times New Roman" w:hAnsi="Times New Roman" w:cs="Times New Roman"/>
          <w:i/>
          <w:iCs/>
          <w:sz w:val="24"/>
          <w:szCs w:val="24"/>
        </w:rPr>
        <w:t>et al</w:t>
      </w:r>
      <w:r w:rsidRPr="008D5F71">
        <w:rPr>
          <w:rFonts w:ascii="Times New Roman" w:hAnsi="Times New Roman" w:cs="Times New Roman"/>
          <w:sz w:val="24"/>
          <w:szCs w:val="24"/>
        </w:rPr>
        <w:t>. (2011)</w:t>
      </w:r>
      <w:bookmarkEnd w:id="1"/>
      <w:r w:rsidRPr="008D5F71">
        <w:rPr>
          <w:rFonts w:ascii="Times New Roman" w:hAnsi="Times New Roman" w:cs="Times New Roman"/>
          <w:sz w:val="24"/>
          <w:szCs w:val="24"/>
        </w:rPr>
        <w:t xml:space="preserve"> com </w:t>
      </w:r>
      <w:proofErr w:type="spellStart"/>
      <w:r w:rsidRPr="008D5F71">
        <w:rPr>
          <w:rFonts w:ascii="Times New Roman" w:hAnsi="Times New Roman" w:cs="Times New Roman"/>
          <w:sz w:val="24"/>
          <w:szCs w:val="24"/>
        </w:rPr>
        <w:t>trizol</w:t>
      </w:r>
      <w:proofErr w:type="spellEnd"/>
      <w:r w:rsidRPr="008D5F71">
        <w:rPr>
          <w:rFonts w:ascii="Times New Roman" w:hAnsi="Times New Roman" w:cs="Times New Roman"/>
          <w:sz w:val="24"/>
          <w:szCs w:val="24"/>
        </w:rPr>
        <w:t xml:space="preserve"> e CTAB</w:t>
      </w:r>
      <w:r w:rsidR="00045B39" w:rsidRPr="00045B39">
        <w:rPr>
          <w:rFonts w:ascii="Times New Roman" w:eastAsia="Times New Roman" w:hAnsi="Times New Roman" w:cs="Times New Roman"/>
          <w:sz w:val="24"/>
          <w:szCs w:val="24"/>
          <w:lang w:eastAsia="pt-BR"/>
        </w:rPr>
        <w:t xml:space="preserve">, seguido de tratamento com </w:t>
      </w:r>
      <w:proofErr w:type="spellStart"/>
      <w:r w:rsidR="00045B39" w:rsidRPr="00045B39">
        <w:rPr>
          <w:rFonts w:ascii="Times New Roman" w:eastAsia="Times New Roman" w:hAnsi="Times New Roman" w:cs="Times New Roman"/>
          <w:sz w:val="24"/>
          <w:szCs w:val="24"/>
          <w:lang w:eastAsia="pt-BR"/>
        </w:rPr>
        <w:t>DNase</w:t>
      </w:r>
      <w:proofErr w:type="spellEnd"/>
      <w:r w:rsidR="00045B39" w:rsidRPr="00045B39">
        <w:rPr>
          <w:rFonts w:ascii="Times New Roman" w:eastAsia="Times New Roman" w:hAnsi="Times New Roman" w:cs="Times New Roman"/>
          <w:sz w:val="24"/>
          <w:szCs w:val="24"/>
          <w:lang w:eastAsia="pt-BR"/>
        </w:rPr>
        <w:t xml:space="preserve"> para remoção de contaminantes de DNA genômico. A síntese de </w:t>
      </w:r>
      <w:proofErr w:type="spellStart"/>
      <w:r w:rsidR="00045B39" w:rsidRPr="00045B39">
        <w:rPr>
          <w:rFonts w:ascii="Times New Roman" w:eastAsia="Times New Roman" w:hAnsi="Times New Roman" w:cs="Times New Roman"/>
          <w:sz w:val="24"/>
          <w:szCs w:val="24"/>
          <w:lang w:eastAsia="pt-BR"/>
        </w:rPr>
        <w:t>cDNA</w:t>
      </w:r>
      <w:proofErr w:type="spellEnd"/>
      <w:r w:rsidR="00045B39" w:rsidRPr="00045B39">
        <w:rPr>
          <w:rFonts w:ascii="Times New Roman" w:eastAsia="Times New Roman" w:hAnsi="Times New Roman" w:cs="Times New Roman"/>
          <w:sz w:val="24"/>
          <w:szCs w:val="24"/>
          <w:lang w:eastAsia="pt-BR"/>
        </w:rPr>
        <w:t xml:space="preserve"> será realizada a partir de RNA de alta qualidade, utilizando kit comercial específico, conforme recomendações do fabricante</w:t>
      </w:r>
      <w:r w:rsidRPr="003F4439">
        <w:rPr>
          <w:rFonts w:ascii="Times New Roman" w:eastAsia="Times New Roman" w:hAnsi="Times New Roman" w:cs="Times New Roman"/>
          <w:sz w:val="24"/>
          <w:szCs w:val="24"/>
          <w:lang w:eastAsia="pt-BR"/>
        </w:rPr>
        <w:t xml:space="preserve"> (</w:t>
      </w:r>
      <w:r w:rsidRPr="003F4439">
        <w:rPr>
          <w:rFonts w:ascii="Times New Roman" w:hAnsi="Times New Roman" w:cs="Times New Roman"/>
          <w:sz w:val="24"/>
          <w:szCs w:val="24"/>
        </w:rPr>
        <w:t>Applied).</w:t>
      </w:r>
    </w:p>
    <w:p w14:paraId="014182C5" w14:textId="5600E1D1" w:rsidR="00045B39" w:rsidRPr="00045B39" w:rsidRDefault="003F4439" w:rsidP="003F4439">
      <w:pPr>
        <w:spacing w:after="0" w:line="360" w:lineRule="auto"/>
        <w:jc w:val="both"/>
        <w:rPr>
          <w:rFonts w:ascii="Times New Roman" w:eastAsia="Times New Roman" w:hAnsi="Times New Roman" w:cs="Times New Roman"/>
          <w:sz w:val="24"/>
          <w:szCs w:val="24"/>
          <w:lang w:eastAsia="pt-BR"/>
        </w:rPr>
      </w:pPr>
      <w:r w:rsidRPr="003F4439">
        <w:rPr>
          <w:rFonts w:ascii="Times New Roman" w:eastAsia="Times New Roman" w:hAnsi="Times New Roman" w:cs="Times New Roman"/>
          <w:sz w:val="24"/>
          <w:szCs w:val="24"/>
          <w:lang w:eastAsia="pt-BR"/>
        </w:rPr>
        <w:tab/>
      </w:r>
      <w:r w:rsidR="00045B39" w:rsidRPr="00045B39">
        <w:rPr>
          <w:rFonts w:ascii="Times New Roman" w:eastAsia="Times New Roman" w:hAnsi="Times New Roman" w:cs="Times New Roman"/>
          <w:sz w:val="24"/>
          <w:szCs w:val="24"/>
          <w:lang w:eastAsia="pt-BR"/>
        </w:rPr>
        <w:t>As reações de RT-</w:t>
      </w:r>
      <w:proofErr w:type="spellStart"/>
      <w:r w:rsidR="00045B39" w:rsidRPr="00045B39">
        <w:rPr>
          <w:rFonts w:ascii="Times New Roman" w:eastAsia="Times New Roman" w:hAnsi="Times New Roman" w:cs="Times New Roman"/>
          <w:sz w:val="24"/>
          <w:szCs w:val="24"/>
          <w:lang w:eastAsia="pt-BR"/>
        </w:rPr>
        <w:t>qPCR</w:t>
      </w:r>
      <w:proofErr w:type="spellEnd"/>
      <w:r w:rsidR="00045B39" w:rsidRPr="00045B39">
        <w:rPr>
          <w:rFonts w:ascii="Times New Roman" w:eastAsia="Times New Roman" w:hAnsi="Times New Roman" w:cs="Times New Roman"/>
          <w:sz w:val="24"/>
          <w:szCs w:val="24"/>
          <w:lang w:eastAsia="pt-BR"/>
        </w:rPr>
        <w:t xml:space="preserve"> serão conduzidas com primers específicos para SBP5 e FT-like, utilizando genes constitutivos como referência para normalização da expressão. A quantificação relativa será realizada pelo método comparativo de </w:t>
      </w:r>
      <w:proofErr w:type="spellStart"/>
      <w:r w:rsidR="00045B39" w:rsidRPr="00045B39">
        <w:rPr>
          <w:rFonts w:ascii="Times New Roman" w:eastAsia="Times New Roman" w:hAnsi="Times New Roman" w:cs="Times New Roman"/>
          <w:sz w:val="24"/>
          <w:szCs w:val="24"/>
          <w:lang w:eastAsia="pt-BR"/>
        </w:rPr>
        <w:t>Ct</w:t>
      </w:r>
      <w:proofErr w:type="spellEnd"/>
      <w:r w:rsidR="00045B39" w:rsidRPr="00045B39">
        <w:rPr>
          <w:rFonts w:ascii="Times New Roman" w:eastAsia="Times New Roman" w:hAnsi="Times New Roman" w:cs="Times New Roman"/>
          <w:sz w:val="24"/>
          <w:szCs w:val="24"/>
          <w:lang w:eastAsia="pt-BR"/>
        </w:rPr>
        <w:t xml:space="preserve"> (</w:t>
      </w:r>
      <w:proofErr w:type="spellStart"/>
      <w:r w:rsidR="00045B39" w:rsidRPr="00045B39">
        <w:rPr>
          <w:rFonts w:ascii="Times New Roman" w:eastAsia="Times New Roman" w:hAnsi="Times New Roman" w:cs="Times New Roman"/>
          <w:sz w:val="24"/>
          <w:szCs w:val="24"/>
          <w:lang w:eastAsia="pt-BR"/>
        </w:rPr>
        <w:t>ΔΔCt</w:t>
      </w:r>
      <w:proofErr w:type="spellEnd"/>
      <w:r w:rsidR="00045B39" w:rsidRPr="00045B39">
        <w:rPr>
          <w:rFonts w:ascii="Times New Roman" w:eastAsia="Times New Roman" w:hAnsi="Times New Roman" w:cs="Times New Roman"/>
          <w:sz w:val="24"/>
          <w:szCs w:val="24"/>
          <w:lang w:eastAsia="pt-BR"/>
        </w:rPr>
        <w:t>), permitindo a determinação do nível de redução da expressão gênica nos diferentes tratamentos em relação aos controles.</w:t>
      </w:r>
    </w:p>
    <w:p w14:paraId="11311707" w14:textId="31C3E5D4" w:rsidR="00045B39" w:rsidRDefault="003F4439" w:rsidP="003F4439">
      <w:pPr>
        <w:spacing w:after="0" w:line="360" w:lineRule="auto"/>
        <w:jc w:val="both"/>
        <w:rPr>
          <w:rFonts w:ascii="Times New Roman" w:eastAsia="Times New Roman" w:hAnsi="Times New Roman" w:cs="Times New Roman"/>
          <w:sz w:val="24"/>
          <w:szCs w:val="24"/>
          <w:lang w:eastAsia="pt-BR"/>
        </w:rPr>
      </w:pPr>
      <w:r w:rsidRPr="003F4439">
        <w:rPr>
          <w:rFonts w:ascii="Times New Roman" w:eastAsia="Times New Roman" w:hAnsi="Times New Roman" w:cs="Times New Roman"/>
          <w:sz w:val="24"/>
          <w:szCs w:val="24"/>
          <w:lang w:eastAsia="pt-BR"/>
        </w:rPr>
        <w:lastRenderedPageBreak/>
        <w:tab/>
      </w:r>
      <w:r w:rsidR="00045B39" w:rsidRPr="00045B39">
        <w:rPr>
          <w:rFonts w:ascii="Times New Roman" w:eastAsia="Times New Roman" w:hAnsi="Times New Roman" w:cs="Times New Roman"/>
          <w:sz w:val="24"/>
          <w:szCs w:val="24"/>
          <w:lang w:eastAsia="pt-BR"/>
        </w:rPr>
        <w:t xml:space="preserve">Os dados obtidos serão utilizados para correlacionar a eficiência do silenciamento com as respostas fenotípicas observadas, incluindo alterações no tempo de florescimento e no acúmulo de biomassa em </w:t>
      </w:r>
      <w:r w:rsidR="00045B39" w:rsidRPr="00045B39">
        <w:rPr>
          <w:rFonts w:ascii="Times New Roman" w:eastAsia="Times New Roman" w:hAnsi="Times New Roman" w:cs="Times New Roman"/>
          <w:i/>
          <w:iCs/>
          <w:sz w:val="24"/>
          <w:szCs w:val="24"/>
          <w:lang w:eastAsia="pt-BR"/>
        </w:rPr>
        <w:t>U</w:t>
      </w:r>
      <w:r w:rsidR="004B478F">
        <w:rPr>
          <w:rFonts w:ascii="Times New Roman" w:eastAsia="Times New Roman" w:hAnsi="Times New Roman" w:cs="Times New Roman"/>
          <w:i/>
          <w:iCs/>
          <w:sz w:val="24"/>
          <w:szCs w:val="24"/>
          <w:lang w:eastAsia="pt-BR"/>
        </w:rPr>
        <w:t>.</w:t>
      </w:r>
      <w:r w:rsidR="00045B39" w:rsidRPr="00045B39">
        <w:rPr>
          <w:rFonts w:ascii="Times New Roman" w:eastAsia="Times New Roman" w:hAnsi="Times New Roman" w:cs="Times New Roman"/>
          <w:i/>
          <w:iCs/>
          <w:sz w:val="24"/>
          <w:szCs w:val="24"/>
          <w:lang w:eastAsia="pt-BR"/>
        </w:rPr>
        <w:t xml:space="preserve"> </w:t>
      </w:r>
      <w:proofErr w:type="spellStart"/>
      <w:r w:rsidR="00045B39" w:rsidRPr="00045B39">
        <w:rPr>
          <w:rFonts w:ascii="Times New Roman" w:eastAsia="Times New Roman" w:hAnsi="Times New Roman" w:cs="Times New Roman"/>
          <w:i/>
          <w:iCs/>
          <w:sz w:val="24"/>
          <w:szCs w:val="24"/>
          <w:lang w:eastAsia="pt-BR"/>
        </w:rPr>
        <w:t>brizantha</w:t>
      </w:r>
      <w:proofErr w:type="spellEnd"/>
      <w:r w:rsidR="00045B39" w:rsidRPr="00045B39">
        <w:rPr>
          <w:rFonts w:ascii="Times New Roman" w:eastAsia="Times New Roman" w:hAnsi="Times New Roman" w:cs="Times New Roman"/>
          <w:sz w:val="24"/>
          <w:szCs w:val="24"/>
          <w:lang w:eastAsia="pt-BR"/>
        </w:rPr>
        <w:t>.</w:t>
      </w:r>
    </w:p>
    <w:p w14:paraId="4354B8A1" w14:textId="77777777" w:rsidR="004B478F" w:rsidRPr="0078197C" w:rsidRDefault="004B478F" w:rsidP="003F4439">
      <w:pPr>
        <w:spacing w:after="0" w:line="360" w:lineRule="auto"/>
        <w:jc w:val="both"/>
        <w:rPr>
          <w:rFonts w:ascii="Times New Roman" w:eastAsia="Times New Roman" w:hAnsi="Times New Roman" w:cs="Times New Roman"/>
          <w:sz w:val="24"/>
          <w:szCs w:val="24"/>
          <w:lang w:eastAsia="pt-BR"/>
        </w:rPr>
      </w:pPr>
    </w:p>
    <w:p w14:paraId="281538BC" w14:textId="16AA2623" w:rsidR="0078197C" w:rsidRDefault="0078197C" w:rsidP="004B478F">
      <w:pPr>
        <w:spacing w:after="0" w:line="360" w:lineRule="auto"/>
        <w:jc w:val="both"/>
        <w:rPr>
          <w:rFonts w:ascii="Times New Roman" w:eastAsia="Times New Roman" w:hAnsi="Times New Roman" w:cs="Times New Roman"/>
          <w:b/>
          <w:bCs/>
          <w:sz w:val="24"/>
          <w:szCs w:val="24"/>
          <w:lang w:eastAsia="pt-BR"/>
        </w:rPr>
      </w:pPr>
      <w:r w:rsidRPr="0078197C">
        <w:rPr>
          <w:rFonts w:ascii="Times New Roman" w:eastAsia="Times New Roman" w:hAnsi="Times New Roman" w:cs="Times New Roman"/>
          <w:b/>
          <w:bCs/>
          <w:sz w:val="24"/>
          <w:szCs w:val="24"/>
          <w:lang w:eastAsia="pt-BR"/>
        </w:rPr>
        <w:t>Avaliação fenotípica e biomassa</w:t>
      </w:r>
    </w:p>
    <w:p w14:paraId="2E3EBE3E" w14:textId="34C1251D" w:rsidR="003F4439" w:rsidRPr="003F4439" w:rsidRDefault="003F4439" w:rsidP="004B478F">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3F4439">
        <w:rPr>
          <w:rFonts w:ascii="Times New Roman" w:eastAsia="Times New Roman" w:hAnsi="Times New Roman" w:cs="Times New Roman"/>
          <w:sz w:val="24"/>
          <w:szCs w:val="24"/>
          <w:lang w:eastAsia="pt-BR"/>
        </w:rPr>
        <w:t xml:space="preserve">As plantas de </w:t>
      </w:r>
      <w:r w:rsidRPr="003F4439">
        <w:rPr>
          <w:rFonts w:ascii="Times New Roman" w:eastAsia="Times New Roman" w:hAnsi="Times New Roman" w:cs="Times New Roman"/>
          <w:i/>
          <w:iCs/>
          <w:sz w:val="24"/>
          <w:szCs w:val="24"/>
          <w:lang w:eastAsia="pt-BR"/>
        </w:rPr>
        <w:t>U</w:t>
      </w:r>
      <w:r>
        <w:rPr>
          <w:rFonts w:ascii="Times New Roman" w:eastAsia="Times New Roman" w:hAnsi="Times New Roman" w:cs="Times New Roman"/>
          <w:i/>
          <w:iCs/>
          <w:sz w:val="24"/>
          <w:szCs w:val="24"/>
          <w:lang w:eastAsia="pt-BR"/>
        </w:rPr>
        <w:t>.</w:t>
      </w:r>
      <w:r w:rsidRPr="003F4439">
        <w:rPr>
          <w:rFonts w:ascii="Times New Roman" w:eastAsia="Times New Roman" w:hAnsi="Times New Roman" w:cs="Times New Roman"/>
          <w:i/>
          <w:iCs/>
          <w:sz w:val="24"/>
          <w:szCs w:val="24"/>
          <w:lang w:eastAsia="pt-BR"/>
        </w:rPr>
        <w:t xml:space="preserve"> </w:t>
      </w:r>
      <w:proofErr w:type="spellStart"/>
      <w:r w:rsidRPr="003F4439">
        <w:rPr>
          <w:rFonts w:ascii="Times New Roman" w:eastAsia="Times New Roman" w:hAnsi="Times New Roman" w:cs="Times New Roman"/>
          <w:i/>
          <w:iCs/>
          <w:sz w:val="24"/>
          <w:szCs w:val="24"/>
          <w:lang w:eastAsia="pt-BR"/>
        </w:rPr>
        <w:t>brizantha</w:t>
      </w:r>
      <w:proofErr w:type="spellEnd"/>
      <w:r w:rsidRPr="003F4439">
        <w:rPr>
          <w:rFonts w:ascii="Times New Roman" w:eastAsia="Times New Roman" w:hAnsi="Times New Roman" w:cs="Times New Roman"/>
          <w:sz w:val="24"/>
          <w:szCs w:val="24"/>
          <w:lang w:eastAsia="pt-BR"/>
        </w:rPr>
        <w:t xml:space="preserve"> cv. </w:t>
      </w:r>
      <w:proofErr w:type="spellStart"/>
      <w:r w:rsidRPr="003F4439">
        <w:rPr>
          <w:rFonts w:ascii="Times New Roman" w:eastAsia="Times New Roman" w:hAnsi="Times New Roman" w:cs="Times New Roman"/>
          <w:sz w:val="24"/>
          <w:szCs w:val="24"/>
          <w:lang w:eastAsia="pt-BR"/>
        </w:rPr>
        <w:t>Marandu</w:t>
      </w:r>
      <w:proofErr w:type="spellEnd"/>
      <w:r w:rsidRPr="003F4439">
        <w:rPr>
          <w:rFonts w:ascii="Times New Roman" w:eastAsia="Times New Roman" w:hAnsi="Times New Roman" w:cs="Times New Roman"/>
          <w:sz w:val="24"/>
          <w:szCs w:val="24"/>
          <w:lang w:eastAsia="pt-BR"/>
        </w:rPr>
        <w:t xml:space="preserve"> serão acompanhadas ao longo do experimento para avaliação de características fenotípicas associadas ao crescimento e ao desenvolvimento reprodutivo. Será registrado o número de dias até o florescimento, considerando o início da emissão da inflorescência como marco fenológico principal.</w:t>
      </w:r>
    </w:p>
    <w:p w14:paraId="38151DED" w14:textId="1EA380D5" w:rsidR="003F4439" w:rsidRPr="003F4439" w:rsidRDefault="004B478F" w:rsidP="004B478F">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003F4439" w:rsidRPr="003F4439">
        <w:rPr>
          <w:rFonts w:ascii="Times New Roman" w:eastAsia="Times New Roman" w:hAnsi="Times New Roman" w:cs="Times New Roman"/>
          <w:sz w:val="24"/>
          <w:szCs w:val="24"/>
          <w:lang w:eastAsia="pt-BR"/>
        </w:rPr>
        <w:t xml:space="preserve">Adicionalmente, serão avaliados parâmetros de crescimento vegetativo, incluindo massa fresca da parte aérea, massa seca obtida após secagem em condições padronizadas e comprimento radicular. Essas variáveis permitirão a quantificação do efeito dos tratamentos com </w:t>
      </w:r>
      <w:proofErr w:type="spellStart"/>
      <w:r w:rsidR="003F4439" w:rsidRPr="003F4439">
        <w:rPr>
          <w:rFonts w:ascii="Times New Roman" w:eastAsia="Times New Roman" w:hAnsi="Times New Roman" w:cs="Times New Roman"/>
          <w:sz w:val="24"/>
          <w:szCs w:val="24"/>
          <w:lang w:eastAsia="pt-BR"/>
        </w:rPr>
        <w:t>dsRNA</w:t>
      </w:r>
      <w:proofErr w:type="spellEnd"/>
      <w:r w:rsidR="003F4439" w:rsidRPr="003F4439">
        <w:rPr>
          <w:rFonts w:ascii="Times New Roman" w:eastAsia="Times New Roman" w:hAnsi="Times New Roman" w:cs="Times New Roman"/>
          <w:sz w:val="24"/>
          <w:szCs w:val="24"/>
          <w:lang w:eastAsia="pt-BR"/>
        </w:rPr>
        <w:t xml:space="preserve"> sobre o acúmulo de biomassa e o desenvolvimento das plantas.</w:t>
      </w:r>
    </w:p>
    <w:p w14:paraId="1885D0C1" w14:textId="7DD36BFE" w:rsidR="003F4439" w:rsidRDefault="004B478F" w:rsidP="004B478F">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003F4439" w:rsidRPr="003F4439">
        <w:rPr>
          <w:rFonts w:ascii="Times New Roman" w:eastAsia="Times New Roman" w:hAnsi="Times New Roman" w:cs="Times New Roman"/>
          <w:sz w:val="24"/>
          <w:szCs w:val="24"/>
          <w:lang w:eastAsia="pt-BR"/>
        </w:rPr>
        <w:t xml:space="preserve">Os dados fenotípicos serão comparados entre os tratamentos definidos no delineamento experimental, permitindo a análise dos efeitos do silenciamento dos genes SBP5 e FT-like, isoladamente e em combinação, sobre a transição vegetativo-reprodutiva e a produção de biomassa em </w:t>
      </w:r>
      <w:r w:rsidR="003F4439" w:rsidRPr="003F4439">
        <w:rPr>
          <w:rFonts w:ascii="Times New Roman" w:eastAsia="Times New Roman" w:hAnsi="Times New Roman" w:cs="Times New Roman"/>
          <w:i/>
          <w:iCs/>
          <w:sz w:val="24"/>
          <w:szCs w:val="24"/>
          <w:lang w:eastAsia="pt-BR"/>
        </w:rPr>
        <w:t>U</w:t>
      </w:r>
      <w:r>
        <w:rPr>
          <w:rFonts w:ascii="Times New Roman" w:eastAsia="Times New Roman" w:hAnsi="Times New Roman" w:cs="Times New Roman"/>
          <w:i/>
          <w:iCs/>
          <w:sz w:val="24"/>
          <w:szCs w:val="24"/>
          <w:lang w:eastAsia="pt-BR"/>
        </w:rPr>
        <w:t>.</w:t>
      </w:r>
      <w:r w:rsidR="003F4439" w:rsidRPr="003F4439">
        <w:rPr>
          <w:rFonts w:ascii="Times New Roman" w:eastAsia="Times New Roman" w:hAnsi="Times New Roman" w:cs="Times New Roman"/>
          <w:i/>
          <w:iCs/>
          <w:sz w:val="24"/>
          <w:szCs w:val="24"/>
          <w:lang w:eastAsia="pt-BR"/>
        </w:rPr>
        <w:t xml:space="preserve"> </w:t>
      </w:r>
      <w:proofErr w:type="spellStart"/>
      <w:r w:rsidR="003F4439" w:rsidRPr="003F4439">
        <w:rPr>
          <w:rFonts w:ascii="Times New Roman" w:eastAsia="Times New Roman" w:hAnsi="Times New Roman" w:cs="Times New Roman"/>
          <w:i/>
          <w:iCs/>
          <w:sz w:val="24"/>
          <w:szCs w:val="24"/>
          <w:lang w:eastAsia="pt-BR"/>
        </w:rPr>
        <w:t>brizantha</w:t>
      </w:r>
      <w:proofErr w:type="spellEnd"/>
      <w:r w:rsidR="003F4439" w:rsidRPr="003F4439">
        <w:rPr>
          <w:rFonts w:ascii="Times New Roman" w:eastAsia="Times New Roman" w:hAnsi="Times New Roman" w:cs="Times New Roman"/>
          <w:sz w:val="24"/>
          <w:szCs w:val="24"/>
          <w:lang w:eastAsia="pt-BR"/>
        </w:rPr>
        <w:t>.</w:t>
      </w:r>
    </w:p>
    <w:p w14:paraId="32E2E1B1" w14:textId="77777777" w:rsidR="004B478F" w:rsidRPr="0078197C" w:rsidRDefault="004B478F" w:rsidP="004B478F">
      <w:pPr>
        <w:spacing w:after="0" w:line="360" w:lineRule="auto"/>
        <w:jc w:val="both"/>
        <w:rPr>
          <w:rFonts w:ascii="Times New Roman" w:eastAsia="Times New Roman" w:hAnsi="Times New Roman" w:cs="Times New Roman"/>
          <w:sz w:val="24"/>
          <w:szCs w:val="24"/>
          <w:lang w:eastAsia="pt-BR"/>
        </w:rPr>
      </w:pPr>
    </w:p>
    <w:p w14:paraId="512E513F" w14:textId="24E7F7A3" w:rsidR="0078197C" w:rsidRPr="0078197C" w:rsidRDefault="0078197C" w:rsidP="004B478F">
      <w:pPr>
        <w:spacing w:after="0" w:line="360" w:lineRule="auto"/>
        <w:jc w:val="both"/>
        <w:rPr>
          <w:rFonts w:ascii="Times New Roman" w:eastAsia="Times New Roman" w:hAnsi="Times New Roman" w:cs="Times New Roman"/>
          <w:sz w:val="24"/>
          <w:szCs w:val="24"/>
          <w:lang w:eastAsia="pt-BR"/>
        </w:rPr>
      </w:pPr>
      <w:r w:rsidRPr="0078197C">
        <w:rPr>
          <w:rFonts w:ascii="Times New Roman" w:eastAsia="Times New Roman" w:hAnsi="Times New Roman" w:cs="Times New Roman"/>
          <w:b/>
          <w:bCs/>
          <w:sz w:val="24"/>
          <w:szCs w:val="24"/>
          <w:lang w:eastAsia="pt-BR"/>
        </w:rPr>
        <w:t>Análise estatística</w:t>
      </w:r>
    </w:p>
    <w:p w14:paraId="73352B9A" w14:textId="7F3E33CB" w:rsidR="004B478F" w:rsidRPr="004B478F" w:rsidRDefault="004B478F" w:rsidP="004B478F">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4B478F">
        <w:rPr>
          <w:rFonts w:ascii="Times New Roman" w:eastAsia="Times New Roman" w:hAnsi="Times New Roman" w:cs="Times New Roman"/>
          <w:sz w:val="24"/>
          <w:szCs w:val="24"/>
          <w:lang w:eastAsia="pt-BR"/>
        </w:rPr>
        <w:t xml:space="preserve">Os dados obtidos nos diferentes tratamentos serão submetidos à análise estatística para avaliação dos efeitos da aplicação exógena de </w:t>
      </w:r>
      <w:proofErr w:type="spellStart"/>
      <w:r w:rsidRPr="004B478F">
        <w:rPr>
          <w:rFonts w:ascii="Times New Roman" w:eastAsia="Times New Roman" w:hAnsi="Times New Roman" w:cs="Times New Roman"/>
          <w:sz w:val="24"/>
          <w:szCs w:val="24"/>
          <w:lang w:eastAsia="pt-BR"/>
        </w:rPr>
        <w:t>dsRNAs</w:t>
      </w:r>
      <w:proofErr w:type="spellEnd"/>
      <w:r w:rsidRPr="004B478F">
        <w:rPr>
          <w:rFonts w:ascii="Times New Roman" w:eastAsia="Times New Roman" w:hAnsi="Times New Roman" w:cs="Times New Roman"/>
          <w:sz w:val="24"/>
          <w:szCs w:val="24"/>
          <w:lang w:eastAsia="pt-BR"/>
        </w:rPr>
        <w:t xml:space="preserve"> sobre a expressão gênica, o desenvolvimento fenológico e a produção de biomassa de </w:t>
      </w:r>
      <w:r w:rsidRPr="004B478F">
        <w:rPr>
          <w:rFonts w:ascii="Times New Roman" w:eastAsia="Times New Roman" w:hAnsi="Times New Roman" w:cs="Times New Roman"/>
          <w:i/>
          <w:iCs/>
          <w:sz w:val="24"/>
          <w:szCs w:val="24"/>
          <w:lang w:eastAsia="pt-BR"/>
        </w:rPr>
        <w:t>U</w:t>
      </w:r>
      <w:r>
        <w:rPr>
          <w:rFonts w:ascii="Times New Roman" w:eastAsia="Times New Roman" w:hAnsi="Times New Roman" w:cs="Times New Roman"/>
          <w:i/>
          <w:iCs/>
          <w:sz w:val="24"/>
          <w:szCs w:val="24"/>
          <w:lang w:eastAsia="pt-BR"/>
        </w:rPr>
        <w:t>.</w:t>
      </w:r>
      <w:r w:rsidRPr="004B478F">
        <w:rPr>
          <w:rFonts w:ascii="Times New Roman" w:eastAsia="Times New Roman" w:hAnsi="Times New Roman" w:cs="Times New Roman"/>
          <w:i/>
          <w:iCs/>
          <w:sz w:val="24"/>
          <w:szCs w:val="24"/>
          <w:lang w:eastAsia="pt-BR"/>
        </w:rPr>
        <w:t xml:space="preserve"> </w:t>
      </w:r>
      <w:proofErr w:type="spellStart"/>
      <w:r w:rsidRPr="004B478F">
        <w:rPr>
          <w:rFonts w:ascii="Times New Roman" w:eastAsia="Times New Roman" w:hAnsi="Times New Roman" w:cs="Times New Roman"/>
          <w:i/>
          <w:iCs/>
          <w:sz w:val="24"/>
          <w:szCs w:val="24"/>
          <w:lang w:eastAsia="pt-BR"/>
        </w:rPr>
        <w:t>brizantha</w:t>
      </w:r>
      <w:proofErr w:type="spellEnd"/>
      <w:r w:rsidRPr="004B478F">
        <w:rPr>
          <w:rFonts w:ascii="Times New Roman" w:eastAsia="Times New Roman" w:hAnsi="Times New Roman" w:cs="Times New Roman"/>
          <w:sz w:val="24"/>
          <w:szCs w:val="24"/>
          <w:lang w:eastAsia="pt-BR"/>
        </w:rPr>
        <w:t>.</w:t>
      </w:r>
    </w:p>
    <w:p w14:paraId="59D6A4AF" w14:textId="1055F832" w:rsidR="004B478F" w:rsidRPr="004B478F" w:rsidRDefault="004B478F" w:rsidP="004B478F">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4B478F">
        <w:rPr>
          <w:rFonts w:ascii="Times New Roman" w:eastAsia="Times New Roman" w:hAnsi="Times New Roman" w:cs="Times New Roman"/>
          <w:sz w:val="24"/>
          <w:szCs w:val="24"/>
          <w:lang w:eastAsia="pt-BR"/>
        </w:rPr>
        <w:t>Inicialmente, os dados serão verificados quanto à normalidade e homogeneidade de variâncias. Quando atendidos os pressupostos, será realizada análise de variância (ANOVA) para comparação entre os tratamentos. Em caso de diferenças significativas, as médias serão comparadas por testes apropriados de comparação múltipla.</w:t>
      </w:r>
    </w:p>
    <w:p w14:paraId="1A78C397" w14:textId="4D1F5CF9" w:rsidR="004B478F" w:rsidRPr="004B478F" w:rsidRDefault="004B478F" w:rsidP="00AD55E4">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4B478F">
        <w:rPr>
          <w:rFonts w:ascii="Times New Roman" w:eastAsia="Times New Roman" w:hAnsi="Times New Roman" w:cs="Times New Roman"/>
          <w:sz w:val="24"/>
          <w:szCs w:val="24"/>
          <w:lang w:eastAsia="pt-BR"/>
        </w:rPr>
        <w:t>Os resultados de expressão gênica, dias até o florescimento e variáveis de biomassa serão analisados de forma integrada, permitindo a interpretação dos efeitos do silenciamento dos genes SBP5 e FT-like, isoladamente e em combinação. Todas as análises serão realizadas utilizando software estatístico adequado, adotando nível de significância de 5%.</w:t>
      </w:r>
    </w:p>
    <w:p w14:paraId="41D8C72A" w14:textId="280DF5C3" w:rsidR="0078197C" w:rsidRDefault="0078197C" w:rsidP="00AD55E4">
      <w:pPr>
        <w:pStyle w:val="NormalWeb"/>
        <w:spacing w:before="0" w:beforeAutospacing="0" w:after="0" w:afterAutospacing="0" w:line="360" w:lineRule="auto"/>
        <w:jc w:val="both"/>
        <w:rPr>
          <w:b/>
          <w:bCs/>
        </w:rPr>
      </w:pPr>
    </w:p>
    <w:p w14:paraId="3A9A04EB" w14:textId="5AB6939F" w:rsidR="00AD55E4" w:rsidRDefault="00AD55E4" w:rsidP="00AD55E4">
      <w:pPr>
        <w:pStyle w:val="NormalWeb"/>
        <w:spacing w:before="0" w:beforeAutospacing="0" w:after="0" w:afterAutospacing="0" w:line="360" w:lineRule="auto"/>
        <w:jc w:val="both"/>
        <w:rPr>
          <w:b/>
          <w:bCs/>
        </w:rPr>
      </w:pPr>
      <w:r>
        <w:rPr>
          <w:b/>
          <w:bCs/>
        </w:rPr>
        <w:t>RESULTADOS ESPERADOS</w:t>
      </w:r>
    </w:p>
    <w:p w14:paraId="760AA785" w14:textId="1CD3A080" w:rsidR="00AD55E4" w:rsidRPr="00AD55E4" w:rsidRDefault="00AD55E4" w:rsidP="00AD55E4">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tab/>
      </w:r>
      <w:r w:rsidRPr="00AD55E4">
        <w:rPr>
          <w:rFonts w:ascii="Times New Roman" w:eastAsia="Times New Roman" w:hAnsi="Times New Roman" w:cs="Times New Roman"/>
          <w:sz w:val="24"/>
          <w:szCs w:val="24"/>
          <w:lang w:eastAsia="pt-BR"/>
        </w:rPr>
        <w:t xml:space="preserve">Espera-se que a aplicação exógena de </w:t>
      </w:r>
      <w:proofErr w:type="spellStart"/>
      <w:r w:rsidRPr="00AD55E4">
        <w:rPr>
          <w:rFonts w:ascii="Times New Roman" w:eastAsia="Times New Roman" w:hAnsi="Times New Roman" w:cs="Times New Roman"/>
          <w:sz w:val="24"/>
          <w:szCs w:val="24"/>
          <w:lang w:eastAsia="pt-BR"/>
        </w:rPr>
        <w:t>dsRNAs</w:t>
      </w:r>
      <w:proofErr w:type="spellEnd"/>
      <w:r w:rsidRPr="00AD55E4">
        <w:rPr>
          <w:rFonts w:ascii="Times New Roman" w:eastAsia="Times New Roman" w:hAnsi="Times New Roman" w:cs="Times New Roman"/>
          <w:sz w:val="24"/>
          <w:szCs w:val="24"/>
          <w:lang w:eastAsia="pt-BR"/>
        </w:rPr>
        <w:t xml:space="preserve"> direcionados aos genes SBP5 e FT-like promova a redução da expressão desses genes em </w:t>
      </w:r>
      <w:r w:rsidRPr="00AD55E4">
        <w:rPr>
          <w:rFonts w:ascii="Times New Roman" w:eastAsia="Times New Roman" w:hAnsi="Times New Roman" w:cs="Times New Roman"/>
          <w:i/>
          <w:iCs/>
          <w:sz w:val="24"/>
          <w:szCs w:val="24"/>
          <w:lang w:eastAsia="pt-BR"/>
        </w:rPr>
        <w:t>U</w:t>
      </w:r>
      <w:r>
        <w:rPr>
          <w:rFonts w:ascii="Times New Roman" w:eastAsia="Times New Roman" w:hAnsi="Times New Roman" w:cs="Times New Roman"/>
          <w:i/>
          <w:iCs/>
          <w:sz w:val="24"/>
          <w:szCs w:val="24"/>
          <w:lang w:eastAsia="pt-BR"/>
        </w:rPr>
        <w:t>.</w:t>
      </w:r>
      <w:r w:rsidRPr="00AD55E4">
        <w:rPr>
          <w:rFonts w:ascii="Times New Roman" w:eastAsia="Times New Roman" w:hAnsi="Times New Roman" w:cs="Times New Roman"/>
          <w:i/>
          <w:iCs/>
          <w:sz w:val="24"/>
          <w:szCs w:val="24"/>
          <w:lang w:eastAsia="pt-BR"/>
        </w:rPr>
        <w:t xml:space="preserve"> </w:t>
      </w:r>
      <w:proofErr w:type="spellStart"/>
      <w:r w:rsidRPr="00AD55E4">
        <w:rPr>
          <w:rFonts w:ascii="Times New Roman" w:eastAsia="Times New Roman" w:hAnsi="Times New Roman" w:cs="Times New Roman"/>
          <w:i/>
          <w:iCs/>
          <w:sz w:val="24"/>
          <w:szCs w:val="24"/>
          <w:lang w:eastAsia="pt-BR"/>
        </w:rPr>
        <w:t>brizantha</w:t>
      </w:r>
      <w:proofErr w:type="spellEnd"/>
      <w:r w:rsidRPr="00AD55E4">
        <w:rPr>
          <w:rFonts w:ascii="Times New Roman" w:eastAsia="Times New Roman" w:hAnsi="Times New Roman" w:cs="Times New Roman"/>
          <w:sz w:val="24"/>
          <w:szCs w:val="24"/>
          <w:lang w:eastAsia="pt-BR"/>
        </w:rPr>
        <w:t>, evidenciando a eficiência do silenciamento gênico via RNA de interferência em condições não transgênicas.</w:t>
      </w:r>
    </w:p>
    <w:p w14:paraId="11C98B10" w14:textId="7DC11AC6" w:rsidR="00AD55E4" w:rsidRPr="00AD55E4" w:rsidRDefault="00AD55E4" w:rsidP="00AD55E4">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AD55E4">
        <w:rPr>
          <w:rFonts w:ascii="Times New Roman" w:eastAsia="Times New Roman" w:hAnsi="Times New Roman" w:cs="Times New Roman"/>
          <w:sz w:val="24"/>
          <w:szCs w:val="24"/>
          <w:lang w:eastAsia="pt-BR"/>
        </w:rPr>
        <w:t xml:space="preserve">Como consequência do silenciamento, espera-se atraso na transição da fase vegetativa para a fase reprodutiva, refletido pelo aumento do número de dias até o florescimento nos tratamentos com </w:t>
      </w:r>
      <w:proofErr w:type="spellStart"/>
      <w:r w:rsidRPr="00AD55E4">
        <w:rPr>
          <w:rFonts w:ascii="Times New Roman" w:eastAsia="Times New Roman" w:hAnsi="Times New Roman" w:cs="Times New Roman"/>
          <w:sz w:val="24"/>
          <w:szCs w:val="24"/>
          <w:lang w:eastAsia="pt-BR"/>
        </w:rPr>
        <w:t>dsRNA</w:t>
      </w:r>
      <w:proofErr w:type="spellEnd"/>
      <w:r w:rsidRPr="00AD55E4">
        <w:rPr>
          <w:rFonts w:ascii="Times New Roman" w:eastAsia="Times New Roman" w:hAnsi="Times New Roman" w:cs="Times New Roman"/>
          <w:sz w:val="24"/>
          <w:szCs w:val="24"/>
          <w:lang w:eastAsia="pt-BR"/>
        </w:rPr>
        <w:t>, especialmente no tratamento combinado. Paralelamente, espera-se maior acúmulo de biomassa, expresso pelo aumento de massa fresca e massa seca, em função da extensão do período de crescimento vegetativo.</w:t>
      </w:r>
    </w:p>
    <w:p w14:paraId="7BE88E18" w14:textId="742D1AAF" w:rsidR="00AD55E4" w:rsidRPr="00AD55E4" w:rsidRDefault="00AD55E4" w:rsidP="00AD55E4">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AD55E4">
        <w:rPr>
          <w:rFonts w:ascii="Times New Roman" w:eastAsia="Times New Roman" w:hAnsi="Times New Roman" w:cs="Times New Roman"/>
          <w:sz w:val="24"/>
          <w:szCs w:val="24"/>
          <w:lang w:eastAsia="pt-BR"/>
        </w:rPr>
        <w:t>Adicionalmente, espera-se que o silenciamento dos genes SBP5 e FT-like revele diferenças funcionais entre os componentes da rede regulatória da floração, permitindo inferir sua contribuição individual e combinada para o controle da transição vegetativo-reprodutiva. A análise integrada dos dados moleculares e fenotípicos deverá evidenciar a relação entre redução da expressão gênica, atraso no florescimento e incremento de biomassa.</w:t>
      </w:r>
    </w:p>
    <w:p w14:paraId="23A03225" w14:textId="0B69BB88" w:rsidR="00AD55E4" w:rsidRDefault="00AD55E4" w:rsidP="00AD55E4">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AD55E4">
        <w:rPr>
          <w:rFonts w:ascii="Times New Roman" w:eastAsia="Times New Roman" w:hAnsi="Times New Roman" w:cs="Times New Roman"/>
          <w:sz w:val="24"/>
          <w:szCs w:val="24"/>
          <w:lang w:eastAsia="pt-BR"/>
        </w:rPr>
        <w:t xml:space="preserve">Por fim, os resultados esperados deverão contribuir para a validação da aplicação exógena de </w:t>
      </w:r>
      <w:proofErr w:type="spellStart"/>
      <w:r w:rsidRPr="00AD55E4">
        <w:rPr>
          <w:rFonts w:ascii="Times New Roman" w:eastAsia="Times New Roman" w:hAnsi="Times New Roman" w:cs="Times New Roman"/>
          <w:sz w:val="24"/>
          <w:szCs w:val="24"/>
          <w:lang w:eastAsia="pt-BR"/>
        </w:rPr>
        <w:t>dsRNA</w:t>
      </w:r>
      <w:proofErr w:type="spellEnd"/>
      <w:r w:rsidRPr="00AD55E4">
        <w:rPr>
          <w:rFonts w:ascii="Times New Roman" w:eastAsia="Times New Roman" w:hAnsi="Times New Roman" w:cs="Times New Roman"/>
          <w:sz w:val="24"/>
          <w:szCs w:val="24"/>
          <w:lang w:eastAsia="pt-BR"/>
        </w:rPr>
        <w:t xml:space="preserve"> como ferramenta de biologia funcional em gramíneas forrageiras, além de fornecer subsídios para o desenvolvimento de estratégias biotecnológicas voltadas ao aumento da produtividade de </w:t>
      </w:r>
      <w:r w:rsidRPr="00AD55E4">
        <w:rPr>
          <w:rFonts w:ascii="Times New Roman" w:eastAsia="Times New Roman" w:hAnsi="Times New Roman" w:cs="Times New Roman"/>
          <w:i/>
          <w:iCs/>
          <w:sz w:val="24"/>
          <w:szCs w:val="24"/>
          <w:lang w:eastAsia="pt-BR"/>
        </w:rPr>
        <w:t>U</w:t>
      </w:r>
      <w:r>
        <w:rPr>
          <w:rFonts w:ascii="Times New Roman" w:eastAsia="Times New Roman" w:hAnsi="Times New Roman" w:cs="Times New Roman"/>
          <w:i/>
          <w:iCs/>
          <w:sz w:val="24"/>
          <w:szCs w:val="24"/>
          <w:lang w:eastAsia="pt-BR"/>
        </w:rPr>
        <w:t>.</w:t>
      </w:r>
      <w:r w:rsidRPr="00AD55E4">
        <w:rPr>
          <w:rFonts w:ascii="Times New Roman" w:eastAsia="Times New Roman" w:hAnsi="Times New Roman" w:cs="Times New Roman"/>
          <w:i/>
          <w:iCs/>
          <w:sz w:val="24"/>
          <w:szCs w:val="24"/>
          <w:lang w:eastAsia="pt-BR"/>
        </w:rPr>
        <w:t xml:space="preserve"> </w:t>
      </w:r>
      <w:proofErr w:type="spellStart"/>
      <w:r w:rsidRPr="00AD55E4">
        <w:rPr>
          <w:rFonts w:ascii="Times New Roman" w:eastAsia="Times New Roman" w:hAnsi="Times New Roman" w:cs="Times New Roman"/>
          <w:i/>
          <w:iCs/>
          <w:sz w:val="24"/>
          <w:szCs w:val="24"/>
          <w:lang w:eastAsia="pt-BR"/>
        </w:rPr>
        <w:t>brizantha</w:t>
      </w:r>
      <w:proofErr w:type="spellEnd"/>
      <w:r w:rsidRPr="00AD55E4">
        <w:rPr>
          <w:rFonts w:ascii="Times New Roman" w:eastAsia="Times New Roman" w:hAnsi="Times New Roman" w:cs="Times New Roman"/>
          <w:sz w:val="24"/>
          <w:szCs w:val="24"/>
          <w:lang w:eastAsia="pt-BR"/>
        </w:rPr>
        <w:t>.</w:t>
      </w:r>
    </w:p>
    <w:p w14:paraId="724C18A2" w14:textId="6C5A02F3"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5430071B" w14:textId="61DCCF03" w:rsidR="00003FB6" w:rsidRPr="00003FB6" w:rsidRDefault="00003FB6" w:rsidP="00003FB6">
      <w:pPr>
        <w:spacing w:after="0" w:line="360" w:lineRule="auto"/>
        <w:jc w:val="both"/>
        <w:rPr>
          <w:rFonts w:ascii="Times New Roman" w:eastAsia="Times New Roman" w:hAnsi="Times New Roman" w:cs="Times New Roman"/>
          <w:b/>
          <w:bCs/>
          <w:sz w:val="24"/>
          <w:szCs w:val="24"/>
          <w:lang w:eastAsia="pt-BR"/>
        </w:rPr>
      </w:pPr>
      <w:r w:rsidRPr="00003FB6">
        <w:rPr>
          <w:rFonts w:ascii="Times New Roman" w:eastAsia="Times New Roman" w:hAnsi="Times New Roman" w:cs="Times New Roman"/>
          <w:b/>
          <w:bCs/>
          <w:sz w:val="24"/>
          <w:szCs w:val="24"/>
          <w:lang w:eastAsia="pt-BR"/>
        </w:rPr>
        <w:t>IMPACTOS ESPERADOS, INOVAÇÃO E POTENCIAL DE TRANSFERÊNCIA TECNOLÓGICA</w:t>
      </w:r>
    </w:p>
    <w:p w14:paraId="50E75BB9" w14:textId="21F32682" w:rsidR="00003FB6" w:rsidRPr="00003FB6" w:rsidRDefault="00003FB6" w:rsidP="00003FB6">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003FB6">
        <w:rPr>
          <w:rFonts w:ascii="Times New Roman" w:eastAsia="Times New Roman" w:hAnsi="Times New Roman" w:cs="Times New Roman"/>
          <w:sz w:val="24"/>
          <w:szCs w:val="24"/>
          <w:lang w:eastAsia="pt-BR"/>
        </w:rPr>
        <w:t xml:space="preserve">Espera-se que o projeto contribua para o avanço do conhecimento sobre os mecanismos moleculares que regulam a transição vegetativo-reprodutiva em </w:t>
      </w:r>
      <w:r w:rsidRPr="00003FB6">
        <w:rPr>
          <w:rFonts w:ascii="Times New Roman" w:eastAsia="Times New Roman" w:hAnsi="Times New Roman" w:cs="Times New Roman"/>
          <w:i/>
          <w:iCs/>
          <w:sz w:val="24"/>
          <w:szCs w:val="24"/>
          <w:lang w:eastAsia="pt-BR"/>
        </w:rPr>
        <w:t>U</w:t>
      </w:r>
      <w:r>
        <w:rPr>
          <w:rFonts w:ascii="Times New Roman" w:eastAsia="Times New Roman" w:hAnsi="Times New Roman" w:cs="Times New Roman"/>
          <w:i/>
          <w:iCs/>
          <w:sz w:val="24"/>
          <w:szCs w:val="24"/>
          <w:lang w:eastAsia="pt-BR"/>
        </w:rPr>
        <w:t>.</w:t>
      </w:r>
      <w:r w:rsidRPr="00003FB6">
        <w:rPr>
          <w:rFonts w:ascii="Times New Roman" w:eastAsia="Times New Roman" w:hAnsi="Times New Roman" w:cs="Times New Roman"/>
          <w:i/>
          <w:iCs/>
          <w:sz w:val="24"/>
          <w:szCs w:val="24"/>
          <w:lang w:eastAsia="pt-BR"/>
        </w:rPr>
        <w:t xml:space="preserve"> </w:t>
      </w:r>
      <w:proofErr w:type="spellStart"/>
      <w:r w:rsidRPr="00003FB6">
        <w:rPr>
          <w:rFonts w:ascii="Times New Roman" w:eastAsia="Times New Roman" w:hAnsi="Times New Roman" w:cs="Times New Roman"/>
          <w:i/>
          <w:iCs/>
          <w:sz w:val="24"/>
          <w:szCs w:val="24"/>
          <w:lang w:eastAsia="pt-BR"/>
        </w:rPr>
        <w:t>brizantha</w:t>
      </w:r>
      <w:proofErr w:type="spellEnd"/>
      <w:r w:rsidRPr="00003FB6">
        <w:rPr>
          <w:rFonts w:ascii="Times New Roman" w:eastAsia="Times New Roman" w:hAnsi="Times New Roman" w:cs="Times New Roman"/>
          <w:sz w:val="24"/>
          <w:szCs w:val="24"/>
          <w:lang w:eastAsia="pt-BR"/>
        </w:rPr>
        <w:t>, com potencial impacto direto na compreensão da rede miR156/SPL–FT em gramíneas forrageiras. Do ponto de vista agronômico, os resultados podem indicar uma estratégia para aumento da produção de biomassa por meio do prolongamento da fase vegetativa.</w:t>
      </w:r>
    </w:p>
    <w:p w14:paraId="56B6A1AC" w14:textId="0818FF67" w:rsidR="00003FB6" w:rsidRPr="00003FB6" w:rsidRDefault="00003FB6" w:rsidP="00003FB6">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003FB6">
        <w:rPr>
          <w:rFonts w:ascii="Times New Roman" w:eastAsia="Times New Roman" w:hAnsi="Times New Roman" w:cs="Times New Roman"/>
          <w:sz w:val="24"/>
          <w:szCs w:val="24"/>
          <w:lang w:eastAsia="pt-BR"/>
        </w:rPr>
        <w:t xml:space="preserve">O caráter inovador do projeto está no uso da aplicação exógena de </w:t>
      </w:r>
      <w:proofErr w:type="spellStart"/>
      <w:r w:rsidRPr="00003FB6">
        <w:rPr>
          <w:rFonts w:ascii="Times New Roman" w:eastAsia="Times New Roman" w:hAnsi="Times New Roman" w:cs="Times New Roman"/>
          <w:sz w:val="24"/>
          <w:szCs w:val="24"/>
          <w:lang w:eastAsia="pt-BR"/>
        </w:rPr>
        <w:t>dsRNA</w:t>
      </w:r>
      <w:proofErr w:type="spellEnd"/>
      <w:r w:rsidRPr="00003FB6">
        <w:rPr>
          <w:rFonts w:ascii="Times New Roman" w:eastAsia="Times New Roman" w:hAnsi="Times New Roman" w:cs="Times New Roman"/>
          <w:sz w:val="24"/>
          <w:szCs w:val="24"/>
          <w:lang w:eastAsia="pt-BR"/>
        </w:rPr>
        <w:t xml:space="preserve"> livre como ferramenta de modulação temporária e específica de genes endógenos em uma gramínea forrageira tropical, associando biologia funcional e potencial aplicação agronômica sem necessidade de modificação genética permanente.</w:t>
      </w:r>
    </w:p>
    <w:p w14:paraId="376518AE" w14:textId="398BB9B6" w:rsidR="00003FB6" w:rsidRDefault="00003FB6" w:rsidP="00003FB6">
      <w:pPr>
        <w:spacing w:after="0"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
      </w:r>
      <w:r w:rsidRPr="00003FB6">
        <w:rPr>
          <w:rFonts w:ascii="Times New Roman" w:eastAsia="Times New Roman" w:hAnsi="Times New Roman" w:cs="Times New Roman"/>
          <w:sz w:val="24"/>
          <w:szCs w:val="24"/>
          <w:lang w:eastAsia="pt-BR"/>
        </w:rPr>
        <w:t xml:space="preserve">Quanto ao potencial de transferência tecnológica, os resultados poderão subsidiar o desenvolvimento futuro de estratégias baseadas em </w:t>
      </w:r>
      <w:proofErr w:type="spellStart"/>
      <w:r w:rsidRPr="00003FB6">
        <w:rPr>
          <w:rFonts w:ascii="Times New Roman" w:eastAsia="Times New Roman" w:hAnsi="Times New Roman" w:cs="Times New Roman"/>
          <w:sz w:val="24"/>
          <w:szCs w:val="24"/>
          <w:lang w:eastAsia="pt-BR"/>
        </w:rPr>
        <w:t>RNAi</w:t>
      </w:r>
      <w:proofErr w:type="spellEnd"/>
      <w:r w:rsidRPr="00003FB6">
        <w:rPr>
          <w:rFonts w:ascii="Times New Roman" w:eastAsia="Times New Roman" w:hAnsi="Times New Roman" w:cs="Times New Roman"/>
          <w:sz w:val="24"/>
          <w:szCs w:val="24"/>
          <w:lang w:eastAsia="pt-BR"/>
        </w:rPr>
        <w:t xml:space="preserve"> para manejo fisiológico de </w:t>
      </w:r>
      <w:r w:rsidRPr="00003FB6">
        <w:rPr>
          <w:rFonts w:ascii="Times New Roman" w:eastAsia="Times New Roman" w:hAnsi="Times New Roman" w:cs="Times New Roman"/>
          <w:sz w:val="24"/>
          <w:szCs w:val="24"/>
          <w:lang w:eastAsia="pt-BR"/>
        </w:rPr>
        <w:lastRenderedPageBreak/>
        <w:t>forrageiras, com aplicação potencial em sistemas de produção animal mais eficientes e sustentáveis, especialmente no contexto de intensificação sustentável da pecuária tropical.</w:t>
      </w:r>
    </w:p>
    <w:p w14:paraId="406060F2" w14:textId="4C73F7FC"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17FD50BF" w14:textId="6C0F6CD3"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26CED8C2" w14:textId="685E58ED"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06865CC2" w14:textId="6BA13E17"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23D7DA5D" w14:textId="2AE0EBBE"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11C09638" w14:textId="244F8CAE"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1AD4BABE" w14:textId="6E0CC218"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7A7EFFF6" w14:textId="752E7A46"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1315BDA7" w14:textId="44196AA3"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1E1CC72F" w14:textId="511212FD"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3D6F679A" w14:textId="75E643CD"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1DC40CE8" w14:textId="052FD675"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1743067F" w14:textId="015CEE43"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652D35B0" w14:textId="1271875E"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2862EBB4" w14:textId="75F927F6"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727F04D2" w14:textId="0DE8E141"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3A1642EB" w14:textId="03121614"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67E5B589" w14:textId="30723A9E" w:rsidR="00003FB6" w:rsidRDefault="00003FB6" w:rsidP="00003FB6">
      <w:pPr>
        <w:spacing w:after="0" w:line="360" w:lineRule="auto"/>
        <w:jc w:val="both"/>
        <w:rPr>
          <w:rFonts w:ascii="Times New Roman" w:eastAsia="Times New Roman" w:hAnsi="Times New Roman" w:cs="Times New Roman"/>
          <w:sz w:val="24"/>
          <w:szCs w:val="24"/>
          <w:lang w:eastAsia="pt-BR"/>
        </w:rPr>
      </w:pPr>
    </w:p>
    <w:p w14:paraId="293F81B6" w14:textId="045FF372" w:rsidR="00EE4F5D" w:rsidRDefault="00EE4F5D" w:rsidP="00003FB6">
      <w:pPr>
        <w:spacing w:after="0" w:line="360" w:lineRule="auto"/>
        <w:jc w:val="both"/>
        <w:rPr>
          <w:rFonts w:ascii="Times New Roman" w:eastAsia="Times New Roman" w:hAnsi="Times New Roman" w:cs="Times New Roman"/>
          <w:sz w:val="24"/>
          <w:szCs w:val="24"/>
          <w:lang w:eastAsia="pt-BR"/>
        </w:rPr>
      </w:pPr>
    </w:p>
    <w:p w14:paraId="700B0519" w14:textId="71CF821F" w:rsidR="00EE4F5D" w:rsidRDefault="00EE4F5D" w:rsidP="00003FB6">
      <w:pPr>
        <w:spacing w:after="0" w:line="360" w:lineRule="auto"/>
        <w:jc w:val="both"/>
        <w:rPr>
          <w:rFonts w:ascii="Times New Roman" w:eastAsia="Times New Roman" w:hAnsi="Times New Roman" w:cs="Times New Roman"/>
          <w:sz w:val="24"/>
          <w:szCs w:val="24"/>
          <w:lang w:eastAsia="pt-BR"/>
        </w:rPr>
      </w:pPr>
    </w:p>
    <w:p w14:paraId="40BFCAC9" w14:textId="18D34DAD" w:rsidR="00EE4F5D" w:rsidRDefault="00EE4F5D" w:rsidP="00003FB6">
      <w:pPr>
        <w:spacing w:after="0" w:line="360" w:lineRule="auto"/>
        <w:jc w:val="both"/>
        <w:rPr>
          <w:rFonts w:ascii="Times New Roman" w:eastAsia="Times New Roman" w:hAnsi="Times New Roman" w:cs="Times New Roman"/>
          <w:sz w:val="24"/>
          <w:szCs w:val="24"/>
          <w:lang w:eastAsia="pt-BR"/>
        </w:rPr>
      </w:pPr>
    </w:p>
    <w:p w14:paraId="7D57925A" w14:textId="239682DB" w:rsidR="00EE4F5D" w:rsidRDefault="00EE4F5D" w:rsidP="00003FB6">
      <w:pPr>
        <w:spacing w:after="0" w:line="360" w:lineRule="auto"/>
        <w:jc w:val="both"/>
        <w:rPr>
          <w:rFonts w:ascii="Times New Roman" w:eastAsia="Times New Roman" w:hAnsi="Times New Roman" w:cs="Times New Roman"/>
          <w:sz w:val="24"/>
          <w:szCs w:val="24"/>
          <w:lang w:eastAsia="pt-BR"/>
        </w:rPr>
      </w:pPr>
    </w:p>
    <w:p w14:paraId="6048775D" w14:textId="77777777" w:rsidR="00EE4F5D" w:rsidRDefault="00EE4F5D" w:rsidP="00003FB6">
      <w:pPr>
        <w:spacing w:after="0" w:line="360" w:lineRule="auto"/>
        <w:jc w:val="both"/>
        <w:rPr>
          <w:rFonts w:ascii="Times New Roman" w:eastAsia="Times New Roman" w:hAnsi="Times New Roman" w:cs="Times New Roman"/>
          <w:sz w:val="24"/>
          <w:szCs w:val="24"/>
          <w:lang w:eastAsia="pt-BR"/>
        </w:rPr>
        <w:sectPr w:rsidR="00EE4F5D">
          <w:pgSz w:w="11906" w:h="16838"/>
          <w:pgMar w:top="1417" w:right="1701" w:bottom="1417" w:left="1701" w:header="708" w:footer="708" w:gutter="0"/>
          <w:cols w:space="708"/>
          <w:docGrid w:linePitch="360"/>
        </w:sectPr>
      </w:pPr>
    </w:p>
    <w:p w14:paraId="0A5CDFDE" w14:textId="44C2AF7A" w:rsidR="00003FB6" w:rsidRPr="00003FB6" w:rsidRDefault="00EE4F5D" w:rsidP="00003FB6">
      <w:pPr>
        <w:spacing w:after="0" w:line="360" w:lineRule="auto"/>
        <w:jc w:val="both"/>
        <w:rPr>
          <w:rFonts w:ascii="Times New Roman" w:eastAsia="Times New Roman" w:hAnsi="Times New Roman" w:cs="Times New Roman"/>
          <w:b/>
          <w:bCs/>
          <w:sz w:val="24"/>
          <w:szCs w:val="24"/>
          <w:lang w:eastAsia="pt-BR"/>
        </w:rPr>
      </w:pPr>
      <w:r w:rsidRPr="00EE4F5D">
        <w:rPr>
          <w:rFonts w:ascii="Times New Roman" w:eastAsia="Times New Roman" w:hAnsi="Times New Roman" w:cs="Times New Roman"/>
          <w:b/>
          <w:bCs/>
          <w:sz w:val="24"/>
          <w:szCs w:val="24"/>
          <w:lang w:eastAsia="pt-BR"/>
        </w:rPr>
        <w:lastRenderedPageBreak/>
        <w:t>CRONOGRAMA DE EXECUÇÃO (24 meses)</w:t>
      </w:r>
    </w:p>
    <w:p w14:paraId="3D85BB2E" w14:textId="62296A5E" w:rsidR="00003FB6" w:rsidRDefault="00003FB6" w:rsidP="00003FB6">
      <w:pPr>
        <w:spacing w:after="0" w:line="360" w:lineRule="auto"/>
        <w:jc w:val="both"/>
        <w:rPr>
          <w:rFonts w:ascii="Times New Roman" w:eastAsia="Times New Roman" w:hAnsi="Times New Roman" w:cs="Times New Roman"/>
          <w:sz w:val="24"/>
          <w:szCs w:val="24"/>
          <w:lang w:eastAsia="pt-BR"/>
        </w:rPr>
      </w:pPr>
    </w:p>
    <w:tbl>
      <w:tblPr>
        <w:tblStyle w:val="Tabelacomgrade"/>
        <w:tblW w:w="5017" w:type="pct"/>
        <w:tblLook w:val="04A0" w:firstRow="1" w:lastRow="0" w:firstColumn="1" w:lastColumn="0" w:noHBand="0" w:noVBand="1"/>
      </w:tblPr>
      <w:tblGrid>
        <w:gridCol w:w="6337"/>
        <w:gridCol w:w="963"/>
        <w:gridCol w:w="966"/>
        <w:gridCol w:w="966"/>
        <w:gridCol w:w="966"/>
        <w:gridCol w:w="966"/>
        <w:gridCol w:w="969"/>
        <w:gridCol w:w="969"/>
        <w:gridCol w:w="938"/>
      </w:tblGrid>
      <w:tr w:rsidR="00EE4F5D" w:rsidRPr="00EE4F5D" w14:paraId="1F5B6F4C" w14:textId="77777777" w:rsidTr="00EE4F5D">
        <w:tc>
          <w:tcPr>
            <w:tcW w:w="2257" w:type="pct"/>
            <w:vAlign w:val="center"/>
            <w:hideMark/>
          </w:tcPr>
          <w:p w14:paraId="78F96856" w14:textId="77777777" w:rsidR="00003FB6" w:rsidRPr="00003FB6" w:rsidRDefault="00003FB6" w:rsidP="00972752">
            <w:pPr>
              <w:spacing w:line="360" w:lineRule="auto"/>
              <w:rPr>
                <w:rFonts w:ascii="Times New Roman" w:eastAsia="Times New Roman" w:hAnsi="Times New Roman" w:cs="Times New Roman"/>
                <w:b/>
                <w:bCs/>
                <w:sz w:val="24"/>
                <w:szCs w:val="24"/>
                <w:lang w:eastAsia="pt-BR"/>
              </w:rPr>
            </w:pPr>
            <w:r w:rsidRPr="00003FB6">
              <w:rPr>
                <w:rFonts w:ascii="Times New Roman" w:eastAsia="Times New Roman" w:hAnsi="Times New Roman" w:cs="Times New Roman"/>
                <w:b/>
                <w:bCs/>
                <w:sz w:val="24"/>
                <w:szCs w:val="24"/>
                <w:lang w:eastAsia="pt-BR"/>
              </w:rPr>
              <w:t>Atividades / Meses</w:t>
            </w:r>
          </w:p>
        </w:tc>
        <w:tc>
          <w:tcPr>
            <w:tcW w:w="343" w:type="pct"/>
            <w:vAlign w:val="center"/>
            <w:hideMark/>
          </w:tcPr>
          <w:p w14:paraId="1324A348" w14:textId="77777777" w:rsidR="00003FB6" w:rsidRPr="00003FB6" w:rsidRDefault="00003FB6" w:rsidP="00972752">
            <w:pPr>
              <w:spacing w:line="360" w:lineRule="auto"/>
              <w:jc w:val="center"/>
              <w:rPr>
                <w:rFonts w:ascii="Times New Roman" w:eastAsia="Times New Roman" w:hAnsi="Times New Roman" w:cs="Times New Roman"/>
                <w:b/>
                <w:bCs/>
                <w:sz w:val="24"/>
                <w:szCs w:val="24"/>
                <w:lang w:eastAsia="pt-BR"/>
              </w:rPr>
            </w:pPr>
            <w:r w:rsidRPr="00003FB6">
              <w:rPr>
                <w:rFonts w:ascii="Times New Roman" w:eastAsia="Times New Roman" w:hAnsi="Times New Roman" w:cs="Times New Roman"/>
                <w:b/>
                <w:bCs/>
                <w:sz w:val="24"/>
                <w:szCs w:val="24"/>
                <w:lang w:eastAsia="pt-BR"/>
              </w:rPr>
              <w:t>1–3</w:t>
            </w:r>
          </w:p>
        </w:tc>
        <w:tc>
          <w:tcPr>
            <w:tcW w:w="344" w:type="pct"/>
            <w:vAlign w:val="center"/>
            <w:hideMark/>
          </w:tcPr>
          <w:p w14:paraId="7F98B454" w14:textId="77777777" w:rsidR="00003FB6" w:rsidRPr="00003FB6" w:rsidRDefault="00003FB6" w:rsidP="00972752">
            <w:pPr>
              <w:spacing w:line="360" w:lineRule="auto"/>
              <w:jc w:val="center"/>
              <w:rPr>
                <w:rFonts w:ascii="Times New Roman" w:eastAsia="Times New Roman" w:hAnsi="Times New Roman" w:cs="Times New Roman"/>
                <w:b/>
                <w:bCs/>
                <w:sz w:val="24"/>
                <w:szCs w:val="24"/>
                <w:lang w:eastAsia="pt-BR"/>
              </w:rPr>
            </w:pPr>
            <w:r w:rsidRPr="00003FB6">
              <w:rPr>
                <w:rFonts w:ascii="Times New Roman" w:eastAsia="Times New Roman" w:hAnsi="Times New Roman" w:cs="Times New Roman"/>
                <w:b/>
                <w:bCs/>
                <w:sz w:val="24"/>
                <w:szCs w:val="24"/>
                <w:lang w:eastAsia="pt-BR"/>
              </w:rPr>
              <w:t>4–6</w:t>
            </w:r>
          </w:p>
        </w:tc>
        <w:tc>
          <w:tcPr>
            <w:tcW w:w="344" w:type="pct"/>
            <w:vAlign w:val="center"/>
            <w:hideMark/>
          </w:tcPr>
          <w:p w14:paraId="204AFD0B" w14:textId="77777777" w:rsidR="00003FB6" w:rsidRPr="00003FB6" w:rsidRDefault="00003FB6" w:rsidP="00972752">
            <w:pPr>
              <w:spacing w:line="360" w:lineRule="auto"/>
              <w:jc w:val="center"/>
              <w:rPr>
                <w:rFonts w:ascii="Times New Roman" w:eastAsia="Times New Roman" w:hAnsi="Times New Roman" w:cs="Times New Roman"/>
                <w:b/>
                <w:bCs/>
                <w:sz w:val="24"/>
                <w:szCs w:val="24"/>
                <w:lang w:eastAsia="pt-BR"/>
              </w:rPr>
            </w:pPr>
            <w:r w:rsidRPr="00003FB6">
              <w:rPr>
                <w:rFonts w:ascii="Times New Roman" w:eastAsia="Times New Roman" w:hAnsi="Times New Roman" w:cs="Times New Roman"/>
                <w:b/>
                <w:bCs/>
                <w:sz w:val="24"/>
                <w:szCs w:val="24"/>
                <w:lang w:eastAsia="pt-BR"/>
              </w:rPr>
              <w:t>7–9</w:t>
            </w:r>
          </w:p>
        </w:tc>
        <w:tc>
          <w:tcPr>
            <w:tcW w:w="344" w:type="pct"/>
            <w:vAlign w:val="center"/>
            <w:hideMark/>
          </w:tcPr>
          <w:p w14:paraId="77DA52A7" w14:textId="77777777" w:rsidR="00003FB6" w:rsidRPr="00003FB6" w:rsidRDefault="00003FB6" w:rsidP="00972752">
            <w:pPr>
              <w:spacing w:line="360" w:lineRule="auto"/>
              <w:jc w:val="center"/>
              <w:rPr>
                <w:rFonts w:ascii="Times New Roman" w:eastAsia="Times New Roman" w:hAnsi="Times New Roman" w:cs="Times New Roman"/>
                <w:b/>
                <w:bCs/>
                <w:sz w:val="24"/>
                <w:szCs w:val="24"/>
                <w:lang w:eastAsia="pt-BR"/>
              </w:rPr>
            </w:pPr>
            <w:r w:rsidRPr="00003FB6">
              <w:rPr>
                <w:rFonts w:ascii="Times New Roman" w:eastAsia="Times New Roman" w:hAnsi="Times New Roman" w:cs="Times New Roman"/>
                <w:b/>
                <w:bCs/>
                <w:sz w:val="24"/>
                <w:szCs w:val="24"/>
                <w:lang w:eastAsia="pt-BR"/>
              </w:rPr>
              <w:t>10–12</w:t>
            </w:r>
          </w:p>
        </w:tc>
        <w:tc>
          <w:tcPr>
            <w:tcW w:w="344" w:type="pct"/>
            <w:vAlign w:val="center"/>
            <w:hideMark/>
          </w:tcPr>
          <w:p w14:paraId="0DA1D1B3" w14:textId="77777777" w:rsidR="00003FB6" w:rsidRPr="00003FB6" w:rsidRDefault="00003FB6" w:rsidP="00972752">
            <w:pPr>
              <w:spacing w:line="360" w:lineRule="auto"/>
              <w:jc w:val="center"/>
              <w:rPr>
                <w:rFonts w:ascii="Times New Roman" w:eastAsia="Times New Roman" w:hAnsi="Times New Roman" w:cs="Times New Roman"/>
                <w:b/>
                <w:bCs/>
                <w:sz w:val="24"/>
                <w:szCs w:val="24"/>
                <w:lang w:eastAsia="pt-BR"/>
              </w:rPr>
            </w:pPr>
            <w:r w:rsidRPr="00003FB6">
              <w:rPr>
                <w:rFonts w:ascii="Times New Roman" w:eastAsia="Times New Roman" w:hAnsi="Times New Roman" w:cs="Times New Roman"/>
                <w:b/>
                <w:bCs/>
                <w:sz w:val="24"/>
                <w:szCs w:val="24"/>
                <w:lang w:eastAsia="pt-BR"/>
              </w:rPr>
              <w:t>13–15</w:t>
            </w:r>
          </w:p>
        </w:tc>
        <w:tc>
          <w:tcPr>
            <w:tcW w:w="345" w:type="pct"/>
            <w:vAlign w:val="center"/>
            <w:hideMark/>
          </w:tcPr>
          <w:p w14:paraId="13F66B6A" w14:textId="77777777" w:rsidR="00003FB6" w:rsidRPr="00003FB6" w:rsidRDefault="00003FB6" w:rsidP="00972752">
            <w:pPr>
              <w:spacing w:line="360" w:lineRule="auto"/>
              <w:jc w:val="center"/>
              <w:rPr>
                <w:rFonts w:ascii="Times New Roman" w:eastAsia="Times New Roman" w:hAnsi="Times New Roman" w:cs="Times New Roman"/>
                <w:b/>
                <w:bCs/>
                <w:sz w:val="24"/>
                <w:szCs w:val="24"/>
                <w:lang w:eastAsia="pt-BR"/>
              </w:rPr>
            </w:pPr>
            <w:r w:rsidRPr="00003FB6">
              <w:rPr>
                <w:rFonts w:ascii="Times New Roman" w:eastAsia="Times New Roman" w:hAnsi="Times New Roman" w:cs="Times New Roman"/>
                <w:b/>
                <w:bCs/>
                <w:sz w:val="24"/>
                <w:szCs w:val="24"/>
                <w:lang w:eastAsia="pt-BR"/>
              </w:rPr>
              <w:t>16–18</w:t>
            </w:r>
          </w:p>
        </w:tc>
        <w:tc>
          <w:tcPr>
            <w:tcW w:w="345" w:type="pct"/>
            <w:vAlign w:val="center"/>
            <w:hideMark/>
          </w:tcPr>
          <w:p w14:paraId="6F837B80" w14:textId="77777777" w:rsidR="00003FB6" w:rsidRPr="00003FB6" w:rsidRDefault="00003FB6" w:rsidP="00972752">
            <w:pPr>
              <w:spacing w:line="360" w:lineRule="auto"/>
              <w:jc w:val="center"/>
              <w:rPr>
                <w:rFonts w:ascii="Times New Roman" w:eastAsia="Times New Roman" w:hAnsi="Times New Roman" w:cs="Times New Roman"/>
                <w:b/>
                <w:bCs/>
                <w:sz w:val="24"/>
                <w:szCs w:val="24"/>
                <w:lang w:eastAsia="pt-BR"/>
              </w:rPr>
            </w:pPr>
            <w:r w:rsidRPr="00003FB6">
              <w:rPr>
                <w:rFonts w:ascii="Times New Roman" w:eastAsia="Times New Roman" w:hAnsi="Times New Roman" w:cs="Times New Roman"/>
                <w:b/>
                <w:bCs/>
                <w:sz w:val="24"/>
                <w:szCs w:val="24"/>
                <w:lang w:eastAsia="pt-BR"/>
              </w:rPr>
              <w:t>19–21</w:t>
            </w:r>
          </w:p>
        </w:tc>
        <w:tc>
          <w:tcPr>
            <w:tcW w:w="335" w:type="pct"/>
            <w:vAlign w:val="center"/>
            <w:hideMark/>
          </w:tcPr>
          <w:p w14:paraId="2225CDF8" w14:textId="77777777" w:rsidR="00003FB6" w:rsidRPr="00003FB6" w:rsidRDefault="00003FB6" w:rsidP="00972752">
            <w:pPr>
              <w:spacing w:line="360" w:lineRule="auto"/>
              <w:jc w:val="center"/>
              <w:rPr>
                <w:rFonts w:ascii="Times New Roman" w:eastAsia="Times New Roman" w:hAnsi="Times New Roman" w:cs="Times New Roman"/>
                <w:b/>
                <w:bCs/>
                <w:sz w:val="24"/>
                <w:szCs w:val="24"/>
                <w:lang w:eastAsia="pt-BR"/>
              </w:rPr>
            </w:pPr>
            <w:r w:rsidRPr="00003FB6">
              <w:rPr>
                <w:rFonts w:ascii="Times New Roman" w:eastAsia="Times New Roman" w:hAnsi="Times New Roman" w:cs="Times New Roman"/>
                <w:b/>
                <w:bCs/>
                <w:sz w:val="24"/>
                <w:szCs w:val="24"/>
                <w:lang w:eastAsia="pt-BR"/>
              </w:rPr>
              <w:t>22–24</w:t>
            </w:r>
          </w:p>
        </w:tc>
      </w:tr>
      <w:tr w:rsidR="00EE4F5D" w:rsidRPr="00EE4F5D" w14:paraId="2F509F35" w14:textId="77777777" w:rsidTr="00EE4F5D">
        <w:tc>
          <w:tcPr>
            <w:tcW w:w="2257" w:type="pct"/>
            <w:vAlign w:val="center"/>
            <w:hideMark/>
          </w:tcPr>
          <w:p w14:paraId="11C98609" w14:textId="77777777" w:rsidR="00003FB6" w:rsidRPr="00003FB6" w:rsidRDefault="00003FB6" w:rsidP="00972752">
            <w:pPr>
              <w:spacing w:line="360" w:lineRule="auto"/>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 xml:space="preserve">Seleção de genes-alvo e desenho de </w:t>
            </w:r>
            <w:proofErr w:type="spellStart"/>
            <w:r w:rsidRPr="00003FB6">
              <w:rPr>
                <w:rFonts w:ascii="Times New Roman" w:eastAsia="Times New Roman" w:hAnsi="Times New Roman" w:cs="Times New Roman"/>
                <w:sz w:val="24"/>
                <w:szCs w:val="24"/>
                <w:lang w:eastAsia="pt-BR"/>
              </w:rPr>
              <w:t>dsRNAs</w:t>
            </w:r>
            <w:proofErr w:type="spellEnd"/>
          </w:p>
        </w:tc>
        <w:tc>
          <w:tcPr>
            <w:tcW w:w="343" w:type="pct"/>
            <w:vAlign w:val="center"/>
            <w:hideMark/>
          </w:tcPr>
          <w:p w14:paraId="7B27CF6C"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4" w:type="pct"/>
            <w:vAlign w:val="center"/>
            <w:hideMark/>
          </w:tcPr>
          <w:p w14:paraId="414D5F5D"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4" w:type="pct"/>
            <w:vAlign w:val="center"/>
            <w:hideMark/>
          </w:tcPr>
          <w:p w14:paraId="505059D0"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35925109"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493BA341"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5" w:type="pct"/>
            <w:vAlign w:val="center"/>
            <w:hideMark/>
          </w:tcPr>
          <w:p w14:paraId="0FF2DE6A"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5" w:type="pct"/>
            <w:vAlign w:val="center"/>
            <w:hideMark/>
          </w:tcPr>
          <w:p w14:paraId="734B4E43"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35" w:type="pct"/>
            <w:vAlign w:val="center"/>
            <w:hideMark/>
          </w:tcPr>
          <w:p w14:paraId="2B0664AA"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r>
      <w:tr w:rsidR="00EE4F5D" w:rsidRPr="00EE4F5D" w14:paraId="00C20D00" w14:textId="77777777" w:rsidTr="00EE4F5D">
        <w:tc>
          <w:tcPr>
            <w:tcW w:w="2257" w:type="pct"/>
            <w:vAlign w:val="center"/>
            <w:hideMark/>
          </w:tcPr>
          <w:p w14:paraId="42F878BD" w14:textId="77777777" w:rsidR="00003FB6" w:rsidRPr="00003FB6" w:rsidRDefault="00003FB6" w:rsidP="00972752">
            <w:pPr>
              <w:spacing w:line="360" w:lineRule="auto"/>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Síntese e clonagem dos fragmentos gênicos</w:t>
            </w:r>
          </w:p>
        </w:tc>
        <w:tc>
          <w:tcPr>
            <w:tcW w:w="343" w:type="pct"/>
            <w:vAlign w:val="center"/>
            <w:hideMark/>
          </w:tcPr>
          <w:p w14:paraId="513CC53F"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4" w:type="pct"/>
            <w:vAlign w:val="center"/>
            <w:hideMark/>
          </w:tcPr>
          <w:p w14:paraId="2367F2E1"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4" w:type="pct"/>
            <w:vAlign w:val="center"/>
            <w:hideMark/>
          </w:tcPr>
          <w:p w14:paraId="65DD7847"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4" w:type="pct"/>
            <w:vAlign w:val="center"/>
            <w:hideMark/>
          </w:tcPr>
          <w:p w14:paraId="7C5C3420"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7848A4E2"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5" w:type="pct"/>
            <w:vAlign w:val="center"/>
            <w:hideMark/>
          </w:tcPr>
          <w:p w14:paraId="15EA7CA6"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5" w:type="pct"/>
            <w:vAlign w:val="center"/>
            <w:hideMark/>
          </w:tcPr>
          <w:p w14:paraId="5FBC9A3C"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35" w:type="pct"/>
            <w:vAlign w:val="center"/>
            <w:hideMark/>
          </w:tcPr>
          <w:p w14:paraId="6175D6E6"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r>
      <w:tr w:rsidR="00EE4F5D" w:rsidRPr="00EE4F5D" w14:paraId="668DAF7F" w14:textId="77777777" w:rsidTr="00EE4F5D">
        <w:tc>
          <w:tcPr>
            <w:tcW w:w="2257" w:type="pct"/>
            <w:vAlign w:val="center"/>
            <w:hideMark/>
          </w:tcPr>
          <w:p w14:paraId="2F796B81" w14:textId="77777777" w:rsidR="00003FB6" w:rsidRPr="00003FB6" w:rsidRDefault="00003FB6" w:rsidP="00972752">
            <w:pPr>
              <w:spacing w:line="360" w:lineRule="auto"/>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 xml:space="preserve">Produção e confirmação dos </w:t>
            </w:r>
            <w:proofErr w:type="spellStart"/>
            <w:r w:rsidRPr="00003FB6">
              <w:rPr>
                <w:rFonts w:ascii="Times New Roman" w:eastAsia="Times New Roman" w:hAnsi="Times New Roman" w:cs="Times New Roman"/>
                <w:sz w:val="24"/>
                <w:szCs w:val="24"/>
                <w:lang w:eastAsia="pt-BR"/>
              </w:rPr>
              <w:t>dsRNAs</w:t>
            </w:r>
            <w:proofErr w:type="spellEnd"/>
          </w:p>
        </w:tc>
        <w:tc>
          <w:tcPr>
            <w:tcW w:w="343" w:type="pct"/>
            <w:vAlign w:val="center"/>
            <w:hideMark/>
          </w:tcPr>
          <w:p w14:paraId="601DF7AC"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78B37595"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4" w:type="pct"/>
            <w:vAlign w:val="center"/>
            <w:hideMark/>
          </w:tcPr>
          <w:p w14:paraId="17B2D376"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4" w:type="pct"/>
            <w:vAlign w:val="center"/>
            <w:hideMark/>
          </w:tcPr>
          <w:p w14:paraId="426712EF"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4" w:type="pct"/>
            <w:vAlign w:val="center"/>
            <w:hideMark/>
          </w:tcPr>
          <w:p w14:paraId="074E3617"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5" w:type="pct"/>
            <w:vAlign w:val="center"/>
            <w:hideMark/>
          </w:tcPr>
          <w:p w14:paraId="5E7DCCF9"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5" w:type="pct"/>
            <w:vAlign w:val="center"/>
            <w:hideMark/>
          </w:tcPr>
          <w:p w14:paraId="1B2D4447"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35" w:type="pct"/>
            <w:vAlign w:val="center"/>
            <w:hideMark/>
          </w:tcPr>
          <w:p w14:paraId="32A106C6"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r>
      <w:tr w:rsidR="00EE4F5D" w:rsidRPr="00EE4F5D" w14:paraId="43EF344A" w14:textId="77777777" w:rsidTr="00EE4F5D">
        <w:tc>
          <w:tcPr>
            <w:tcW w:w="2257" w:type="pct"/>
            <w:vAlign w:val="center"/>
            <w:hideMark/>
          </w:tcPr>
          <w:p w14:paraId="6492859C" w14:textId="77777777" w:rsidR="00003FB6" w:rsidRPr="00003FB6" w:rsidRDefault="00003FB6" w:rsidP="00972752">
            <w:pPr>
              <w:spacing w:line="360" w:lineRule="auto"/>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Padronização da aplicação exógena</w:t>
            </w:r>
          </w:p>
        </w:tc>
        <w:tc>
          <w:tcPr>
            <w:tcW w:w="343" w:type="pct"/>
            <w:vAlign w:val="center"/>
            <w:hideMark/>
          </w:tcPr>
          <w:p w14:paraId="641C8FC8"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36C4CAE4"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36A8617F"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4" w:type="pct"/>
            <w:vAlign w:val="center"/>
            <w:hideMark/>
          </w:tcPr>
          <w:p w14:paraId="74B128B7"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4" w:type="pct"/>
            <w:vAlign w:val="center"/>
            <w:hideMark/>
          </w:tcPr>
          <w:p w14:paraId="4B73DDAE"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5" w:type="pct"/>
            <w:vAlign w:val="center"/>
            <w:hideMark/>
          </w:tcPr>
          <w:p w14:paraId="370C36F3"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5" w:type="pct"/>
            <w:vAlign w:val="center"/>
            <w:hideMark/>
          </w:tcPr>
          <w:p w14:paraId="6AA4E0D7"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35" w:type="pct"/>
            <w:vAlign w:val="center"/>
            <w:hideMark/>
          </w:tcPr>
          <w:p w14:paraId="52528CC5"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r>
      <w:tr w:rsidR="00EE4F5D" w:rsidRPr="00EE4F5D" w14:paraId="60D858E8" w14:textId="77777777" w:rsidTr="00EE4F5D">
        <w:tc>
          <w:tcPr>
            <w:tcW w:w="2257" w:type="pct"/>
            <w:vAlign w:val="center"/>
            <w:hideMark/>
          </w:tcPr>
          <w:p w14:paraId="4AB5C2BD" w14:textId="77777777" w:rsidR="00003FB6" w:rsidRPr="00003FB6" w:rsidRDefault="00003FB6" w:rsidP="00972752">
            <w:pPr>
              <w:spacing w:line="360" w:lineRule="auto"/>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 xml:space="preserve">Cultivo de </w:t>
            </w:r>
            <w:proofErr w:type="spellStart"/>
            <w:r w:rsidRPr="00003FB6">
              <w:rPr>
                <w:rFonts w:ascii="Times New Roman" w:eastAsia="Times New Roman" w:hAnsi="Times New Roman" w:cs="Times New Roman"/>
                <w:i/>
                <w:iCs/>
                <w:sz w:val="24"/>
                <w:szCs w:val="24"/>
                <w:lang w:eastAsia="pt-BR"/>
              </w:rPr>
              <w:t>Urochloa</w:t>
            </w:r>
            <w:proofErr w:type="spellEnd"/>
            <w:r w:rsidRPr="00003FB6">
              <w:rPr>
                <w:rFonts w:ascii="Times New Roman" w:eastAsia="Times New Roman" w:hAnsi="Times New Roman" w:cs="Times New Roman"/>
                <w:i/>
                <w:iCs/>
                <w:sz w:val="24"/>
                <w:szCs w:val="24"/>
                <w:lang w:eastAsia="pt-BR"/>
              </w:rPr>
              <w:t xml:space="preserve"> </w:t>
            </w:r>
            <w:proofErr w:type="spellStart"/>
            <w:r w:rsidRPr="00003FB6">
              <w:rPr>
                <w:rFonts w:ascii="Times New Roman" w:eastAsia="Times New Roman" w:hAnsi="Times New Roman" w:cs="Times New Roman"/>
                <w:i/>
                <w:iCs/>
                <w:sz w:val="24"/>
                <w:szCs w:val="24"/>
                <w:lang w:eastAsia="pt-BR"/>
              </w:rPr>
              <w:t>brizantha</w:t>
            </w:r>
            <w:proofErr w:type="spellEnd"/>
            <w:r w:rsidRPr="00003FB6">
              <w:rPr>
                <w:rFonts w:ascii="Times New Roman" w:eastAsia="Times New Roman" w:hAnsi="Times New Roman" w:cs="Times New Roman"/>
                <w:sz w:val="24"/>
                <w:szCs w:val="24"/>
                <w:lang w:eastAsia="pt-BR"/>
              </w:rPr>
              <w:t xml:space="preserve"> e estabelecimento experimental</w:t>
            </w:r>
          </w:p>
        </w:tc>
        <w:tc>
          <w:tcPr>
            <w:tcW w:w="343" w:type="pct"/>
            <w:vAlign w:val="center"/>
            <w:hideMark/>
          </w:tcPr>
          <w:p w14:paraId="39FCADEB"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2DA8E15F"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4" w:type="pct"/>
            <w:vAlign w:val="center"/>
            <w:hideMark/>
          </w:tcPr>
          <w:p w14:paraId="42DABA8D"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4" w:type="pct"/>
            <w:vAlign w:val="center"/>
            <w:hideMark/>
          </w:tcPr>
          <w:p w14:paraId="5C33802C"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4" w:type="pct"/>
            <w:vAlign w:val="center"/>
            <w:hideMark/>
          </w:tcPr>
          <w:p w14:paraId="3EC906BB"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5" w:type="pct"/>
            <w:vAlign w:val="center"/>
            <w:hideMark/>
          </w:tcPr>
          <w:p w14:paraId="4113F93E"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5" w:type="pct"/>
            <w:vAlign w:val="center"/>
            <w:hideMark/>
          </w:tcPr>
          <w:p w14:paraId="364D9A0A"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35" w:type="pct"/>
            <w:vAlign w:val="center"/>
            <w:hideMark/>
          </w:tcPr>
          <w:p w14:paraId="5A1B354B"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r>
      <w:tr w:rsidR="00EE4F5D" w:rsidRPr="00EE4F5D" w14:paraId="13E89B2E" w14:textId="77777777" w:rsidTr="00EE4F5D">
        <w:tc>
          <w:tcPr>
            <w:tcW w:w="2257" w:type="pct"/>
            <w:vAlign w:val="center"/>
            <w:hideMark/>
          </w:tcPr>
          <w:p w14:paraId="66D7B43D" w14:textId="77777777" w:rsidR="00003FB6" w:rsidRPr="00003FB6" w:rsidRDefault="00003FB6" w:rsidP="00972752">
            <w:pPr>
              <w:spacing w:line="360" w:lineRule="auto"/>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Aplicação dos tratamentos (</w:t>
            </w:r>
            <w:proofErr w:type="spellStart"/>
            <w:r w:rsidRPr="00003FB6">
              <w:rPr>
                <w:rFonts w:ascii="Times New Roman" w:eastAsia="Times New Roman" w:hAnsi="Times New Roman" w:cs="Times New Roman"/>
                <w:sz w:val="24"/>
                <w:szCs w:val="24"/>
                <w:lang w:eastAsia="pt-BR"/>
              </w:rPr>
              <w:t>dsRNA</w:t>
            </w:r>
            <w:proofErr w:type="spellEnd"/>
            <w:r w:rsidRPr="00003FB6">
              <w:rPr>
                <w:rFonts w:ascii="Times New Roman" w:eastAsia="Times New Roman" w:hAnsi="Times New Roman" w:cs="Times New Roman"/>
                <w:sz w:val="24"/>
                <w:szCs w:val="24"/>
                <w:lang w:eastAsia="pt-BR"/>
              </w:rPr>
              <w:t>)</w:t>
            </w:r>
          </w:p>
        </w:tc>
        <w:tc>
          <w:tcPr>
            <w:tcW w:w="343" w:type="pct"/>
            <w:vAlign w:val="center"/>
            <w:hideMark/>
          </w:tcPr>
          <w:p w14:paraId="7C2A80F1"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05A19644"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230E53CB"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77B16936"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4" w:type="pct"/>
            <w:vAlign w:val="center"/>
            <w:hideMark/>
          </w:tcPr>
          <w:p w14:paraId="6C1E2DFB"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5" w:type="pct"/>
            <w:vAlign w:val="center"/>
            <w:hideMark/>
          </w:tcPr>
          <w:p w14:paraId="5CD6EFA4"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5" w:type="pct"/>
            <w:vAlign w:val="center"/>
            <w:hideMark/>
          </w:tcPr>
          <w:p w14:paraId="3CB4515A"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35" w:type="pct"/>
            <w:vAlign w:val="center"/>
            <w:hideMark/>
          </w:tcPr>
          <w:p w14:paraId="6CA1BD50"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r>
      <w:tr w:rsidR="00EE4F5D" w:rsidRPr="00EE4F5D" w14:paraId="320F37AA" w14:textId="77777777" w:rsidTr="00EE4F5D">
        <w:tc>
          <w:tcPr>
            <w:tcW w:w="2257" w:type="pct"/>
            <w:vAlign w:val="center"/>
            <w:hideMark/>
          </w:tcPr>
          <w:p w14:paraId="5D95E397" w14:textId="77777777" w:rsidR="00003FB6" w:rsidRPr="00003FB6" w:rsidRDefault="00003FB6" w:rsidP="00972752">
            <w:pPr>
              <w:spacing w:line="360" w:lineRule="auto"/>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Avaliação de expressão gênica (RT-</w:t>
            </w:r>
            <w:proofErr w:type="spellStart"/>
            <w:r w:rsidRPr="00003FB6">
              <w:rPr>
                <w:rFonts w:ascii="Times New Roman" w:eastAsia="Times New Roman" w:hAnsi="Times New Roman" w:cs="Times New Roman"/>
                <w:sz w:val="24"/>
                <w:szCs w:val="24"/>
                <w:lang w:eastAsia="pt-BR"/>
              </w:rPr>
              <w:t>qPCR</w:t>
            </w:r>
            <w:proofErr w:type="spellEnd"/>
            <w:r w:rsidRPr="00003FB6">
              <w:rPr>
                <w:rFonts w:ascii="Times New Roman" w:eastAsia="Times New Roman" w:hAnsi="Times New Roman" w:cs="Times New Roman"/>
                <w:sz w:val="24"/>
                <w:szCs w:val="24"/>
                <w:lang w:eastAsia="pt-BR"/>
              </w:rPr>
              <w:t>)</w:t>
            </w:r>
          </w:p>
        </w:tc>
        <w:tc>
          <w:tcPr>
            <w:tcW w:w="343" w:type="pct"/>
            <w:vAlign w:val="center"/>
            <w:hideMark/>
          </w:tcPr>
          <w:p w14:paraId="5A48F451"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3BD1A6CF"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74F935CD"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1791FB2D"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4" w:type="pct"/>
            <w:vAlign w:val="center"/>
            <w:hideMark/>
          </w:tcPr>
          <w:p w14:paraId="565DB102"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5" w:type="pct"/>
            <w:vAlign w:val="center"/>
            <w:hideMark/>
          </w:tcPr>
          <w:p w14:paraId="635C7463"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5" w:type="pct"/>
            <w:vAlign w:val="center"/>
            <w:hideMark/>
          </w:tcPr>
          <w:p w14:paraId="6CE9F1EC"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35" w:type="pct"/>
            <w:vAlign w:val="center"/>
            <w:hideMark/>
          </w:tcPr>
          <w:p w14:paraId="65F2E384"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r>
      <w:tr w:rsidR="00EE4F5D" w:rsidRPr="00EE4F5D" w14:paraId="258865A1" w14:textId="77777777" w:rsidTr="00EE4F5D">
        <w:tc>
          <w:tcPr>
            <w:tcW w:w="2257" w:type="pct"/>
            <w:vAlign w:val="center"/>
            <w:hideMark/>
          </w:tcPr>
          <w:p w14:paraId="0CD74024" w14:textId="77777777" w:rsidR="00003FB6" w:rsidRPr="00003FB6" w:rsidRDefault="00003FB6" w:rsidP="00972752">
            <w:pPr>
              <w:spacing w:line="360" w:lineRule="auto"/>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Avaliação fenotípica e biomassa</w:t>
            </w:r>
          </w:p>
        </w:tc>
        <w:tc>
          <w:tcPr>
            <w:tcW w:w="343" w:type="pct"/>
            <w:vAlign w:val="center"/>
            <w:hideMark/>
          </w:tcPr>
          <w:p w14:paraId="38C44E37"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5DF9631A"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435BD574"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3518AA65"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0E4DA3B6"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5" w:type="pct"/>
            <w:vAlign w:val="center"/>
            <w:hideMark/>
          </w:tcPr>
          <w:p w14:paraId="538E2760"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5" w:type="pct"/>
            <w:vAlign w:val="center"/>
            <w:hideMark/>
          </w:tcPr>
          <w:p w14:paraId="0F8978CD"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35" w:type="pct"/>
            <w:vAlign w:val="center"/>
            <w:hideMark/>
          </w:tcPr>
          <w:p w14:paraId="27EC0BAB"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r>
      <w:tr w:rsidR="00EE4F5D" w:rsidRPr="00EE4F5D" w14:paraId="2E75DD53" w14:textId="77777777" w:rsidTr="00EE4F5D">
        <w:tc>
          <w:tcPr>
            <w:tcW w:w="2257" w:type="pct"/>
            <w:vAlign w:val="center"/>
            <w:hideMark/>
          </w:tcPr>
          <w:p w14:paraId="7CAFA867" w14:textId="77777777" w:rsidR="00003FB6" w:rsidRPr="00003FB6" w:rsidRDefault="00003FB6" w:rsidP="00972752">
            <w:pPr>
              <w:spacing w:line="360" w:lineRule="auto"/>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Análise estatística dos dados</w:t>
            </w:r>
          </w:p>
        </w:tc>
        <w:tc>
          <w:tcPr>
            <w:tcW w:w="343" w:type="pct"/>
            <w:vAlign w:val="center"/>
            <w:hideMark/>
          </w:tcPr>
          <w:p w14:paraId="79DC6C3A"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1830F42B"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2913DC48"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79F674A5"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7EE5CA82"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5" w:type="pct"/>
            <w:vAlign w:val="center"/>
            <w:hideMark/>
          </w:tcPr>
          <w:p w14:paraId="5096E512"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45" w:type="pct"/>
            <w:vAlign w:val="center"/>
            <w:hideMark/>
          </w:tcPr>
          <w:p w14:paraId="47DEC984"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35" w:type="pct"/>
            <w:vAlign w:val="center"/>
            <w:hideMark/>
          </w:tcPr>
          <w:p w14:paraId="48E5AEF6"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r>
      <w:tr w:rsidR="00EE4F5D" w:rsidRPr="00EE4F5D" w14:paraId="6A2CF332" w14:textId="77777777" w:rsidTr="00EE4F5D">
        <w:tc>
          <w:tcPr>
            <w:tcW w:w="2257" w:type="pct"/>
            <w:vAlign w:val="center"/>
            <w:hideMark/>
          </w:tcPr>
          <w:p w14:paraId="7AB87757" w14:textId="77777777" w:rsidR="00003FB6" w:rsidRPr="00003FB6" w:rsidRDefault="00003FB6" w:rsidP="00972752">
            <w:pPr>
              <w:spacing w:line="360" w:lineRule="auto"/>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Redação de relatórios e artigos científicos</w:t>
            </w:r>
          </w:p>
        </w:tc>
        <w:tc>
          <w:tcPr>
            <w:tcW w:w="343" w:type="pct"/>
            <w:vAlign w:val="center"/>
            <w:hideMark/>
          </w:tcPr>
          <w:p w14:paraId="11C73BAB"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2348DABA"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3CFBCF9D"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23587CCC"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4" w:type="pct"/>
            <w:vAlign w:val="center"/>
            <w:hideMark/>
          </w:tcPr>
          <w:p w14:paraId="14B871E2"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5" w:type="pct"/>
            <w:vAlign w:val="center"/>
            <w:hideMark/>
          </w:tcPr>
          <w:p w14:paraId="02F5A16E"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p>
        </w:tc>
        <w:tc>
          <w:tcPr>
            <w:tcW w:w="345" w:type="pct"/>
            <w:vAlign w:val="center"/>
            <w:hideMark/>
          </w:tcPr>
          <w:p w14:paraId="243EA086"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c>
          <w:tcPr>
            <w:tcW w:w="335" w:type="pct"/>
            <w:vAlign w:val="center"/>
            <w:hideMark/>
          </w:tcPr>
          <w:p w14:paraId="11A10AED" w14:textId="77777777" w:rsidR="00003FB6" w:rsidRPr="00003FB6" w:rsidRDefault="00003FB6" w:rsidP="00972752">
            <w:pPr>
              <w:spacing w:line="360" w:lineRule="auto"/>
              <w:jc w:val="center"/>
              <w:rPr>
                <w:rFonts w:ascii="Times New Roman" w:eastAsia="Times New Roman" w:hAnsi="Times New Roman" w:cs="Times New Roman"/>
                <w:sz w:val="24"/>
                <w:szCs w:val="24"/>
                <w:lang w:eastAsia="pt-BR"/>
              </w:rPr>
            </w:pPr>
            <w:r w:rsidRPr="00003FB6">
              <w:rPr>
                <w:rFonts w:ascii="Times New Roman" w:eastAsia="Times New Roman" w:hAnsi="Times New Roman" w:cs="Times New Roman"/>
                <w:sz w:val="24"/>
                <w:szCs w:val="24"/>
                <w:lang w:eastAsia="pt-BR"/>
              </w:rPr>
              <w:t>X</w:t>
            </w:r>
          </w:p>
        </w:tc>
      </w:tr>
    </w:tbl>
    <w:p w14:paraId="2E9DE25A" w14:textId="77777777" w:rsidR="00003FB6" w:rsidRPr="00AD55E4" w:rsidRDefault="00003FB6" w:rsidP="00003FB6">
      <w:pPr>
        <w:spacing w:after="0" w:line="360" w:lineRule="auto"/>
        <w:jc w:val="both"/>
        <w:rPr>
          <w:rFonts w:ascii="Times New Roman" w:eastAsia="Times New Roman" w:hAnsi="Times New Roman" w:cs="Times New Roman"/>
          <w:sz w:val="24"/>
          <w:szCs w:val="24"/>
          <w:lang w:eastAsia="pt-BR"/>
        </w:rPr>
      </w:pPr>
    </w:p>
    <w:p w14:paraId="7524F670" w14:textId="77777777" w:rsidR="00EE4F5D" w:rsidRDefault="00EE4F5D" w:rsidP="0014080E">
      <w:pPr>
        <w:pStyle w:val="NormalWeb"/>
        <w:spacing w:before="0" w:beforeAutospacing="0" w:after="0" w:afterAutospacing="0" w:line="360" w:lineRule="auto"/>
        <w:jc w:val="both"/>
        <w:rPr>
          <w:b/>
          <w:bCs/>
        </w:rPr>
      </w:pPr>
    </w:p>
    <w:p w14:paraId="2A31FA2B" w14:textId="77777777" w:rsidR="00EE4F5D" w:rsidRDefault="00EE4F5D" w:rsidP="0014080E">
      <w:pPr>
        <w:pStyle w:val="NormalWeb"/>
        <w:spacing w:before="0" w:beforeAutospacing="0" w:after="0" w:afterAutospacing="0" w:line="360" w:lineRule="auto"/>
        <w:jc w:val="both"/>
        <w:rPr>
          <w:b/>
          <w:bCs/>
        </w:rPr>
      </w:pPr>
    </w:p>
    <w:p w14:paraId="595A3D53" w14:textId="77777777" w:rsidR="00EE4F5D" w:rsidRDefault="00EE4F5D" w:rsidP="0014080E">
      <w:pPr>
        <w:pStyle w:val="NormalWeb"/>
        <w:spacing w:before="0" w:beforeAutospacing="0" w:after="0" w:afterAutospacing="0" w:line="360" w:lineRule="auto"/>
        <w:jc w:val="both"/>
        <w:rPr>
          <w:b/>
          <w:bCs/>
        </w:rPr>
      </w:pPr>
    </w:p>
    <w:p w14:paraId="008B0FE3" w14:textId="77777777" w:rsidR="00EE4F5D" w:rsidRDefault="00EE4F5D" w:rsidP="0014080E">
      <w:pPr>
        <w:pStyle w:val="NormalWeb"/>
        <w:spacing w:before="0" w:beforeAutospacing="0" w:after="0" w:afterAutospacing="0" w:line="360" w:lineRule="auto"/>
        <w:jc w:val="both"/>
        <w:rPr>
          <w:b/>
          <w:bCs/>
        </w:rPr>
      </w:pPr>
    </w:p>
    <w:p w14:paraId="30BDC66F" w14:textId="77777777" w:rsidR="00EE4F5D" w:rsidRDefault="00EE4F5D" w:rsidP="0014080E">
      <w:pPr>
        <w:pStyle w:val="NormalWeb"/>
        <w:spacing w:before="0" w:beforeAutospacing="0" w:after="0" w:afterAutospacing="0" w:line="360" w:lineRule="auto"/>
        <w:jc w:val="both"/>
        <w:rPr>
          <w:b/>
          <w:bCs/>
        </w:rPr>
      </w:pPr>
    </w:p>
    <w:p w14:paraId="6ED5A523" w14:textId="77777777" w:rsidR="00EE4F5D" w:rsidRDefault="00EE4F5D" w:rsidP="0014080E">
      <w:pPr>
        <w:pStyle w:val="NormalWeb"/>
        <w:spacing w:before="0" w:beforeAutospacing="0" w:after="0" w:afterAutospacing="0" w:line="360" w:lineRule="auto"/>
        <w:jc w:val="both"/>
        <w:rPr>
          <w:b/>
          <w:bCs/>
        </w:rPr>
      </w:pPr>
    </w:p>
    <w:p w14:paraId="15FF8F53" w14:textId="77777777" w:rsidR="00EE4F5D" w:rsidRDefault="00EE4F5D" w:rsidP="0014080E">
      <w:pPr>
        <w:pStyle w:val="NormalWeb"/>
        <w:spacing w:before="0" w:beforeAutospacing="0" w:after="0" w:afterAutospacing="0" w:line="360" w:lineRule="auto"/>
        <w:jc w:val="both"/>
        <w:rPr>
          <w:b/>
          <w:bCs/>
        </w:rPr>
        <w:sectPr w:rsidR="00EE4F5D" w:rsidSect="00EE4F5D">
          <w:pgSz w:w="16838" w:h="11906" w:orient="landscape"/>
          <w:pgMar w:top="1701" w:right="1418" w:bottom="1701" w:left="1418" w:header="709" w:footer="709" w:gutter="0"/>
          <w:cols w:space="708"/>
          <w:docGrid w:linePitch="360"/>
        </w:sectPr>
      </w:pPr>
    </w:p>
    <w:p w14:paraId="294A1A86" w14:textId="757D7230" w:rsidR="00AD55E4" w:rsidRDefault="00EE4F5D" w:rsidP="0014080E">
      <w:pPr>
        <w:pStyle w:val="NormalWeb"/>
        <w:spacing w:before="0" w:beforeAutospacing="0" w:after="0" w:afterAutospacing="0" w:line="360" w:lineRule="auto"/>
        <w:jc w:val="both"/>
        <w:rPr>
          <w:b/>
          <w:bCs/>
        </w:rPr>
      </w:pPr>
      <w:r>
        <w:rPr>
          <w:b/>
          <w:bCs/>
        </w:rPr>
        <w:lastRenderedPageBreak/>
        <w:t>ORÇAMENTO DETALHADO</w:t>
      </w:r>
    </w:p>
    <w:p w14:paraId="68929BA3" w14:textId="77777777" w:rsidR="00EE4F5D" w:rsidRDefault="00EE4F5D" w:rsidP="0014080E">
      <w:pPr>
        <w:pStyle w:val="NormalWeb"/>
        <w:spacing w:before="0" w:beforeAutospacing="0" w:after="0" w:afterAutospacing="0" w:line="360" w:lineRule="auto"/>
        <w:jc w:val="both"/>
        <w:rPr>
          <w:b/>
          <w:bCs/>
        </w:rPr>
      </w:pPr>
    </w:p>
    <w:p w14:paraId="1FF5444E" w14:textId="77777777" w:rsidR="00EE4F5D" w:rsidRPr="00590FCF" w:rsidRDefault="00EE4F5D" w:rsidP="00EE4F5D">
      <w:pPr>
        <w:pStyle w:val="Default"/>
        <w:spacing w:line="360" w:lineRule="auto"/>
        <w:jc w:val="both"/>
        <w:rPr>
          <w:color w:val="auto"/>
        </w:rPr>
      </w:pPr>
      <w:r w:rsidRPr="00590FCF">
        <w:rPr>
          <w:b/>
          <w:bCs/>
          <w:color w:val="auto"/>
        </w:rPr>
        <w:t xml:space="preserve">IDENTIFICAÇÃO DA EQUIPE DE TRABALHO </w:t>
      </w:r>
    </w:p>
    <w:p w14:paraId="1F4A2D9E" w14:textId="77777777" w:rsidR="00EE4F5D" w:rsidRPr="00590FCF" w:rsidRDefault="00EE4F5D" w:rsidP="00EE4F5D">
      <w:pPr>
        <w:pStyle w:val="Default"/>
        <w:spacing w:line="360" w:lineRule="auto"/>
        <w:jc w:val="both"/>
        <w:rPr>
          <w:color w:val="auto"/>
        </w:rPr>
      </w:pPr>
      <w:r w:rsidRPr="00590FCF">
        <w:rPr>
          <w:color w:val="auto"/>
        </w:rPr>
        <w:t>Coordenadora/proponente:</w:t>
      </w:r>
    </w:p>
    <w:p w14:paraId="7BC4D299" w14:textId="77777777" w:rsidR="00EE4F5D" w:rsidRPr="00590FCF" w:rsidRDefault="00EE4F5D" w:rsidP="00EE4F5D">
      <w:pPr>
        <w:pStyle w:val="Default"/>
        <w:spacing w:line="360" w:lineRule="auto"/>
        <w:jc w:val="both"/>
        <w:rPr>
          <w:color w:val="auto"/>
        </w:rPr>
      </w:pPr>
      <w:proofErr w:type="spellStart"/>
      <w:r w:rsidRPr="00590FCF">
        <w:rPr>
          <w:color w:val="auto"/>
        </w:rPr>
        <w:t>Dr</w:t>
      </w:r>
      <w:proofErr w:type="spellEnd"/>
      <w:r w:rsidRPr="00590FCF">
        <w:rPr>
          <w:color w:val="auto"/>
        </w:rPr>
        <w:t xml:space="preserve">ª Isabela Malaquias </w:t>
      </w:r>
      <w:proofErr w:type="spellStart"/>
      <w:r w:rsidRPr="00590FCF">
        <w:rPr>
          <w:color w:val="auto"/>
        </w:rPr>
        <w:t>Dalto</w:t>
      </w:r>
      <w:proofErr w:type="spellEnd"/>
      <w:r w:rsidRPr="00590FCF">
        <w:rPr>
          <w:color w:val="auto"/>
        </w:rPr>
        <w:t xml:space="preserve"> de Souza, possui graduação em Agronomia, mestrado em Agroecologia e Desenvolvimento Rural e doutorado em Agronomia. Possui, ainda, doutorado em "</w:t>
      </w:r>
      <w:proofErr w:type="spellStart"/>
      <w:r w:rsidRPr="00590FCF">
        <w:rPr>
          <w:color w:val="auto"/>
        </w:rPr>
        <w:t>Investigacíon</w:t>
      </w:r>
      <w:proofErr w:type="spellEnd"/>
      <w:r w:rsidRPr="00590FCF">
        <w:rPr>
          <w:color w:val="auto"/>
        </w:rPr>
        <w:t xml:space="preserve"> Agraria e </w:t>
      </w:r>
      <w:proofErr w:type="spellStart"/>
      <w:r w:rsidRPr="00590FCF">
        <w:rPr>
          <w:color w:val="auto"/>
        </w:rPr>
        <w:t>Forestal</w:t>
      </w:r>
      <w:proofErr w:type="spellEnd"/>
      <w:r w:rsidRPr="00590FCF">
        <w:rPr>
          <w:color w:val="auto"/>
        </w:rPr>
        <w:t xml:space="preserve">" pela Universidade da Coruña (UDC), Espanha. Tem experiência no desenvolvendo de pesquisas relacionadas a sistemas sustentáveis de produção agropecuária, fertilidade do solo, além de muito conhecimento sobre a fisiologia de milho e pastagens, tendo trabalhado com essas culturas nos últimos 9 anos. </w:t>
      </w:r>
      <w:r>
        <w:rPr>
          <w:color w:val="auto"/>
        </w:rPr>
        <w:t>Desde 2023</w:t>
      </w:r>
      <w:r w:rsidRPr="00590FCF">
        <w:rPr>
          <w:color w:val="auto"/>
        </w:rPr>
        <w:t xml:space="preserve"> realiza pesquisas relacionadas a produtos biotecnológicos para aplicação na agricultura como, por exemplo, o uso de </w:t>
      </w:r>
      <w:proofErr w:type="spellStart"/>
      <w:r w:rsidRPr="00590FCF">
        <w:rPr>
          <w:color w:val="auto"/>
        </w:rPr>
        <w:t>dsRNA</w:t>
      </w:r>
      <w:proofErr w:type="spellEnd"/>
      <w:r w:rsidRPr="00590FCF">
        <w:rPr>
          <w:color w:val="auto"/>
        </w:rPr>
        <w:t xml:space="preserve"> através de </w:t>
      </w:r>
      <w:proofErr w:type="spellStart"/>
      <w:r w:rsidRPr="00590FCF">
        <w:rPr>
          <w:color w:val="auto"/>
        </w:rPr>
        <w:t>RNAi</w:t>
      </w:r>
      <w:proofErr w:type="spellEnd"/>
      <w:r w:rsidRPr="00590FCF">
        <w:rPr>
          <w:color w:val="auto"/>
        </w:rPr>
        <w:t xml:space="preserve"> em formulações. </w:t>
      </w:r>
    </w:p>
    <w:p w14:paraId="48D02D5E" w14:textId="77777777" w:rsidR="00EE4F5D" w:rsidRPr="00590FCF" w:rsidRDefault="00EE4F5D" w:rsidP="00EE4F5D">
      <w:pPr>
        <w:pStyle w:val="Default"/>
        <w:spacing w:line="360" w:lineRule="auto"/>
        <w:jc w:val="both"/>
        <w:rPr>
          <w:color w:val="auto"/>
        </w:rPr>
      </w:pPr>
    </w:p>
    <w:p w14:paraId="75695DAA" w14:textId="77777777" w:rsidR="00EE4F5D" w:rsidRPr="00A569E0" w:rsidRDefault="00EE4F5D" w:rsidP="00EE4F5D">
      <w:pPr>
        <w:pStyle w:val="Default"/>
        <w:spacing w:line="360" w:lineRule="auto"/>
        <w:jc w:val="both"/>
        <w:rPr>
          <w:color w:val="ED7D31" w:themeColor="accent2"/>
        </w:rPr>
      </w:pPr>
      <w:r w:rsidRPr="00A569E0">
        <w:rPr>
          <w:color w:val="ED7D31" w:themeColor="accent2"/>
        </w:rPr>
        <w:t xml:space="preserve">Colaboradores do projeto: </w:t>
      </w:r>
    </w:p>
    <w:p w14:paraId="663B3FE3" w14:textId="77777777" w:rsidR="00EE4F5D" w:rsidRPr="00141DE3" w:rsidRDefault="00EE4F5D" w:rsidP="00EE4F5D">
      <w:pPr>
        <w:spacing w:after="0" w:line="360" w:lineRule="auto"/>
        <w:jc w:val="both"/>
        <w:rPr>
          <w:rFonts w:ascii="Times New Roman" w:hAnsi="Times New Roman" w:cs="Times New Roman"/>
          <w:sz w:val="24"/>
          <w:szCs w:val="24"/>
        </w:rPr>
      </w:pPr>
    </w:p>
    <w:p w14:paraId="0A0ECE7F" w14:textId="77777777" w:rsidR="00EE4F5D" w:rsidRDefault="00EE4F5D" w:rsidP="00EE4F5D">
      <w:pPr>
        <w:pStyle w:val="Default"/>
        <w:spacing w:line="360" w:lineRule="auto"/>
        <w:jc w:val="both"/>
        <w:rPr>
          <w:b/>
          <w:bCs/>
          <w:color w:val="auto"/>
        </w:rPr>
      </w:pPr>
      <w:r w:rsidRPr="00590FCF">
        <w:rPr>
          <w:b/>
          <w:bCs/>
          <w:color w:val="auto"/>
        </w:rPr>
        <w:t xml:space="preserve">DISPONIBILIDADE DE ESTRUTURA </w:t>
      </w:r>
    </w:p>
    <w:p w14:paraId="7514883E" w14:textId="77777777" w:rsidR="00EE4F5D" w:rsidRPr="00343A9A" w:rsidRDefault="00EE4F5D" w:rsidP="00EE4F5D">
      <w:pPr>
        <w:pStyle w:val="Default"/>
        <w:spacing w:line="360" w:lineRule="auto"/>
        <w:jc w:val="both"/>
        <w:rPr>
          <w:color w:val="auto"/>
          <w:shd w:val="clear" w:color="auto" w:fill="FFFFFF"/>
        </w:rPr>
      </w:pPr>
      <w:r w:rsidRPr="00590FCF">
        <w:rPr>
          <w:b/>
          <w:bCs/>
          <w:color w:val="auto"/>
          <w:shd w:val="clear" w:color="auto" w:fill="FFFFFF"/>
        </w:rPr>
        <w:tab/>
      </w:r>
      <w:r w:rsidRPr="00343A9A">
        <w:rPr>
          <w:color w:val="auto"/>
          <w:shd w:val="clear" w:color="auto" w:fill="FFFFFF"/>
        </w:rPr>
        <w:t>O Laboratório de Biologia Molecular de Plantas,</w:t>
      </w:r>
      <w:r w:rsidRPr="00343A9A">
        <w:rPr>
          <w:color w:val="auto"/>
        </w:rPr>
        <w:t xml:space="preserve"> principal local onde será executada a proposta,</w:t>
      </w:r>
      <w:r w:rsidRPr="00343A9A">
        <w:rPr>
          <w:color w:val="auto"/>
          <w:shd w:val="clear" w:color="auto" w:fill="FFFFFF"/>
        </w:rPr>
        <w:t xml:space="preserve"> faz parte do Instituto Nacional de Ciência e Tecnologia (INCT)</w:t>
      </w:r>
      <w:r w:rsidRPr="00343A9A">
        <w:rPr>
          <w:color w:val="auto"/>
        </w:rPr>
        <w:t>, localizado no Instituto de Biotecnologia Aplicada à Agropecuária (BIOAGRO) e possui área total aproximada de</w:t>
      </w:r>
      <w:r w:rsidRPr="00343A9A">
        <w:rPr>
          <w:b/>
          <w:bCs/>
          <w:color w:val="auto"/>
        </w:rPr>
        <w:t xml:space="preserve"> </w:t>
      </w:r>
      <w:r w:rsidRPr="00EE4F5D">
        <w:rPr>
          <w:rStyle w:val="Forte"/>
          <w:b w:val="0"/>
          <w:bCs w:val="0"/>
          <w:color w:val="auto"/>
          <w:shd w:val="clear" w:color="auto" w:fill="FFFFFF"/>
        </w:rPr>
        <w:t>672 m², oferecendo serviços como a</w:t>
      </w:r>
      <w:r w:rsidRPr="00894B72">
        <w:rPr>
          <w:rFonts w:eastAsia="Times New Roman"/>
          <w:color w:val="auto"/>
          <w:lang w:eastAsia="pt-BR"/>
        </w:rPr>
        <w:t xml:space="preserve">nálises funcionais de genes de plantas (tecnologia </w:t>
      </w:r>
      <w:proofErr w:type="spellStart"/>
      <w:r w:rsidRPr="00894B72">
        <w:rPr>
          <w:rFonts w:eastAsia="Times New Roman"/>
          <w:color w:val="auto"/>
          <w:lang w:eastAsia="pt-BR"/>
        </w:rPr>
        <w:t>RNAi</w:t>
      </w:r>
      <w:proofErr w:type="spellEnd"/>
      <w:r w:rsidRPr="00894B72">
        <w:rPr>
          <w:rFonts w:eastAsia="Times New Roman"/>
          <w:color w:val="auto"/>
          <w:lang w:eastAsia="pt-BR"/>
        </w:rPr>
        <w:t xml:space="preserve">, de </w:t>
      </w:r>
      <w:proofErr w:type="spellStart"/>
      <w:r w:rsidRPr="00894B72">
        <w:rPr>
          <w:rFonts w:eastAsia="Times New Roman"/>
          <w:color w:val="auto"/>
          <w:lang w:eastAsia="pt-BR"/>
        </w:rPr>
        <w:t>superexpressão</w:t>
      </w:r>
      <w:proofErr w:type="spellEnd"/>
      <w:r w:rsidRPr="00894B72">
        <w:rPr>
          <w:rFonts w:eastAsia="Times New Roman"/>
          <w:color w:val="auto"/>
          <w:lang w:eastAsia="pt-BR"/>
        </w:rPr>
        <w:t xml:space="preserve"> e CRISPR/</w:t>
      </w:r>
      <w:proofErr w:type="spellStart"/>
      <w:r w:rsidRPr="00894B72">
        <w:rPr>
          <w:rFonts w:eastAsia="Times New Roman"/>
          <w:color w:val="auto"/>
          <w:lang w:eastAsia="pt-BR"/>
        </w:rPr>
        <w:t>Cas</w:t>
      </w:r>
      <w:proofErr w:type="spellEnd"/>
      <w:r w:rsidRPr="00894B72">
        <w:rPr>
          <w:rFonts w:eastAsia="Times New Roman"/>
          <w:color w:val="auto"/>
          <w:lang w:eastAsia="pt-BR"/>
        </w:rPr>
        <w:t>)</w:t>
      </w:r>
      <w:r w:rsidRPr="00343A9A">
        <w:rPr>
          <w:color w:val="auto"/>
        </w:rPr>
        <w:t>, e</w:t>
      </w:r>
      <w:r w:rsidRPr="00894B72">
        <w:rPr>
          <w:rFonts w:eastAsia="Times New Roman"/>
          <w:color w:val="auto"/>
          <w:lang w:eastAsia="pt-BR"/>
        </w:rPr>
        <w:t>xpressão heteróloga de proteínas</w:t>
      </w:r>
      <w:r w:rsidRPr="00343A9A">
        <w:rPr>
          <w:color w:val="auto"/>
        </w:rPr>
        <w:t xml:space="preserve"> e </w:t>
      </w:r>
      <w:proofErr w:type="spellStart"/>
      <w:r w:rsidRPr="00894B72">
        <w:rPr>
          <w:rFonts w:eastAsia="Times New Roman"/>
          <w:color w:val="auto"/>
          <w:lang w:eastAsia="pt-BR"/>
        </w:rPr>
        <w:t>erfilações</w:t>
      </w:r>
      <w:proofErr w:type="spellEnd"/>
      <w:r w:rsidRPr="00894B72">
        <w:rPr>
          <w:rFonts w:eastAsia="Times New Roman"/>
          <w:color w:val="auto"/>
          <w:lang w:eastAsia="pt-BR"/>
        </w:rPr>
        <w:t xml:space="preserve"> </w:t>
      </w:r>
      <w:proofErr w:type="spellStart"/>
      <w:r w:rsidRPr="00894B72">
        <w:rPr>
          <w:rFonts w:eastAsia="Times New Roman"/>
          <w:color w:val="auto"/>
          <w:lang w:eastAsia="pt-BR"/>
        </w:rPr>
        <w:t>proteômicas</w:t>
      </w:r>
      <w:proofErr w:type="spellEnd"/>
      <w:r w:rsidRPr="00894B72">
        <w:rPr>
          <w:rFonts w:eastAsia="Times New Roman"/>
          <w:color w:val="auto"/>
          <w:lang w:eastAsia="pt-BR"/>
        </w:rPr>
        <w:t xml:space="preserve"> de amostras contrastantes.</w:t>
      </w:r>
      <w:r w:rsidRPr="00343A9A">
        <w:rPr>
          <w:color w:val="auto"/>
        </w:rPr>
        <w:t xml:space="preserve"> O laboratório possui grande variedade de e</w:t>
      </w:r>
      <w:r w:rsidRPr="00894B72">
        <w:rPr>
          <w:rFonts w:eastAsia="Times New Roman"/>
          <w:color w:val="auto"/>
          <w:lang w:eastAsia="pt-BR"/>
        </w:rPr>
        <w:t>quipamentos</w:t>
      </w:r>
      <w:r w:rsidRPr="00343A9A">
        <w:rPr>
          <w:color w:val="auto"/>
        </w:rPr>
        <w:t>, como: e</w:t>
      </w:r>
      <w:r w:rsidRPr="00894B72">
        <w:rPr>
          <w:rFonts w:eastAsia="Times New Roman"/>
          <w:color w:val="auto"/>
          <w:lang w:eastAsia="pt-BR"/>
        </w:rPr>
        <w:t>spectrômetro de massa do tipo </w:t>
      </w:r>
      <w:proofErr w:type="spellStart"/>
      <w:r w:rsidRPr="00894B72">
        <w:rPr>
          <w:rFonts w:eastAsia="Times New Roman"/>
          <w:i/>
          <w:iCs/>
          <w:color w:val="auto"/>
          <w:lang w:eastAsia="pt-BR"/>
        </w:rPr>
        <w:t>ion</w:t>
      </w:r>
      <w:proofErr w:type="spellEnd"/>
      <w:r w:rsidRPr="00894B72">
        <w:rPr>
          <w:rFonts w:eastAsia="Times New Roman"/>
          <w:i/>
          <w:iCs/>
          <w:color w:val="auto"/>
          <w:lang w:eastAsia="pt-BR"/>
        </w:rPr>
        <w:t xml:space="preserve"> </w:t>
      </w:r>
      <w:proofErr w:type="spellStart"/>
      <w:r w:rsidRPr="00894B72">
        <w:rPr>
          <w:rFonts w:eastAsia="Times New Roman"/>
          <w:i/>
          <w:iCs/>
          <w:color w:val="auto"/>
          <w:lang w:eastAsia="pt-BR"/>
        </w:rPr>
        <w:t>trap</w:t>
      </w:r>
      <w:proofErr w:type="spellEnd"/>
      <w:r w:rsidRPr="00343A9A">
        <w:rPr>
          <w:color w:val="auto"/>
        </w:rPr>
        <w:t xml:space="preserve">, </w:t>
      </w:r>
      <w:proofErr w:type="spellStart"/>
      <w:r w:rsidRPr="00343A9A">
        <w:rPr>
          <w:color w:val="auto"/>
        </w:rPr>
        <w:t>n</w:t>
      </w:r>
      <w:r w:rsidRPr="00894B72">
        <w:rPr>
          <w:rFonts w:eastAsia="Times New Roman"/>
          <w:color w:val="auto"/>
          <w:lang w:eastAsia="pt-BR"/>
        </w:rPr>
        <w:t>anoHPLC</w:t>
      </w:r>
      <w:proofErr w:type="spellEnd"/>
      <w:r w:rsidRPr="00343A9A">
        <w:rPr>
          <w:color w:val="auto"/>
        </w:rPr>
        <w:t xml:space="preserve">, </w:t>
      </w:r>
      <w:r w:rsidRPr="00894B72">
        <w:rPr>
          <w:rFonts w:eastAsia="Times New Roman"/>
          <w:color w:val="auto"/>
          <w:lang w:eastAsia="pt-BR"/>
        </w:rPr>
        <w:t>FPLC</w:t>
      </w:r>
      <w:r w:rsidRPr="00343A9A">
        <w:rPr>
          <w:color w:val="auto"/>
        </w:rPr>
        <w:t xml:space="preserve">, </w:t>
      </w:r>
      <w:proofErr w:type="spellStart"/>
      <w:r w:rsidRPr="00343A9A">
        <w:rPr>
          <w:color w:val="auto"/>
        </w:rPr>
        <w:t>s</w:t>
      </w:r>
      <w:r w:rsidRPr="00894B72">
        <w:rPr>
          <w:rFonts w:eastAsia="Times New Roman"/>
          <w:color w:val="auto"/>
          <w:lang w:eastAsia="pt-BR"/>
        </w:rPr>
        <w:t>peed-vacs</w:t>
      </w:r>
      <w:proofErr w:type="spellEnd"/>
      <w:r w:rsidRPr="00343A9A">
        <w:rPr>
          <w:color w:val="auto"/>
        </w:rPr>
        <w:t>,</w:t>
      </w:r>
      <w:r w:rsidRPr="00343A9A">
        <w:t xml:space="preserve"> </w:t>
      </w:r>
      <w:r w:rsidRPr="00343A9A">
        <w:rPr>
          <w:color w:val="auto"/>
        </w:rPr>
        <w:t>s</w:t>
      </w:r>
      <w:r w:rsidRPr="00894B72">
        <w:rPr>
          <w:rFonts w:eastAsia="Times New Roman"/>
          <w:color w:val="auto"/>
          <w:lang w:eastAsia="pt-BR"/>
        </w:rPr>
        <w:t xml:space="preserve">istema para </w:t>
      </w:r>
      <w:proofErr w:type="spellStart"/>
      <w:r w:rsidRPr="00894B72">
        <w:rPr>
          <w:rFonts w:eastAsia="Times New Roman"/>
          <w:color w:val="auto"/>
          <w:lang w:eastAsia="pt-BR"/>
        </w:rPr>
        <w:t>electroforese</w:t>
      </w:r>
      <w:proofErr w:type="spellEnd"/>
      <w:r w:rsidRPr="00894B72">
        <w:rPr>
          <w:rFonts w:eastAsia="Times New Roman"/>
          <w:color w:val="auto"/>
          <w:lang w:eastAsia="pt-BR"/>
        </w:rPr>
        <w:t xml:space="preserve"> bidimensional</w:t>
      </w:r>
      <w:r w:rsidRPr="00343A9A">
        <w:rPr>
          <w:color w:val="auto"/>
        </w:rPr>
        <w:t xml:space="preserve">, </w:t>
      </w:r>
      <w:proofErr w:type="spellStart"/>
      <w:r w:rsidRPr="00343A9A">
        <w:rPr>
          <w:color w:val="auto"/>
        </w:rPr>
        <w:t>te</w:t>
      </w:r>
      <w:r w:rsidRPr="00894B72">
        <w:rPr>
          <w:rFonts w:eastAsia="Times New Roman"/>
          <w:color w:val="auto"/>
          <w:lang w:eastAsia="pt-BR"/>
        </w:rPr>
        <w:t>rmocicladores</w:t>
      </w:r>
      <w:proofErr w:type="spellEnd"/>
      <w:r w:rsidRPr="00343A9A">
        <w:rPr>
          <w:color w:val="auto"/>
        </w:rPr>
        <w:t>, c</w:t>
      </w:r>
      <w:r w:rsidRPr="00894B72">
        <w:rPr>
          <w:rFonts w:eastAsia="Times New Roman"/>
          <w:color w:val="auto"/>
          <w:lang w:eastAsia="pt-BR"/>
        </w:rPr>
        <w:t>entrífugas refrigeradas</w:t>
      </w:r>
      <w:r w:rsidRPr="00343A9A">
        <w:rPr>
          <w:color w:val="auto"/>
        </w:rPr>
        <w:t xml:space="preserve">, </w:t>
      </w:r>
      <w:proofErr w:type="spellStart"/>
      <w:r w:rsidRPr="00343A9A">
        <w:rPr>
          <w:color w:val="auto"/>
        </w:rPr>
        <w:t>u</w:t>
      </w:r>
      <w:r w:rsidRPr="00894B72">
        <w:rPr>
          <w:rFonts w:eastAsia="Times New Roman"/>
          <w:color w:val="auto"/>
          <w:lang w:eastAsia="pt-BR"/>
        </w:rPr>
        <w:t>ltrafreezers</w:t>
      </w:r>
      <w:proofErr w:type="spellEnd"/>
      <w:r w:rsidRPr="00343A9A">
        <w:rPr>
          <w:color w:val="auto"/>
        </w:rPr>
        <w:t>, a</w:t>
      </w:r>
      <w:r w:rsidRPr="00894B72">
        <w:rPr>
          <w:rFonts w:eastAsia="Times New Roman"/>
          <w:color w:val="auto"/>
          <w:lang w:eastAsia="pt-BR"/>
        </w:rPr>
        <w:t xml:space="preserve">parelhos para </w:t>
      </w:r>
      <w:proofErr w:type="spellStart"/>
      <w:r w:rsidRPr="00894B72">
        <w:rPr>
          <w:rFonts w:eastAsia="Times New Roman"/>
          <w:color w:val="auto"/>
          <w:lang w:eastAsia="pt-BR"/>
        </w:rPr>
        <w:t>fotodocumentação</w:t>
      </w:r>
      <w:proofErr w:type="spellEnd"/>
      <w:r w:rsidRPr="00343A9A">
        <w:rPr>
          <w:color w:val="auto"/>
        </w:rPr>
        <w:t>, e</w:t>
      </w:r>
      <w:r w:rsidRPr="00894B72">
        <w:rPr>
          <w:rFonts w:eastAsia="Times New Roman"/>
          <w:color w:val="auto"/>
          <w:lang w:eastAsia="pt-BR"/>
        </w:rPr>
        <w:t>spectrofotômetro</w:t>
      </w:r>
      <w:r w:rsidRPr="00343A9A">
        <w:rPr>
          <w:color w:val="auto"/>
        </w:rPr>
        <w:t>, l</w:t>
      </w:r>
      <w:r w:rsidRPr="00894B72">
        <w:rPr>
          <w:rFonts w:eastAsia="Times New Roman"/>
          <w:color w:val="auto"/>
          <w:lang w:eastAsia="pt-BR"/>
        </w:rPr>
        <w:t>eitor de microplacas</w:t>
      </w:r>
      <w:r w:rsidRPr="00343A9A">
        <w:rPr>
          <w:color w:val="auto"/>
        </w:rPr>
        <w:t>, r</w:t>
      </w:r>
      <w:r w:rsidRPr="00894B72">
        <w:rPr>
          <w:rFonts w:eastAsia="Times New Roman"/>
          <w:color w:val="auto"/>
          <w:lang w:eastAsia="pt-BR"/>
        </w:rPr>
        <w:t>eal time PCR</w:t>
      </w:r>
      <w:r w:rsidRPr="00343A9A">
        <w:rPr>
          <w:color w:val="auto"/>
        </w:rPr>
        <w:t>, b</w:t>
      </w:r>
      <w:r w:rsidRPr="00894B72">
        <w:rPr>
          <w:rFonts w:eastAsia="Times New Roman"/>
          <w:color w:val="auto"/>
          <w:lang w:eastAsia="pt-BR"/>
        </w:rPr>
        <w:t>alanças analíticas</w:t>
      </w:r>
      <w:r w:rsidRPr="00343A9A">
        <w:rPr>
          <w:color w:val="auto"/>
        </w:rPr>
        <w:t>, s</w:t>
      </w:r>
      <w:r w:rsidRPr="00894B72">
        <w:rPr>
          <w:rFonts w:eastAsia="Times New Roman"/>
          <w:color w:val="auto"/>
          <w:lang w:eastAsia="pt-BR"/>
        </w:rPr>
        <w:t xml:space="preserve">istema de purificação de água </w:t>
      </w:r>
      <w:proofErr w:type="spellStart"/>
      <w:r w:rsidRPr="00894B72">
        <w:rPr>
          <w:rFonts w:eastAsia="Times New Roman"/>
          <w:color w:val="auto"/>
          <w:lang w:eastAsia="pt-BR"/>
        </w:rPr>
        <w:t>milli</w:t>
      </w:r>
      <w:proofErr w:type="spellEnd"/>
      <w:r w:rsidRPr="00894B72">
        <w:rPr>
          <w:rFonts w:eastAsia="Times New Roman"/>
          <w:color w:val="auto"/>
          <w:lang w:eastAsia="pt-BR"/>
        </w:rPr>
        <w:t xml:space="preserve">-RO e </w:t>
      </w:r>
      <w:proofErr w:type="spellStart"/>
      <w:r w:rsidRPr="00894B72">
        <w:rPr>
          <w:rFonts w:eastAsia="Times New Roman"/>
          <w:color w:val="auto"/>
          <w:lang w:eastAsia="pt-BR"/>
        </w:rPr>
        <w:t>milli</w:t>
      </w:r>
      <w:proofErr w:type="spellEnd"/>
      <w:r w:rsidRPr="00894B72">
        <w:rPr>
          <w:rFonts w:eastAsia="Times New Roman"/>
          <w:color w:val="auto"/>
          <w:lang w:eastAsia="pt-BR"/>
        </w:rPr>
        <w:t>-Q</w:t>
      </w:r>
      <w:r w:rsidRPr="00343A9A">
        <w:rPr>
          <w:color w:val="auto"/>
        </w:rPr>
        <w:t xml:space="preserve">, </w:t>
      </w:r>
      <w:proofErr w:type="spellStart"/>
      <w:r w:rsidRPr="00343A9A">
        <w:rPr>
          <w:color w:val="auto"/>
        </w:rPr>
        <w:t>m</w:t>
      </w:r>
      <w:r w:rsidRPr="00894B72">
        <w:rPr>
          <w:rFonts w:eastAsia="Times New Roman"/>
          <w:color w:val="auto"/>
          <w:lang w:eastAsia="pt-BR"/>
        </w:rPr>
        <w:t>icrocentrífugas</w:t>
      </w:r>
      <w:proofErr w:type="spellEnd"/>
      <w:r w:rsidRPr="00894B72">
        <w:rPr>
          <w:rFonts w:eastAsia="Times New Roman"/>
          <w:color w:val="auto"/>
          <w:lang w:eastAsia="pt-BR"/>
        </w:rPr>
        <w:t xml:space="preserve"> refrigeradas</w:t>
      </w:r>
      <w:r w:rsidRPr="00343A9A">
        <w:rPr>
          <w:color w:val="auto"/>
        </w:rPr>
        <w:t>, f</w:t>
      </w:r>
      <w:r w:rsidRPr="00894B72">
        <w:rPr>
          <w:rFonts w:eastAsia="Times New Roman"/>
          <w:color w:val="auto"/>
          <w:lang w:eastAsia="pt-BR"/>
        </w:rPr>
        <w:t>reezers a -20C</w:t>
      </w:r>
      <w:r w:rsidRPr="00343A9A">
        <w:rPr>
          <w:color w:val="auto"/>
        </w:rPr>
        <w:t>, v</w:t>
      </w:r>
      <w:r w:rsidRPr="00894B72">
        <w:rPr>
          <w:rFonts w:eastAsia="Times New Roman"/>
          <w:color w:val="auto"/>
          <w:lang w:eastAsia="pt-BR"/>
        </w:rPr>
        <w:t>itrinas refrigeradas</w:t>
      </w:r>
      <w:r w:rsidRPr="00343A9A">
        <w:rPr>
          <w:color w:val="auto"/>
        </w:rPr>
        <w:t>, i</w:t>
      </w:r>
      <w:r w:rsidRPr="00894B72">
        <w:rPr>
          <w:rFonts w:eastAsia="Times New Roman"/>
          <w:color w:val="auto"/>
          <w:lang w:eastAsia="pt-BR"/>
        </w:rPr>
        <w:t>ncubadoras BOD</w:t>
      </w:r>
      <w:r w:rsidRPr="00343A9A">
        <w:rPr>
          <w:color w:val="auto"/>
        </w:rPr>
        <w:t>, e</w:t>
      </w:r>
      <w:r w:rsidRPr="00894B72">
        <w:rPr>
          <w:rFonts w:eastAsia="Times New Roman"/>
          <w:color w:val="auto"/>
          <w:lang w:eastAsia="pt-BR"/>
        </w:rPr>
        <w:t>xtrator de amostra</w:t>
      </w:r>
      <w:r w:rsidRPr="00343A9A">
        <w:rPr>
          <w:color w:val="auto"/>
        </w:rPr>
        <w:t xml:space="preserve">, </w:t>
      </w:r>
      <w:proofErr w:type="spellStart"/>
      <w:r w:rsidRPr="00343A9A">
        <w:rPr>
          <w:color w:val="auto"/>
        </w:rPr>
        <w:t>e</w:t>
      </w:r>
      <w:r w:rsidRPr="00894B72">
        <w:rPr>
          <w:rFonts w:eastAsia="Times New Roman"/>
          <w:color w:val="auto"/>
          <w:lang w:eastAsia="pt-BR"/>
        </w:rPr>
        <w:t>letroporadores</w:t>
      </w:r>
      <w:proofErr w:type="spellEnd"/>
      <w:r w:rsidRPr="00343A9A">
        <w:rPr>
          <w:color w:val="auto"/>
        </w:rPr>
        <w:t>, i</w:t>
      </w:r>
      <w:r w:rsidRPr="00894B72">
        <w:rPr>
          <w:rFonts w:eastAsia="Times New Roman"/>
          <w:color w:val="auto"/>
          <w:lang w:eastAsia="pt-BR"/>
        </w:rPr>
        <w:t>ncubadores mecânicos com temperatura e agitação controlados</w:t>
      </w:r>
      <w:r w:rsidRPr="00343A9A">
        <w:rPr>
          <w:color w:val="auto"/>
        </w:rPr>
        <w:t>, c</w:t>
      </w:r>
      <w:r w:rsidRPr="00894B72">
        <w:rPr>
          <w:rFonts w:eastAsia="Times New Roman"/>
          <w:color w:val="auto"/>
          <w:lang w:eastAsia="pt-BR"/>
        </w:rPr>
        <w:t>apelas de fluxo laminar</w:t>
      </w:r>
      <w:r w:rsidRPr="00343A9A">
        <w:rPr>
          <w:color w:val="auto"/>
        </w:rPr>
        <w:t>, c</w:t>
      </w:r>
      <w:r w:rsidRPr="00894B72">
        <w:rPr>
          <w:rFonts w:eastAsia="Times New Roman"/>
          <w:color w:val="auto"/>
          <w:lang w:eastAsia="pt-BR"/>
        </w:rPr>
        <w:t>apela de exaustão</w:t>
      </w:r>
      <w:r w:rsidRPr="00343A9A">
        <w:rPr>
          <w:color w:val="auto"/>
        </w:rPr>
        <w:t>, s</w:t>
      </w:r>
      <w:r w:rsidRPr="00894B72">
        <w:rPr>
          <w:rFonts w:eastAsia="Times New Roman"/>
          <w:color w:val="auto"/>
          <w:lang w:eastAsia="pt-BR"/>
        </w:rPr>
        <w:t>istemas completos para eletroforese de DNA e proteínas</w:t>
      </w:r>
      <w:r w:rsidRPr="00343A9A">
        <w:rPr>
          <w:color w:val="auto"/>
        </w:rPr>
        <w:t>, s</w:t>
      </w:r>
      <w:r w:rsidRPr="00894B72">
        <w:rPr>
          <w:rFonts w:eastAsia="Times New Roman"/>
          <w:color w:val="auto"/>
          <w:lang w:eastAsia="pt-BR"/>
        </w:rPr>
        <w:t>istema de transferência de proteínas/</w:t>
      </w:r>
      <w:proofErr w:type="spellStart"/>
      <w:r w:rsidRPr="00894B72">
        <w:rPr>
          <w:rFonts w:eastAsia="Times New Roman"/>
          <w:color w:val="auto"/>
          <w:lang w:eastAsia="pt-BR"/>
        </w:rPr>
        <w:t>immunoblotings</w:t>
      </w:r>
      <w:proofErr w:type="spellEnd"/>
      <w:r w:rsidRPr="00343A9A">
        <w:rPr>
          <w:color w:val="auto"/>
        </w:rPr>
        <w:t>, g</w:t>
      </w:r>
      <w:r w:rsidRPr="00894B72">
        <w:rPr>
          <w:rFonts w:eastAsia="Times New Roman"/>
          <w:color w:val="auto"/>
          <w:lang w:eastAsia="pt-BR"/>
        </w:rPr>
        <w:t xml:space="preserve">el </w:t>
      </w:r>
      <w:proofErr w:type="spellStart"/>
      <w:r w:rsidRPr="00894B72">
        <w:rPr>
          <w:rFonts w:eastAsia="Times New Roman"/>
          <w:color w:val="auto"/>
          <w:lang w:eastAsia="pt-BR"/>
        </w:rPr>
        <w:t>dryer</w:t>
      </w:r>
      <w:proofErr w:type="spellEnd"/>
      <w:r w:rsidRPr="00343A9A">
        <w:rPr>
          <w:color w:val="auto"/>
        </w:rPr>
        <w:t xml:space="preserve">. </w:t>
      </w:r>
      <w:r w:rsidRPr="00343A9A">
        <w:rPr>
          <w:color w:val="auto"/>
          <w:shd w:val="clear" w:color="auto" w:fill="FFFFFF"/>
        </w:rPr>
        <w:t>Além dos equipamentos listados acima, com </w:t>
      </w:r>
      <w:r w:rsidRPr="00EE4F5D">
        <w:rPr>
          <w:rStyle w:val="Forte"/>
          <w:b w:val="0"/>
          <w:bCs w:val="0"/>
          <w:color w:val="auto"/>
          <w:shd w:val="clear" w:color="auto" w:fill="FFFFFF"/>
        </w:rPr>
        <w:t>duas casas de vegetação</w:t>
      </w:r>
      <w:r w:rsidRPr="00343A9A">
        <w:rPr>
          <w:rStyle w:val="Forte"/>
          <w:color w:val="auto"/>
          <w:shd w:val="clear" w:color="auto" w:fill="FFFFFF"/>
        </w:rPr>
        <w:t> </w:t>
      </w:r>
      <w:r w:rsidRPr="00343A9A">
        <w:rPr>
          <w:color w:val="auto"/>
          <w:shd w:val="clear" w:color="auto" w:fill="FFFFFF"/>
        </w:rPr>
        <w:t>e um </w:t>
      </w:r>
      <w:proofErr w:type="spellStart"/>
      <w:r w:rsidRPr="00EE4F5D">
        <w:rPr>
          <w:rStyle w:val="Forte"/>
          <w:b w:val="0"/>
          <w:bCs w:val="0"/>
          <w:color w:val="auto"/>
          <w:shd w:val="clear" w:color="auto" w:fill="FFFFFF"/>
        </w:rPr>
        <w:t>growth</w:t>
      </w:r>
      <w:proofErr w:type="spellEnd"/>
      <w:r w:rsidRPr="00EE4F5D">
        <w:rPr>
          <w:rStyle w:val="Forte"/>
          <w:b w:val="0"/>
          <w:bCs w:val="0"/>
          <w:color w:val="auto"/>
          <w:shd w:val="clear" w:color="auto" w:fill="FFFFFF"/>
        </w:rPr>
        <w:t xml:space="preserve"> </w:t>
      </w:r>
      <w:proofErr w:type="spellStart"/>
      <w:r w:rsidRPr="00EE4F5D">
        <w:rPr>
          <w:rStyle w:val="Forte"/>
          <w:b w:val="0"/>
          <w:bCs w:val="0"/>
          <w:color w:val="auto"/>
          <w:shd w:val="clear" w:color="auto" w:fill="FFFFFF"/>
        </w:rPr>
        <w:t>chamber</w:t>
      </w:r>
      <w:proofErr w:type="spellEnd"/>
      <w:r w:rsidRPr="00343A9A">
        <w:rPr>
          <w:color w:val="auto"/>
          <w:shd w:val="clear" w:color="auto" w:fill="FFFFFF"/>
        </w:rPr>
        <w:t>.</w:t>
      </w:r>
    </w:p>
    <w:p w14:paraId="2FBBB5E0" w14:textId="77777777" w:rsidR="00EE4F5D" w:rsidRPr="00590FCF" w:rsidRDefault="00EE4F5D" w:rsidP="00EE4F5D">
      <w:pPr>
        <w:pStyle w:val="NormalWeb"/>
        <w:spacing w:before="0" w:beforeAutospacing="0" w:after="0" w:afterAutospacing="0" w:line="360" w:lineRule="auto"/>
        <w:jc w:val="both"/>
      </w:pPr>
      <w:r w:rsidRPr="00590FCF">
        <w:lastRenderedPageBreak/>
        <w:tab/>
        <w:t xml:space="preserve">A infraestrutura necessária para execução do projeto encontra-se disponível no laboratório anfitrião e instituições parceiras. Serão disponibilizados sem ônus para o projeto equipamentos e infraestrutura de pesquisa, incluindo sistema de DLS, potencial </w:t>
      </w:r>
      <w:proofErr w:type="spellStart"/>
      <w:r w:rsidRPr="00590FCF">
        <w:t>zeta</w:t>
      </w:r>
      <w:proofErr w:type="spellEnd"/>
      <w:r w:rsidRPr="00590FCF">
        <w:t xml:space="preserve">, microscopia confocal, </w:t>
      </w:r>
      <w:proofErr w:type="spellStart"/>
      <w:r w:rsidRPr="00590FCF">
        <w:t>termocicladores</w:t>
      </w:r>
      <w:proofErr w:type="spellEnd"/>
      <w:r w:rsidRPr="00590FCF">
        <w:t xml:space="preserve"> para PCR e RT-</w:t>
      </w:r>
      <w:proofErr w:type="spellStart"/>
      <w:r w:rsidRPr="00590FCF">
        <w:t>qPCR</w:t>
      </w:r>
      <w:proofErr w:type="spellEnd"/>
      <w:r w:rsidRPr="00590FCF">
        <w:t>, espectrofotômetros, câmaras de crescimento e estruturas de cultivo vegetal.</w:t>
      </w:r>
    </w:p>
    <w:p w14:paraId="4F3D15E3" w14:textId="77777777" w:rsidR="00EE4F5D" w:rsidRPr="00590FCF" w:rsidRDefault="00EE4F5D" w:rsidP="00EE4F5D">
      <w:pPr>
        <w:pStyle w:val="NormalWeb"/>
        <w:spacing w:before="0" w:beforeAutospacing="0" w:after="0" w:afterAutospacing="0" w:line="360" w:lineRule="auto"/>
        <w:jc w:val="both"/>
      </w:pPr>
      <w:r w:rsidRPr="00590FCF">
        <w:tab/>
        <w:t>Além disso, reagentes de uso rotineiro, soluções laboratoriais e parte dos insumos necessários às análises moleculares e físico-químicas estarão disponíveis por meio da infraestrutura já existente do grupo de pesquisa, constituindo importante contrapartida institucional para a execução das atividades propostas.</w:t>
      </w:r>
    </w:p>
    <w:p w14:paraId="52316A78" w14:textId="77777777" w:rsidR="00EE4F5D" w:rsidRPr="00117ABA" w:rsidRDefault="00EE4F5D" w:rsidP="0014080E">
      <w:pPr>
        <w:pStyle w:val="NormalWeb"/>
        <w:spacing w:before="0" w:beforeAutospacing="0" w:after="0" w:afterAutospacing="0" w:line="360" w:lineRule="auto"/>
        <w:jc w:val="both"/>
        <w:rPr>
          <w:b/>
          <w:bCs/>
        </w:rPr>
      </w:pPr>
    </w:p>
    <w:p w14:paraId="73AC7376" w14:textId="08F3ED6C" w:rsidR="00117ABA" w:rsidRPr="00117ABA" w:rsidRDefault="00117ABA" w:rsidP="00D920B9">
      <w:pPr>
        <w:pStyle w:val="pdq2pgselectionanchorcontainer"/>
        <w:rPr>
          <w:b/>
          <w:bCs/>
        </w:rPr>
      </w:pPr>
      <w:bookmarkStart w:id="2" w:name="_Hlk234237074"/>
      <w:r w:rsidRPr="00117ABA">
        <w:rPr>
          <w:b/>
          <w:bCs/>
        </w:rPr>
        <w:t>REFERÊNCIAS</w:t>
      </w:r>
    </w:p>
    <w:bookmarkEnd w:id="2"/>
    <w:p w14:paraId="26AD4BF6" w14:textId="77777777" w:rsidR="00967E70" w:rsidRPr="00D920B9" w:rsidRDefault="00967E70" w:rsidP="00967E70">
      <w:pPr>
        <w:spacing w:after="0" w:line="240" w:lineRule="auto"/>
        <w:ind w:firstLine="567"/>
        <w:jc w:val="both"/>
        <w:rPr>
          <w:rFonts w:ascii="Times New Roman" w:eastAsia="Times New Roman" w:hAnsi="Times New Roman" w:cs="Times New Roman"/>
          <w:sz w:val="24"/>
          <w:szCs w:val="24"/>
          <w:lang w:eastAsia="pt-BR"/>
        </w:rPr>
      </w:pPr>
      <w:r w:rsidRPr="00D920B9">
        <w:rPr>
          <w:rFonts w:ascii="Times New Roman" w:eastAsia="Times New Roman" w:hAnsi="Times New Roman" w:cs="Times New Roman"/>
          <w:sz w:val="24"/>
          <w:szCs w:val="24"/>
          <w:lang w:eastAsia="pt-BR"/>
        </w:rPr>
        <w:t xml:space="preserve">Andrés, F., &amp; </w:t>
      </w:r>
      <w:proofErr w:type="spellStart"/>
      <w:r w:rsidRPr="00D920B9">
        <w:rPr>
          <w:rFonts w:ascii="Times New Roman" w:eastAsia="Times New Roman" w:hAnsi="Times New Roman" w:cs="Times New Roman"/>
          <w:sz w:val="24"/>
          <w:szCs w:val="24"/>
          <w:lang w:eastAsia="pt-BR"/>
        </w:rPr>
        <w:t>Coupland</w:t>
      </w:r>
      <w:proofErr w:type="spellEnd"/>
      <w:r w:rsidRPr="00D920B9">
        <w:rPr>
          <w:rFonts w:ascii="Times New Roman" w:eastAsia="Times New Roman" w:hAnsi="Times New Roman" w:cs="Times New Roman"/>
          <w:sz w:val="24"/>
          <w:szCs w:val="24"/>
          <w:lang w:eastAsia="pt-BR"/>
        </w:rPr>
        <w:t xml:space="preserve">, G. (2012). </w:t>
      </w:r>
      <w:r w:rsidRPr="00D920B9">
        <w:rPr>
          <w:rFonts w:ascii="Times New Roman" w:eastAsia="Times New Roman" w:hAnsi="Times New Roman" w:cs="Times New Roman"/>
          <w:i/>
          <w:iCs/>
          <w:sz w:val="24"/>
          <w:szCs w:val="24"/>
          <w:lang w:eastAsia="pt-BR"/>
        </w:rPr>
        <w:t xml:space="preserve">The </w:t>
      </w:r>
      <w:proofErr w:type="spellStart"/>
      <w:r w:rsidRPr="00D920B9">
        <w:rPr>
          <w:rFonts w:ascii="Times New Roman" w:eastAsia="Times New Roman" w:hAnsi="Times New Roman" w:cs="Times New Roman"/>
          <w:i/>
          <w:iCs/>
          <w:sz w:val="24"/>
          <w:szCs w:val="24"/>
          <w:lang w:eastAsia="pt-BR"/>
        </w:rPr>
        <w:t>genetic</w:t>
      </w:r>
      <w:proofErr w:type="spellEnd"/>
      <w:r w:rsidRPr="00D920B9">
        <w:rPr>
          <w:rFonts w:ascii="Times New Roman" w:eastAsia="Times New Roman" w:hAnsi="Times New Roman" w:cs="Times New Roman"/>
          <w:i/>
          <w:iCs/>
          <w:sz w:val="24"/>
          <w:szCs w:val="24"/>
          <w:lang w:eastAsia="pt-BR"/>
        </w:rPr>
        <w:t xml:space="preserve"> </w:t>
      </w:r>
      <w:proofErr w:type="spellStart"/>
      <w:r w:rsidRPr="00D920B9">
        <w:rPr>
          <w:rFonts w:ascii="Times New Roman" w:eastAsia="Times New Roman" w:hAnsi="Times New Roman" w:cs="Times New Roman"/>
          <w:i/>
          <w:iCs/>
          <w:sz w:val="24"/>
          <w:szCs w:val="24"/>
          <w:lang w:eastAsia="pt-BR"/>
        </w:rPr>
        <w:t>basis</w:t>
      </w:r>
      <w:proofErr w:type="spellEnd"/>
      <w:r w:rsidRPr="00D920B9">
        <w:rPr>
          <w:rFonts w:ascii="Times New Roman" w:eastAsia="Times New Roman" w:hAnsi="Times New Roman" w:cs="Times New Roman"/>
          <w:i/>
          <w:iCs/>
          <w:sz w:val="24"/>
          <w:szCs w:val="24"/>
          <w:lang w:eastAsia="pt-BR"/>
        </w:rPr>
        <w:t xml:space="preserve"> </w:t>
      </w:r>
      <w:proofErr w:type="spellStart"/>
      <w:r w:rsidRPr="00D920B9">
        <w:rPr>
          <w:rFonts w:ascii="Times New Roman" w:eastAsia="Times New Roman" w:hAnsi="Times New Roman" w:cs="Times New Roman"/>
          <w:i/>
          <w:iCs/>
          <w:sz w:val="24"/>
          <w:szCs w:val="24"/>
          <w:lang w:eastAsia="pt-BR"/>
        </w:rPr>
        <w:t>of</w:t>
      </w:r>
      <w:proofErr w:type="spellEnd"/>
      <w:r w:rsidRPr="00D920B9">
        <w:rPr>
          <w:rFonts w:ascii="Times New Roman" w:eastAsia="Times New Roman" w:hAnsi="Times New Roman" w:cs="Times New Roman"/>
          <w:i/>
          <w:iCs/>
          <w:sz w:val="24"/>
          <w:szCs w:val="24"/>
          <w:lang w:eastAsia="pt-BR"/>
        </w:rPr>
        <w:t xml:space="preserve"> </w:t>
      </w:r>
      <w:proofErr w:type="spellStart"/>
      <w:r w:rsidRPr="00D920B9">
        <w:rPr>
          <w:rFonts w:ascii="Times New Roman" w:eastAsia="Times New Roman" w:hAnsi="Times New Roman" w:cs="Times New Roman"/>
          <w:i/>
          <w:iCs/>
          <w:sz w:val="24"/>
          <w:szCs w:val="24"/>
          <w:lang w:eastAsia="pt-BR"/>
        </w:rPr>
        <w:t>flowering</w:t>
      </w:r>
      <w:proofErr w:type="spellEnd"/>
      <w:r w:rsidRPr="00D920B9">
        <w:rPr>
          <w:rFonts w:ascii="Times New Roman" w:eastAsia="Times New Roman" w:hAnsi="Times New Roman" w:cs="Times New Roman"/>
          <w:i/>
          <w:iCs/>
          <w:sz w:val="24"/>
          <w:szCs w:val="24"/>
          <w:lang w:eastAsia="pt-BR"/>
        </w:rPr>
        <w:t xml:space="preserve"> responses </w:t>
      </w:r>
      <w:proofErr w:type="spellStart"/>
      <w:r w:rsidRPr="00D920B9">
        <w:rPr>
          <w:rFonts w:ascii="Times New Roman" w:eastAsia="Times New Roman" w:hAnsi="Times New Roman" w:cs="Times New Roman"/>
          <w:i/>
          <w:iCs/>
          <w:sz w:val="24"/>
          <w:szCs w:val="24"/>
          <w:lang w:eastAsia="pt-BR"/>
        </w:rPr>
        <w:t>to</w:t>
      </w:r>
      <w:proofErr w:type="spellEnd"/>
      <w:r w:rsidRPr="00D920B9">
        <w:rPr>
          <w:rFonts w:ascii="Times New Roman" w:eastAsia="Times New Roman" w:hAnsi="Times New Roman" w:cs="Times New Roman"/>
          <w:i/>
          <w:iCs/>
          <w:sz w:val="24"/>
          <w:szCs w:val="24"/>
          <w:lang w:eastAsia="pt-BR"/>
        </w:rPr>
        <w:t xml:space="preserve"> </w:t>
      </w:r>
      <w:proofErr w:type="spellStart"/>
      <w:r w:rsidRPr="00D920B9">
        <w:rPr>
          <w:rFonts w:ascii="Times New Roman" w:eastAsia="Times New Roman" w:hAnsi="Times New Roman" w:cs="Times New Roman"/>
          <w:i/>
          <w:iCs/>
          <w:sz w:val="24"/>
          <w:szCs w:val="24"/>
          <w:lang w:eastAsia="pt-BR"/>
        </w:rPr>
        <w:t>seasonal</w:t>
      </w:r>
      <w:proofErr w:type="spellEnd"/>
      <w:r w:rsidRPr="00D920B9">
        <w:rPr>
          <w:rFonts w:ascii="Times New Roman" w:eastAsia="Times New Roman" w:hAnsi="Times New Roman" w:cs="Times New Roman"/>
          <w:i/>
          <w:iCs/>
          <w:sz w:val="24"/>
          <w:szCs w:val="24"/>
          <w:lang w:eastAsia="pt-BR"/>
        </w:rPr>
        <w:t xml:space="preserve"> </w:t>
      </w:r>
      <w:proofErr w:type="spellStart"/>
      <w:r w:rsidRPr="00D920B9">
        <w:rPr>
          <w:rFonts w:ascii="Times New Roman" w:eastAsia="Times New Roman" w:hAnsi="Times New Roman" w:cs="Times New Roman"/>
          <w:i/>
          <w:iCs/>
          <w:sz w:val="24"/>
          <w:szCs w:val="24"/>
          <w:lang w:eastAsia="pt-BR"/>
        </w:rPr>
        <w:t>cues</w:t>
      </w:r>
      <w:proofErr w:type="spellEnd"/>
      <w:r w:rsidRPr="00D920B9">
        <w:rPr>
          <w:rFonts w:ascii="Times New Roman" w:eastAsia="Times New Roman" w:hAnsi="Times New Roman" w:cs="Times New Roman"/>
          <w:sz w:val="24"/>
          <w:szCs w:val="24"/>
          <w:lang w:eastAsia="pt-BR"/>
        </w:rPr>
        <w:t xml:space="preserve">. </w:t>
      </w:r>
      <w:proofErr w:type="spellStart"/>
      <w:r w:rsidRPr="00D920B9">
        <w:rPr>
          <w:rFonts w:ascii="Times New Roman" w:eastAsia="Times New Roman" w:hAnsi="Times New Roman" w:cs="Times New Roman"/>
          <w:sz w:val="24"/>
          <w:szCs w:val="24"/>
          <w:lang w:eastAsia="pt-BR"/>
        </w:rPr>
        <w:t>Nature</w:t>
      </w:r>
      <w:proofErr w:type="spellEnd"/>
      <w:r w:rsidRPr="00D920B9">
        <w:rPr>
          <w:rFonts w:ascii="Times New Roman" w:eastAsia="Times New Roman" w:hAnsi="Times New Roman" w:cs="Times New Roman"/>
          <w:sz w:val="24"/>
          <w:szCs w:val="24"/>
          <w:lang w:eastAsia="pt-BR"/>
        </w:rPr>
        <w:t xml:space="preserve"> Reviews </w:t>
      </w:r>
      <w:proofErr w:type="spellStart"/>
      <w:r w:rsidRPr="00D920B9">
        <w:rPr>
          <w:rFonts w:ascii="Times New Roman" w:eastAsia="Times New Roman" w:hAnsi="Times New Roman" w:cs="Times New Roman"/>
          <w:sz w:val="24"/>
          <w:szCs w:val="24"/>
          <w:lang w:eastAsia="pt-BR"/>
        </w:rPr>
        <w:t>Genetics</w:t>
      </w:r>
      <w:proofErr w:type="spellEnd"/>
      <w:r w:rsidRPr="00D920B9">
        <w:rPr>
          <w:rFonts w:ascii="Times New Roman" w:eastAsia="Times New Roman" w:hAnsi="Times New Roman" w:cs="Times New Roman"/>
          <w:sz w:val="24"/>
          <w:szCs w:val="24"/>
          <w:lang w:eastAsia="pt-BR"/>
        </w:rPr>
        <w:t>, 13, 627–639.</w:t>
      </w:r>
      <w:r w:rsidRPr="001223D5">
        <w:rPr>
          <w:rFonts w:ascii="Times New Roman" w:eastAsia="Times New Roman" w:hAnsi="Times New Roman" w:cs="Times New Roman"/>
          <w:sz w:val="24"/>
          <w:szCs w:val="24"/>
          <w:lang w:eastAsia="pt-BR"/>
        </w:rPr>
        <w:t xml:space="preserve"> </w:t>
      </w:r>
      <w:r w:rsidRPr="001223D5">
        <w:rPr>
          <w:rFonts w:ascii="Times New Roman" w:hAnsi="Times New Roman" w:cs="Times New Roman"/>
          <w:sz w:val="24"/>
          <w:szCs w:val="24"/>
          <w:shd w:val="clear" w:color="auto" w:fill="FFFFFF"/>
        </w:rPr>
        <w:t>https://doi.org/10.1038/nrg3291</w:t>
      </w:r>
    </w:p>
    <w:p w14:paraId="6147E738" w14:textId="77777777" w:rsidR="00967E70" w:rsidRPr="001223D5" w:rsidRDefault="00967E70" w:rsidP="00967E70">
      <w:pPr>
        <w:pStyle w:val="pdq2pgselectionanchorcontainer"/>
        <w:spacing w:before="0" w:beforeAutospacing="0" w:after="0" w:afterAutospacing="0"/>
        <w:ind w:firstLine="567"/>
        <w:jc w:val="both"/>
      </w:pPr>
      <w:proofErr w:type="spellStart"/>
      <w:r w:rsidRPr="001223D5">
        <w:t>Baulcombe</w:t>
      </w:r>
      <w:proofErr w:type="spellEnd"/>
      <w:r w:rsidRPr="001223D5">
        <w:t xml:space="preserve">, D. (2004). </w:t>
      </w:r>
      <w:r w:rsidRPr="001223D5">
        <w:rPr>
          <w:rStyle w:val="Forte"/>
          <w:b w:val="0"/>
          <w:bCs w:val="0"/>
        </w:rPr>
        <w:t xml:space="preserve">RNA </w:t>
      </w:r>
      <w:proofErr w:type="spellStart"/>
      <w:r w:rsidRPr="001223D5">
        <w:rPr>
          <w:rStyle w:val="Forte"/>
          <w:b w:val="0"/>
          <w:bCs w:val="0"/>
        </w:rPr>
        <w:t>silencing</w:t>
      </w:r>
      <w:proofErr w:type="spellEnd"/>
      <w:r w:rsidRPr="001223D5">
        <w:rPr>
          <w:rStyle w:val="Forte"/>
          <w:b w:val="0"/>
          <w:bCs w:val="0"/>
        </w:rPr>
        <w:t xml:space="preserve"> in </w:t>
      </w:r>
      <w:proofErr w:type="spellStart"/>
      <w:r w:rsidRPr="001223D5">
        <w:rPr>
          <w:rStyle w:val="Forte"/>
          <w:b w:val="0"/>
          <w:bCs w:val="0"/>
        </w:rPr>
        <w:t>plants</w:t>
      </w:r>
      <w:proofErr w:type="spellEnd"/>
      <w:r w:rsidRPr="001223D5">
        <w:rPr>
          <w:rStyle w:val="Forte"/>
          <w:b w:val="0"/>
          <w:bCs w:val="0"/>
        </w:rPr>
        <w:t>.</w:t>
      </w:r>
      <w:r w:rsidRPr="001223D5">
        <w:t xml:space="preserve"> </w:t>
      </w:r>
      <w:proofErr w:type="spellStart"/>
      <w:r w:rsidRPr="001223D5">
        <w:rPr>
          <w:rStyle w:val="nfase"/>
        </w:rPr>
        <w:t>Nature</w:t>
      </w:r>
      <w:proofErr w:type="spellEnd"/>
      <w:r w:rsidRPr="001223D5">
        <w:t xml:space="preserve">, </w:t>
      </w:r>
      <w:r w:rsidRPr="001223D5">
        <w:rPr>
          <w:rStyle w:val="Forte"/>
          <w:b w:val="0"/>
          <w:bCs w:val="0"/>
        </w:rPr>
        <w:t>431</w:t>
      </w:r>
      <w:r w:rsidRPr="001223D5">
        <w:t xml:space="preserve">, 356–363. </w:t>
      </w:r>
      <w:r w:rsidRPr="001223D5">
        <w:rPr>
          <w:shd w:val="clear" w:color="auto" w:fill="FFFFFF"/>
        </w:rPr>
        <w:t>https://doi.org/10.1038/nature02874</w:t>
      </w:r>
    </w:p>
    <w:p w14:paraId="1E7E3ACB" w14:textId="77777777" w:rsidR="00967E70" w:rsidRPr="001223D5" w:rsidRDefault="00967E70" w:rsidP="00967E70">
      <w:pPr>
        <w:pStyle w:val="NormalWeb"/>
        <w:spacing w:before="0" w:beforeAutospacing="0" w:after="0" w:afterAutospacing="0"/>
        <w:ind w:firstLine="567"/>
        <w:jc w:val="both"/>
      </w:pPr>
      <w:r w:rsidRPr="001223D5">
        <w:t xml:space="preserve">Bologna, N. G., &amp; </w:t>
      </w:r>
      <w:proofErr w:type="spellStart"/>
      <w:r w:rsidRPr="001223D5">
        <w:t>Voinnet</w:t>
      </w:r>
      <w:proofErr w:type="spellEnd"/>
      <w:r w:rsidRPr="001223D5">
        <w:t xml:space="preserve">, O. (2014). </w:t>
      </w:r>
      <w:r w:rsidRPr="001223D5">
        <w:rPr>
          <w:rStyle w:val="Forte"/>
          <w:b w:val="0"/>
          <w:bCs w:val="0"/>
        </w:rPr>
        <w:t xml:space="preserve">The </w:t>
      </w:r>
      <w:proofErr w:type="spellStart"/>
      <w:r w:rsidRPr="001223D5">
        <w:rPr>
          <w:rStyle w:val="Forte"/>
          <w:b w:val="0"/>
          <w:bCs w:val="0"/>
        </w:rPr>
        <w:t>diversity</w:t>
      </w:r>
      <w:proofErr w:type="spellEnd"/>
      <w:r w:rsidRPr="001223D5">
        <w:rPr>
          <w:rStyle w:val="Forte"/>
          <w:b w:val="0"/>
          <w:bCs w:val="0"/>
        </w:rPr>
        <w:t xml:space="preserve">, </w:t>
      </w:r>
      <w:proofErr w:type="spellStart"/>
      <w:r w:rsidRPr="001223D5">
        <w:rPr>
          <w:rStyle w:val="Forte"/>
          <w:b w:val="0"/>
          <w:bCs w:val="0"/>
        </w:rPr>
        <w:t>biogenesis</w:t>
      </w:r>
      <w:proofErr w:type="spellEnd"/>
      <w:r w:rsidRPr="001223D5">
        <w:rPr>
          <w:rStyle w:val="Forte"/>
          <w:b w:val="0"/>
          <w:bCs w:val="0"/>
        </w:rPr>
        <w:t xml:space="preserve">, </w:t>
      </w:r>
      <w:proofErr w:type="spellStart"/>
      <w:r w:rsidRPr="001223D5">
        <w:rPr>
          <w:rStyle w:val="Forte"/>
          <w:b w:val="0"/>
          <w:bCs w:val="0"/>
        </w:rPr>
        <w:t>and</w:t>
      </w:r>
      <w:proofErr w:type="spellEnd"/>
      <w:r w:rsidRPr="001223D5">
        <w:rPr>
          <w:rStyle w:val="Forte"/>
          <w:b w:val="0"/>
          <w:bCs w:val="0"/>
        </w:rPr>
        <w:t xml:space="preserve"> </w:t>
      </w:r>
      <w:proofErr w:type="spellStart"/>
      <w:r w:rsidRPr="001223D5">
        <w:rPr>
          <w:rStyle w:val="Forte"/>
          <w:b w:val="0"/>
          <w:bCs w:val="0"/>
        </w:rPr>
        <w:t>activities</w:t>
      </w:r>
      <w:proofErr w:type="spellEnd"/>
      <w:r w:rsidRPr="001223D5">
        <w:rPr>
          <w:rStyle w:val="Forte"/>
          <w:b w:val="0"/>
          <w:bCs w:val="0"/>
        </w:rPr>
        <w:t xml:space="preserve"> </w:t>
      </w:r>
      <w:proofErr w:type="spellStart"/>
      <w:r w:rsidRPr="001223D5">
        <w:rPr>
          <w:rStyle w:val="Forte"/>
          <w:b w:val="0"/>
          <w:bCs w:val="0"/>
        </w:rPr>
        <w:t>of</w:t>
      </w:r>
      <w:proofErr w:type="spellEnd"/>
      <w:r w:rsidRPr="001223D5">
        <w:rPr>
          <w:rStyle w:val="Forte"/>
          <w:b w:val="0"/>
          <w:bCs w:val="0"/>
        </w:rPr>
        <w:t xml:space="preserve"> </w:t>
      </w:r>
      <w:proofErr w:type="spellStart"/>
      <w:r w:rsidRPr="001223D5">
        <w:rPr>
          <w:rStyle w:val="Forte"/>
          <w:b w:val="0"/>
          <w:bCs w:val="0"/>
        </w:rPr>
        <w:t>endogenous</w:t>
      </w:r>
      <w:proofErr w:type="spellEnd"/>
      <w:r w:rsidRPr="001223D5">
        <w:rPr>
          <w:rStyle w:val="Forte"/>
          <w:b w:val="0"/>
          <w:bCs w:val="0"/>
        </w:rPr>
        <w:t xml:space="preserve"> </w:t>
      </w:r>
      <w:proofErr w:type="spellStart"/>
      <w:r w:rsidRPr="001223D5">
        <w:rPr>
          <w:rStyle w:val="Forte"/>
          <w:b w:val="0"/>
          <w:bCs w:val="0"/>
        </w:rPr>
        <w:t>silencing</w:t>
      </w:r>
      <w:proofErr w:type="spellEnd"/>
      <w:r w:rsidRPr="001223D5">
        <w:rPr>
          <w:rStyle w:val="Forte"/>
          <w:b w:val="0"/>
          <w:bCs w:val="0"/>
        </w:rPr>
        <w:t xml:space="preserve"> </w:t>
      </w:r>
      <w:proofErr w:type="spellStart"/>
      <w:r w:rsidRPr="001223D5">
        <w:rPr>
          <w:rStyle w:val="Forte"/>
          <w:b w:val="0"/>
          <w:bCs w:val="0"/>
        </w:rPr>
        <w:t>small</w:t>
      </w:r>
      <w:proofErr w:type="spellEnd"/>
      <w:r w:rsidRPr="001223D5">
        <w:rPr>
          <w:rStyle w:val="Forte"/>
          <w:b w:val="0"/>
          <w:bCs w:val="0"/>
        </w:rPr>
        <w:t xml:space="preserve"> </w:t>
      </w:r>
      <w:proofErr w:type="spellStart"/>
      <w:r w:rsidRPr="001223D5">
        <w:rPr>
          <w:rStyle w:val="Forte"/>
          <w:b w:val="0"/>
          <w:bCs w:val="0"/>
        </w:rPr>
        <w:t>RNAs</w:t>
      </w:r>
      <w:proofErr w:type="spellEnd"/>
      <w:r w:rsidRPr="001223D5">
        <w:rPr>
          <w:rStyle w:val="Forte"/>
          <w:b w:val="0"/>
          <w:bCs w:val="0"/>
        </w:rPr>
        <w:t xml:space="preserve"> in </w:t>
      </w:r>
      <w:proofErr w:type="spellStart"/>
      <w:r w:rsidRPr="001223D5">
        <w:rPr>
          <w:rStyle w:val="Forte"/>
          <w:b w:val="0"/>
          <w:bCs w:val="0"/>
        </w:rPr>
        <w:t>Arabidopsis</w:t>
      </w:r>
      <w:proofErr w:type="spellEnd"/>
      <w:r w:rsidRPr="001223D5">
        <w:rPr>
          <w:rStyle w:val="Forte"/>
          <w:b w:val="0"/>
          <w:bCs w:val="0"/>
        </w:rPr>
        <w:t>.</w:t>
      </w:r>
      <w:r w:rsidRPr="001223D5">
        <w:t xml:space="preserve"> </w:t>
      </w:r>
      <w:r w:rsidRPr="001223D5">
        <w:rPr>
          <w:rStyle w:val="nfase"/>
        </w:rPr>
        <w:t xml:space="preserve">Annual Review </w:t>
      </w:r>
      <w:proofErr w:type="spellStart"/>
      <w:r w:rsidRPr="001223D5">
        <w:rPr>
          <w:rStyle w:val="nfase"/>
        </w:rPr>
        <w:t>of</w:t>
      </w:r>
      <w:proofErr w:type="spellEnd"/>
      <w:r w:rsidRPr="001223D5">
        <w:rPr>
          <w:rStyle w:val="nfase"/>
        </w:rPr>
        <w:t xml:space="preserve"> Plant </w:t>
      </w:r>
      <w:proofErr w:type="spellStart"/>
      <w:r w:rsidRPr="001223D5">
        <w:rPr>
          <w:rStyle w:val="nfase"/>
        </w:rPr>
        <w:t>Biology</w:t>
      </w:r>
      <w:proofErr w:type="spellEnd"/>
      <w:r w:rsidRPr="001223D5">
        <w:t xml:space="preserve">, </w:t>
      </w:r>
      <w:r w:rsidRPr="001223D5">
        <w:rPr>
          <w:rStyle w:val="Forte"/>
          <w:b w:val="0"/>
          <w:bCs w:val="0"/>
        </w:rPr>
        <w:t>65</w:t>
      </w:r>
      <w:r w:rsidRPr="001223D5">
        <w:t xml:space="preserve">, 473–503. </w:t>
      </w:r>
      <w:r w:rsidRPr="001223D5">
        <w:rPr>
          <w:shd w:val="clear" w:color="auto" w:fill="FFFFFF"/>
        </w:rPr>
        <w:t>https://doi.org/10.1146/annurev-arplant-050213-035728.</w:t>
      </w:r>
    </w:p>
    <w:p w14:paraId="6BA2435A" w14:textId="77777777" w:rsidR="00967E70" w:rsidRDefault="00967E70" w:rsidP="00967E70">
      <w:pPr>
        <w:pStyle w:val="NormalWeb"/>
        <w:spacing w:before="0" w:beforeAutospacing="0" w:after="0" w:afterAutospacing="0"/>
        <w:ind w:firstLine="567"/>
        <w:jc w:val="both"/>
        <w:rPr>
          <w:shd w:val="clear" w:color="auto" w:fill="FFFFFF"/>
        </w:rPr>
      </w:pPr>
      <w:r w:rsidRPr="001223D5">
        <w:t xml:space="preserve">Borges, F., &amp; </w:t>
      </w:r>
      <w:proofErr w:type="spellStart"/>
      <w:r w:rsidRPr="001223D5">
        <w:t>Martienssen</w:t>
      </w:r>
      <w:proofErr w:type="spellEnd"/>
      <w:r w:rsidRPr="001223D5">
        <w:t xml:space="preserve">, R. A. (2015). </w:t>
      </w:r>
      <w:r w:rsidRPr="001223D5">
        <w:rPr>
          <w:rStyle w:val="Forte"/>
          <w:b w:val="0"/>
          <w:bCs w:val="0"/>
        </w:rPr>
        <w:t xml:space="preserve">The </w:t>
      </w:r>
      <w:proofErr w:type="spellStart"/>
      <w:r w:rsidRPr="001223D5">
        <w:rPr>
          <w:rStyle w:val="Forte"/>
          <w:b w:val="0"/>
          <w:bCs w:val="0"/>
        </w:rPr>
        <w:t>expanding</w:t>
      </w:r>
      <w:proofErr w:type="spellEnd"/>
      <w:r w:rsidRPr="001223D5">
        <w:rPr>
          <w:rStyle w:val="Forte"/>
          <w:b w:val="0"/>
          <w:bCs w:val="0"/>
        </w:rPr>
        <w:t xml:space="preserve"> world </w:t>
      </w:r>
      <w:proofErr w:type="spellStart"/>
      <w:r w:rsidRPr="001223D5">
        <w:rPr>
          <w:rStyle w:val="Forte"/>
          <w:b w:val="0"/>
          <w:bCs w:val="0"/>
        </w:rPr>
        <w:t>of</w:t>
      </w:r>
      <w:proofErr w:type="spellEnd"/>
      <w:r w:rsidRPr="001223D5">
        <w:rPr>
          <w:rStyle w:val="Forte"/>
          <w:b w:val="0"/>
          <w:bCs w:val="0"/>
        </w:rPr>
        <w:t xml:space="preserve"> </w:t>
      </w:r>
      <w:proofErr w:type="spellStart"/>
      <w:r w:rsidRPr="001223D5">
        <w:rPr>
          <w:rStyle w:val="Forte"/>
          <w:b w:val="0"/>
          <w:bCs w:val="0"/>
        </w:rPr>
        <w:t>small</w:t>
      </w:r>
      <w:proofErr w:type="spellEnd"/>
      <w:r w:rsidRPr="001223D5">
        <w:rPr>
          <w:rStyle w:val="Forte"/>
          <w:b w:val="0"/>
          <w:bCs w:val="0"/>
        </w:rPr>
        <w:t xml:space="preserve"> </w:t>
      </w:r>
      <w:proofErr w:type="spellStart"/>
      <w:r w:rsidRPr="001223D5">
        <w:rPr>
          <w:rStyle w:val="Forte"/>
          <w:b w:val="0"/>
          <w:bCs w:val="0"/>
        </w:rPr>
        <w:t>RNAs</w:t>
      </w:r>
      <w:proofErr w:type="spellEnd"/>
      <w:r w:rsidRPr="001223D5">
        <w:rPr>
          <w:rStyle w:val="Forte"/>
          <w:b w:val="0"/>
          <w:bCs w:val="0"/>
        </w:rPr>
        <w:t xml:space="preserve"> in </w:t>
      </w:r>
      <w:proofErr w:type="spellStart"/>
      <w:r w:rsidRPr="001223D5">
        <w:rPr>
          <w:rStyle w:val="Forte"/>
          <w:b w:val="0"/>
          <w:bCs w:val="0"/>
        </w:rPr>
        <w:t>plants</w:t>
      </w:r>
      <w:proofErr w:type="spellEnd"/>
      <w:r w:rsidRPr="001223D5">
        <w:rPr>
          <w:rStyle w:val="Forte"/>
          <w:b w:val="0"/>
          <w:bCs w:val="0"/>
        </w:rPr>
        <w:t>.</w:t>
      </w:r>
      <w:r w:rsidRPr="001223D5">
        <w:t xml:space="preserve"> </w:t>
      </w:r>
      <w:proofErr w:type="spellStart"/>
      <w:r w:rsidRPr="001223D5">
        <w:rPr>
          <w:rStyle w:val="nfase"/>
        </w:rPr>
        <w:t>Nature</w:t>
      </w:r>
      <w:proofErr w:type="spellEnd"/>
      <w:r w:rsidRPr="001223D5">
        <w:rPr>
          <w:rStyle w:val="nfase"/>
        </w:rPr>
        <w:t xml:space="preserve"> Reviews Molecular </w:t>
      </w:r>
      <w:proofErr w:type="spellStart"/>
      <w:r w:rsidRPr="001223D5">
        <w:rPr>
          <w:rStyle w:val="nfase"/>
        </w:rPr>
        <w:t>Cell</w:t>
      </w:r>
      <w:proofErr w:type="spellEnd"/>
      <w:r w:rsidRPr="001223D5">
        <w:rPr>
          <w:rStyle w:val="nfase"/>
        </w:rPr>
        <w:t xml:space="preserve"> </w:t>
      </w:r>
      <w:proofErr w:type="spellStart"/>
      <w:r w:rsidRPr="001223D5">
        <w:rPr>
          <w:rStyle w:val="nfase"/>
        </w:rPr>
        <w:t>Biology</w:t>
      </w:r>
      <w:proofErr w:type="spellEnd"/>
      <w:r w:rsidRPr="001223D5">
        <w:t xml:space="preserve">, </w:t>
      </w:r>
      <w:r w:rsidRPr="001223D5">
        <w:rPr>
          <w:rStyle w:val="Forte"/>
          <w:b w:val="0"/>
          <w:bCs w:val="0"/>
        </w:rPr>
        <w:t>16</w:t>
      </w:r>
      <w:r w:rsidRPr="001223D5">
        <w:t xml:space="preserve">, 727–741. </w:t>
      </w:r>
      <w:hyperlink r:id="rId5" w:history="1">
        <w:r w:rsidRPr="009637F0">
          <w:rPr>
            <w:rStyle w:val="Hyperlink"/>
            <w:color w:val="auto"/>
            <w:u w:val="none"/>
            <w:shd w:val="clear" w:color="auto" w:fill="FFFFFF"/>
          </w:rPr>
          <w:t>https://doi.org/10.1038/nrm4085</w:t>
        </w:r>
      </w:hyperlink>
    </w:p>
    <w:p w14:paraId="4AFECA15" w14:textId="77777777" w:rsidR="00967E70" w:rsidRPr="009637F0" w:rsidRDefault="00967E70" w:rsidP="00967E70">
      <w:pPr>
        <w:pStyle w:val="NormalWeb"/>
        <w:spacing w:before="0" w:beforeAutospacing="0" w:after="0" w:afterAutospacing="0"/>
        <w:ind w:firstLine="567"/>
        <w:jc w:val="both"/>
        <w:rPr>
          <w:shd w:val="clear" w:color="auto" w:fill="FFFFFF"/>
        </w:rPr>
      </w:pPr>
      <w:proofErr w:type="spellStart"/>
      <w:r w:rsidRPr="009637F0">
        <w:rPr>
          <w:shd w:val="clear" w:color="auto" w:fill="FFFFFF"/>
        </w:rPr>
        <w:t>Brambilla</w:t>
      </w:r>
      <w:proofErr w:type="spellEnd"/>
      <w:r w:rsidRPr="009637F0">
        <w:rPr>
          <w:shd w:val="clear" w:color="auto" w:fill="FFFFFF"/>
        </w:rPr>
        <w:t>, V., Gomez-</w:t>
      </w:r>
      <w:proofErr w:type="spellStart"/>
      <w:r w:rsidRPr="009637F0">
        <w:rPr>
          <w:shd w:val="clear" w:color="auto" w:fill="FFFFFF"/>
        </w:rPr>
        <w:t>Ariza</w:t>
      </w:r>
      <w:proofErr w:type="spellEnd"/>
      <w:r w:rsidRPr="009637F0">
        <w:rPr>
          <w:shd w:val="clear" w:color="auto" w:fill="FFFFFF"/>
        </w:rPr>
        <w:t xml:space="preserve">, J., </w:t>
      </w:r>
      <w:proofErr w:type="spellStart"/>
      <w:r w:rsidRPr="009637F0">
        <w:rPr>
          <w:shd w:val="clear" w:color="auto" w:fill="FFFFFF"/>
        </w:rPr>
        <w:t>Cerise</w:t>
      </w:r>
      <w:proofErr w:type="spellEnd"/>
      <w:r w:rsidRPr="009637F0">
        <w:rPr>
          <w:shd w:val="clear" w:color="auto" w:fill="FFFFFF"/>
        </w:rPr>
        <w:t xml:space="preserve">, M., &amp; </w:t>
      </w:r>
      <w:proofErr w:type="spellStart"/>
      <w:r w:rsidRPr="009637F0">
        <w:rPr>
          <w:shd w:val="clear" w:color="auto" w:fill="FFFFFF"/>
        </w:rPr>
        <w:t>Fornara</w:t>
      </w:r>
      <w:proofErr w:type="spellEnd"/>
      <w:r w:rsidRPr="009637F0">
        <w:rPr>
          <w:shd w:val="clear" w:color="auto" w:fill="FFFFFF"/>
        </w:rPr>
        <w:t xml:space="preserve">, F. (2017). The </w:t>
      </w:r>
      <w:proofErr w:type="spellStart"/>
      <w:r w:rsidRPr="009637F0">
        <w:rPr>
          <w:shd w:val="clear" w:color="auto" w:fill="FFFFFF"/>
        </w:rPr>
        <w:t>Importance</w:t>
      </w:r>
      <w:proofErr w:type="spellEnd"/>
      <w:r w:rsidRPr="009637F0">
        <w:rPr>
          <w:shd w:val="clear" w:color="auto" w:fill="FFFFFF"/>
        </w:rPr>
        <w:t xml:space="preserve"> </w:t>
      </w:r>
      <w:proofErr w:type="spellStart"/>
      <w:r w:rsidRPr="009637F0">
        <w:rPr>
          <w:shd w:val="clear" w:color="auto" w:fill="FFFFFF"/>
        </w:rPr>
        <w:t>of</w:t>
      </w:r>
      <w:proofErr w:type="spellEnd"/>
      <w:r w:rsidRPr="009637F0">
        <w:rPr>
          <w:shd w:val="clear" w:color="auto" w:fill="FFFFFF"/>
        </w:rPr>
        <w:t xml:space="preserve"> </w:t>
      </w:r>
      <w:proofErr w:type="spellStart"/>
      <w:r w:rsidRPr="009637F0">
        <w:rPr>
          <w:shd w:val="clear" w:color="auto" w:fill="FFFFFF"/>
        </w:rPr>
        <w:t>Being</w:t>
      </w:r>
      <w:proofErr w:type="spellEnd"/>
      <w:r w:rsidRPr="009637F0">
        <w:rPr>
          <w:shd w:val="clear" w:color="auto" w:fill="FFFFFF"/>
        </w:rPr>
        <w:t xml:space="preserve"> </w:t>
      </w:r>
      <w:proofErr w:type="spellStart"/>
      <w:r w:rsidRPr="009637F0">
        <w:rPr>
          <w:shd w:val="clear" w:color="auto" w:fill="FFFFFF"/>
        </w:rPr>
        <w:t>on</w:t>
      </w:r>
      <w:proofErr w:type="spellEnd"/>
      <w:r w:rsidRPr="009637F0">
        <w:rPr>
          <w:shd w:val="clear" w:color="auto" w:fill="FFFFFF"/>
        </w:rPr>
        <w:t xml:space="preserve"> Time: </w:t>
      </w:r>
      <w:proofErr w:type="spellStart"/>
      <w:r w:rsidRPr="009637F0">
        <w:rPr>
          <w:shd w:val="clear" w:color="auto" w:fill="FFFFFF"/>
        </w:rPr>
        <w:t>Regulatory</w:t>
      </w:r>
      <w:proofErr w:type="spellEnd"/>
      <w:r w:rsidRPr="009637F0">
        <w:rPr>
          <w:shd w:val="clear" w:color="auto" w:fill="FFFFFF"/>
        </w:rPr>
        <w:t xml:space="preserve"> Networks </w:t>
      </w:r>
      <w:proofErr w:type="spellStart"/>
      <w:r w:rsidRPr="009637F0">
        <w:rPr>
          <w:shd w:val="clear" w:color="auto" w:fill="FFFFFF"/>
        </w:rPr>
        <w:t>Controlling</w:t>
      </w:r>
      <w:proofErr w:type="spellEnd"/>
      <w:r w:rsidRPr="009637F0">
        <w:rPr>
          <w:shd w:val="clear" w:color="auto" w:fill="FFFFFF"/>
        </w:rPr>
        <w:t xml:space="preserve"> </w:t>
      </w:r>
      <w:proofErr w:type="spellStart"/>
      <w:r w:rsidRPr="009637F0">
        <w:rPr>
          <w:shd w:val="clear" w:color="auto" w:fill="FFFFFF"/>
        </w:rPr>
        <w:t>Photoperiodic</w:t>
      </w:r>
      <w:proofErr w:type="spellEnd"/>
      <w:r w:rsidRPr="009637F0">
        <w:rPr>
          <w:shd w:val="clear" w:color="auto" w:fill="FFFFFF"/>
        </w:rPr>
        <w:t xml:space="preserve"> </w:t>
      </w:r>
      <w:proofErr w:type="spellStart"/>
      <w:r w:rsidRPr="009637F0">
        <w:rPr>
          <w:shd w:val="clear" w:color="auto" w:fill="FFFFFF"/>
        </w:rPr>
        <w:t>Flowering</w:t>
      </w:r>
      <w:proofErr w:type="spellEnd"/>
      <w:r w:rsidRPr="009637F0">
        <w:rPr>
          <w:shd w:val="clear" w:color="auto" w:fill="FFFFFF"/>
        </w:rPr>
        <w:t xml:space="preserve"> in </w:t>
      </w:r>
      <w:proofErr w:type="spellStart"/>
      <w:r w:rsidRPr="009637F0">
        <w:rPr>
          <w:shd w:val="clear" w:color="auto" w:fill="FFFFFF"/>
        </w:rPr>
        <w:t>Cereals</w:t>
      </w:r>
      <w:proofErr w:type="spellEnd"/>
      <w:r w:rsidRPr="009637F0">
        <w:rPr>
          <w:shd w:val="clear" w:color="auto" w:fill="FFFFFF"/>
        </w:rPr>
        <w:t xml:space="preserve">. </w:t>
      </w:r>
      <w:proofErr w:type="spellStart"/>
      <w:r w:rsidRPr="009637F0">
        <w:rPr>
          <w:shd w:val="clear" w:color="auto" w:fill="FFFFFF"/>
        </w:rPr>
        <w:t>Frontiers</w:t>
      </w:r>
      <w:proofErr w:type="spellEnd"/>
      <w:r w:rsidRPr="009637F0">
        <w:rPr>
          <w:shd w:val="clear" w:color="auto" w:fill="FFFFFF"/>
        </w:rPr>
        <w:t xml:space="preserve"> in Plant Science, 8. </w:t>
      </w:r>
      <w:hyperlink r:id="rId6" w:history="1">
        <w:r w:rsidRPr="009637F0">
          <w:rPr>
            <w:rStyle w:val="Hyperlink"/>
            <w:color w:val="auto"/>
            <w:u w:val="none"/>
            <w:shd w:val="clear" w:color="auto" w:fill="FFFFFF"/>
          </w:rPr>
          <w:t>https://doi.org/10.3389/fpls.2017.00665</w:t>
        </w:r>
      </w:hyperlink>
    </w:p>
    <w:p w14:paraId="2B9B612B" w14:textId="77777777" w:rsidR="00967E70" w:rsidRPr="001223D5" w:rsidRDefault="00967E70" w:rsidP="00967E70">
      <w:pPr>
        <w:pStyle w:val="NormalWeb"/>
        <w:spacing w:before="0" w:beforeAutospacing="0" w:after="0" w:afterAutospacing="0"/>
        <w:ind w:firstLine="567"/>
        <w:jc w:val="both"/>
      </w:pPr>
      <w:proofErr w:type="spellStart"/>
      <w:r w:rsidRPr="001223D5">
        <w:t>Casler</w:t>
      </w:r>
      <w:proofErr w:type="spellEnd"/>
      <w:r w:rsidRPr="001223D5">
        <w:t xml:space="preserve">, M. D. (2012). </w:t>
      </w:r>
      <w:proofErr w:type="spellStart"/>
      <w:r w:rsidRPr="001223D5">
        <w:t>Switchgrass</w:t>
      </w:r>
      <w:proofErr w:type="spellEnd"/>
      <w:r w:rsidRPr="001223D5">
        <w:t xml:space="preserve"> </w:t>
      </w:r>
      <w:proofErr w:type="spellStart"/>
      <w:r w:rsidRPr="001223D5">
        <w:t>breeding</w:t>
      </w:r>
      <w:proofErr w:type="spellEnd"/>
      <w:r w:rsidRPr="001223D5">
        <w:t xml:space="preserve">, </w:t>
      </w:r>
      <w:proofErr w:type="spellStart"/>
      <w:r w:rsidRPr="001223D5">
        <w:t>genetics</w:t>
      </w:r>
      <w:proofErr w:type="spellEnd"/>
      <w:r w:rsidRPr="001223D5">
        <w:t xml:space="preserve">, </w:t>
      </w:r>
      <w:proofErr w:type="spellStart"/>
      <w:r w:rsidRPr="001223D5">
        <w:t>and</w:t>
      </w:r>
      <w:proofErr w:type="spellEnd"/>
      <w:r w:rsidRPr="001223D5">
        <w:t xml:space="preserve"> </w:t>
      </w:r>
      <w:proofErr w:type="spellStart"/>
      <w:r w:rsidRPr="001223D5">
        <w:t>genomics</w:t>
      </w:r>
      <w:proofErr w:type="spellEnd"/>
      <w:r w:rsidRPr="001223D5">
        <w:t xml:space="preserve">. In </w:t>
      </w:r>
      <w:proofErr w:type="spellStart"/>
      <w:r w:rsidRPr="001223D5">
        <w:rPr>
          <w:rStyle w:val="nfase"/>
        </w:rPr>
        <w:t>Switchgrass</w:t>
      </w:r>
      <w:proofErr w:type="spellEnd"/>
      <w:r w:rsidRPr="001223D5">
        <w:t xml:space="preserve">. Springer. </w:t>
      </w:r>
      <w:r w:rsidRPr="001223D5">
        <w:rPr>
          <w:shd w:val="clear" w:color="auto" w:fill="FFFFFF"/>
        </w:rPr>
        <w:t>https://doi.org/10.1007/978-1-4471-2903-5_2</w:t>
      </w:r>
    </w:p>
    <w:p w14:paraId="02EB8AC9" w14:textId="77777777" w:rsidR="00967E70" w:rsidRPr="001223D5" w:rsidRDefault="00967E70" w:rsidP="00967E70">
      <w:pPr>
        <w:spacing w:after="0" w:line="240" w:lineRule="auto"/>
        <w:ind w:firstLine="567"/>
        <w:jc w:val="both"/>
        <w:rPr>
          <w:rFonts w:ascii="Times New Roman" w:hAnsi="Times New Roman" w:cs="Times New Roman"/>
          <w:sz w:val="24"/>
          <w:szCs w:val="24"/>
        </w:rPr>
      </w:pPr>
      <w:proofErr w:type="spellStart"/>
      <w:r w:rsidRPr="001223D5">
        <w:rPr>
          <w:rFonts w:ascii="Times New Roman" w:hAnsi="Times New Roman" w:cs="Times New Roman"/>
          <w:sz w:val="24"/>
          <w:szCs w:val="24"/>
        </w:rPr>
        <w:t>Casler</w:t>
      </w:r>
      <w:proofErr w:type="spellEnd"/>
      <w:r w:rsidRPr="001223D5">
        <w:rPr>
          <w:rFonts w:ascii="Times New Roman" w:hAnsi="Times New Roman" w:cs="Times New Roman"/>
          <w:sz w:val="24"/>
          <w:szCs w:val="24"/>
        </w:rPr>
        <w:t xml:space="preserve">, M. D., &amp; Vogel, K. P. (1999). </w:t>
      </w:r>
      <w:proofErr w:type="spellStart"/>
      <w:r w:rsidRPr="001223D5">
        <w:rPr>
          <w:rFonts w:ascii="Times New Roman" w:hAnsi="Times New Roman" w:cs="Times New Roman"/>
          <w:sz w:val="24"/>
          <w:szCs w:val="24"/>
        </w:rPr>
        <w:t>Accomplishments</w:t>
      </w:r>
      <w:proofErr w:type="spellEnd"/>
      <w:r w:rsidRPr="001223D5">
        <w:rPr>
          <w:rFonts w:ascii="Times New Roman" w:hAnsi="Times New Roman" w:cs="Times New Roman"/>
          <w:sz w:val="24"/>
          <w:szCs w:val="24"/>
        </w:rPr>
        <w:t xml:space="preserve"> </w:t>
      </w:r>
      <w:proofErr w:type="spellStart"/>
      <w:r w:rsidRPr="001223D5">
        <w:rPr>
          <w:rFonts w:ascii="Times New Roman" w:hAnsi="Times New Roman" w:cs="Times New Roman"/>
          <w:sz w:val="24"/>
          <w:szCs w:val="24"/>
        </w:rPr>
        <w:t>and</w:t>
      </w:r>
      <w:proofErr w:type="spellEnd"/>
      <w:r w:rsidRPr="001223D5">
        <w:rPr>
          <w:rFonts w:ascii="Times New Roman" w:hAnsi="Times New Roman" w:cs="Times New Roman"/>
          <w:sz w:val="24"/>
          <w:szCs w:val="24"/>
        </w:rPr>
        <w:t xml:space="preserve"> </w:t>
      </w:r>
      <w:proofErr w:type="spellStart"/>
      <w:r w:rsidRPr="001223D5">
        <w:rPr>
          <w:rFonts w:ascii="Times New Roman" w:hAnsi="Times New Roman" w:cs="Times New Roman"/>
          <w:sz w:val="24"/>
          <w:szCs w:val="24"/>
        </w:rPr>
        <w:t>impact</w:t>
      </w:r>
      <w:proofErr w:type="spellEnd"/>
      <w:r w:rsidRPr="001223D5">
        <w:rPr>
          <w:rFonts w:ascii="Times New Roman" w:hAnsi="Times New Roman" w:cs="Times New Roman"/>
          <w:sz w:val="24"/>
          <w:szCs w:val="24"/>
        </w:rPr>
        <w:t xml:space="preserve"> </w:t>
      </w:r>
      <w:proofErr w:type="spellStart"/>
      <w:r w:rsidRPr="001223D5">
        <w:rPr>
          <w:rFonts w:ascii="Times New Roman" w:hAnsi="Times New Roman" w:cs="Times New Roman"/>
          <w:sz w:val="24"/>
          <w:szCs w:val="24"/>
        </w:rPr>
        <w:t>from</w:t>
      </w:r>
      <w:proofErr w:type="spellEnd"/>
      <w:r w:rsidRPr="001223D5">
        <w:rPr>
          <w:rFonts w:ascii="Times New Roman" w:hAnsi="Times New Roman" w:cs="Times New Roman"/>
          <w:sz w:val="24"/>
          <w:szCs w:val="24"/>
        </w:rPr>
        <w:t xml:space="preserve"> </w:t>
      </w:r>
      <w:proofErr w:type="spellStart"/>
      <w:r w:rsidRPr="001223D5">
        <w:rPr>
          <w:rFonts w:ascii="Times New Roman" w:hAnsi="Times New Roman" w:cs="Times New Roman"/>
          <w:sz w:val="24"/>
          <w:szCs w:val="24"/>
        </w:rPr>
        <w:t>breeding</w:t>
      </w:r>
      <w:proofErr w:type="spellEnd"/>
      <w:r w:rsidRPr="001223D5">
        <w:rPr>
          <w:rFonts w:ascii="Times New Roman" w:hAnsi="Times New Roman" w:cs="Times New Roman"/>
          <w:sz w:val="24"/>
          <w:szCs w:val="24"/>
        </w:rPr>
        <w:t xml:space="preserve"> for </w:t>
      </w:r>
      <w:proofErr w:type="spellStart"/>
      <w:r w:rsidRPr="001223D5">
        <w:rPr>
          <w:rFonts w:ascii="Times New Roman" w:hAnsi="Times New Roman" w:cs="Times New Roman"/>
          <w:sz w:val="24"/>
          <w:szCs w:val="24"/>
        </w:rPr>
        <w:t>increased</w:t>
      </w:r>
      <w:proofErr w:type="spellEnd"/>
      <w:r w:rsidRPr="001223D5">
        <w:rPr>
          <w:rFonts w:ascii="Times New Roman" w:hAnsi="Times New Roman" w:cs="Times New Roman"/>
          <w:sz w:val="24"/>
          <w:szCs w:val="24"/>
        </w:rPr>
        <w:t xml:space="preserve"> forage </w:t>
      </w:r>
      <w:proofErr w:type="spellStart"/>
      <w:r w:rsidRPr="001223D5">
        <w:rPr>
          <w:rFonts w:ascii="Times New Roman" w:hAnsi="Times New Roman" w:cs="Times New Roman"/>
          <w:sz w:val="24"/>
          <w:szCs w:val="24"/>
        </w:rPr>
        <w:t>nutritional</w:t>
      </w:r>
      <w:proofErr w:type="spellEnd"/>
      <w:r w:rsidRPr="001223D5">
        <w:rPr>
          <w:rFonts w:ascii="Times New Roman" w:hAnsi="Times New Roman" w:cs="Times New Roman"/>
          <w:sz w:val="24"/>
          <w:szCs w:val="24"/>
        </w:rPr>
        <w:t xml:space="preserve"> </w:t>
      </w:r>
      <w:proofErr w:type="spellStart"/>
      <w:r w:rsidRPr="001223D5">
        <w:rPr>
          <w:rFonts w:ascii="Times New Roman" w:hAnsi="Times New Roman" w:cs="Times New Roman"/>
          <w:sz w:val="24"/>
          <w:szCs w:val="24"/>
        </w:rPr>
        <w:t>value</w:t>
      </w:r>
      <w:proofErr w:type="spellEnd"/>
      <w:r w:rsidRPr="001223D5">
        <w:rPr>
          <w:rFonts w:ascii="Times New Roman" w:hAnsi="Times New Roman" w:cs="Times New Roman"/>
          <w:sz w:val="24"/>
          <w:szCs w:val="24"/>
        </w:rPr>
        <w:t xml:space="preserve">. </w:t>
      </w:r>
      <w:proofErr w:type="spellStart"/>
      <w:r w:rsidRPr="001223D5">
        <w:rPr>
          <w:rStyle w:val="nfase"/>
          <w:rFonts w:ascii="Times New Roman" w:hAnsi="Times New Roman" w:cs="Times New Roman"/>
          <w:sz w:val="24"/>
          <w:szCs w:val="24"/>
        </w:rPr>
        <w:t>Crop</w:t>
      </w:r>
      <w:proofErr w:type="spellEnd"/>
      <w:r w:rsidRPr="001223D5">
        <w:rPr>
          <w:rStyle w:val="nfase"/>
          <w:rFonts w:ascii="Times New Roman" w:hAnsi="Times New Roman" w:cs="Times New Roman"/>
          <w:sz w:val="24"/>
          <w:szCs w:val="24"/>
        </w:rPr>
        <w:t xml:space="preserve"> Science</w:t>
      </w:r>
      <w:r w:rsidRPr="001223D5">
        <w:rPr>
          <w:rFonts w:ascii="Times New Roman" w:hAnsi="Times New Roman" w:cs="Times New Roman"/>
          <w:sz w:val="24"/>
          <w:szCs w:val="24"/>
        </w:rPr>
        <w:t xml:space="preserve">, </w:t>
      </w:r>
      <w:r w:rsidRPr="001223D5">
        <w:rPr>
          <w:rStyle w:val="Forte"/>
          <w:rFonts w:ascii="Times New Roman" w:hAnsi="Times New Roman" w:cs="Times New Roman"/>
          <w:b w:val="0"/>
          <w:bCs w:val="0"/>
          <w:sz w:val="24"/>
          <w:szCs w:val="24"/>
        </w:rPr>
        <w:t>39</w:t>
      </w:r>
      <w:r w:rsidRPr="001223D5">
        <w:rPr>
          <w:rFonts w:ascii="Times New Roman" w:hAnsi="Times New Roman" w:cs="Times New Roman"/>
          <w:sz w:val="24"/>
          <w:szCs w:val="24"/>
        </w:rPr>
        <w:t xml:space="preserve">, 12–20. </w:t>
      </w:r>
      <w:r w:rsidRPr="001223D5">
        <w:rPr>
          <w:rFonts w:ascii="Times New Roman" w:hAnsi="Times New Roman" w:cs="Times New Roman"/>
          <w:sz w:val="24"/>
          <w:szCs w:val="24"/>
          <w:shd w:val="clear" w:color="auto" w:fill="FFFFFF"/>
        </w:rPr>
        <w:t xml:space="preserve">    </w:t>
      </w:r>
      <w:hyperlink r:id="rId7" w:history="1">
        <w:r w:rsidRPr="001223D5">
          <w:rPr>
            <w:rStyle w:val="Hyperlink"/>
            <w:rFonts w:ascii="Times New Roman" w:hAnsi="Times New Roman" w:cs="Times New Roman"/>
            <w:color w:val="auto"/>
            <w:sz w:val="24"/>
            <w:szCs w:val="24"/>
            <w:u w:val="none"/>
          </w:rPr>
          <w:t xml:space="preserve">https://doi.org/10.2135/cropsci1999.0011183X003900010003x </w:t>
        </w:r>
      </w:hyperlink>
    </w:p>
    <w:p w14:paraId="21380488" w14:textId="77777777" w:rsidR="00967E70" w:rsidRPr="001223D5" w:rsidRDefault="00967E70" w:rsidP="00967E70">
      <w:pPr>
        <w:pStyle w:val="NormalWeb"/>
        <w:spacing w:before="0" w:beforeAutospacing="0" w:after="0" w:afterAutospacing="0"/>
        <w:ind w:firstLine="567"/>
        <w:jc w:val="both"/>
      </w:pPr>
      <w:proofErr w:type="spellStart"/>
      <w:r w:rsidRPr="001223D5">
        <w:t>Clifton</w:t>
      </w:r>
      <w:proofErr w:type="spellEnd"/>
      <w:r w:rsidRPr="001223D5">
        <w:t xml:space="preserve">-Brown, J., et al. (2008). </w:t>
      </w:r>
      <w:proofErr w:type="spellStart"/>
      <w:r w:rsidRPr="001223D5">
        <w:t>Progress</w:t>
      </w:r>
      <w:proofErr w:type="spellEnd"/>
      <w:r w:rsidRPr="001223D5">
        <w:t xml:space="preserve"> in </w:t>
      </w:r>
      <w:proofErr w:type="spellStart"/>
      <w:r w:rsidRPr="001223D5">
        <w:t>upscaling</w:t>
      </w:r>
      <w:proofErr w:type="spellEnd"/>
      <w:r w:rsidRPr="001223D5">
        <w:t xml:space="preserve"> </w:t>
      </w:r>
      <w:proofErr w:type="spellStart"/>
      <w:r w:rsidRPr="001223D5">
        <w:rPr>
          <w:rStyle w:val="nfase"/>
        </w:rPr>
        <w:t>Miscanthus</w:t>
      </w:r>
      <w:proofErr w:type="spellEnd"/>
      <w:r w:rsidRPr="001223D5">
        <w:t xml:space="preserve"> </w:t>
      </w:r>
      <w:proofErr w:type="spellStart"/>
      <w:r w:rsidRPr="001223D5">
        <w:t>biomass</w:t>
      </w:r>
      <w:proofErr w:type="spellEnd"/>
      <w:r w:rsidRPr="001223D5">
        <w:t xml:space="preserve"> </w:t>
      </w:r>
      <w:proofErr w:type="spellStart"/>
      <w:r w:rsidRPr="001223D5">
        <w:t>production</w:t>
      </w:r>
      <w:proofErr w:type="spellEnd"/>
      <w:r w:rsidRPr="001223D5">
        <w:t xml:space="preserve">. </w:t>
      </w:r>
      <w:r w:rsidRPr="001223D5">
        <w:rPr>
          <w:rStyle w:val="nfase"/>
        </w:rPr>
        <w:t xml:space="preserve">Global </w:t>
      </w:r>
      <w:proofErr w:type="spellStart"/>
      <w:r w:rsidRPr="001223D5">
        <w:rPr>
          <w:rStyle w:val="nfase"/>
        </w:rPr>
        <w:t>Change</w:t>
      </w:r>
      <w:proofErr w:type="spellEnd"/>
      <w:r w:rsidRPr="001223D5">
        <w:rPr>
          <w:rStyle w:val="nfase"/>
        </w:rPr>
        <w:t xml:space="preserve"> </w:t>
      </w:r>
      <w:proofErr w:type="spellStart"/>
      <w:r w:rsidRPr="001223D5">
        <w:rPr>
          <w:rStyle w:val="nfase"/>
        </w:rPr>
        <w:t>Biology</w:t>
      </w:r>
      <w:proofErr w:type="spellEnd"/>
      <w:r w:rsidRPr="001223D5">
        <w:rPr>
          <w:rStyle w:val="nfase"/>
        </w:rPr>
        <w:t xml:space="preserve"> </w:t>
      </w:r>
      <w:proofErr w:type="spellStart"/>
      <w:r w:rsidRPr="001223D5">
        <w:rPr>
          <w:rStyle w:val="nfase"/>
        </w:rPr>
        <w:t>Bioenergy</w:t>
      </w:r>
      <w:proofErr w:type="spellEnd"/>
      <w:r w:rsidRPr="001223D5">
        <w:t xml:space="preserve">, </w:t>
      </w:r>
      <w:r w:rsidRPr="001223D5">
        <w:rPr>
          <w:rStyle w:val="Forte"/>
          <w:b w:val="0"/>
          <w:bCs w:val="0"/>
        </w:rPr>
        <w:t>1</w:t>
      </w:r>
      <w:r w:rsidRPr="001223D5">
        <w:t xml:space="preserve">, 10–27. </w:t>
      </w:r>
      <w:hyperlink r:id="rId8" w:history="1">
        <w:r w:rsidRPr="001223D5">
          <w:rPr>
            <w:rStyle w:val="Hyperlink"/>
            <w:color w:val="auto"/>
            <w:u w:val="none"/>
            <w:shd w:val="clear" w:color="auto" w:fill="FFFFFF"/>
          </w:rPr>
          <w:t>https://doi.org/10.1111/gcbb.12357</w:t>
        </w:r>
      </w:hyperlink>
    </w:p>
    <w:p w14:paraId="7D12A222" w14:textId="77777777" w:rsidR="00967E70" w:rsidRPr="001223D5" w:rsidRDefault="00967E70" w:rsidP="00967E70">
      <w:pPr>
        <w:pStyle w:val="NormalWeb"/>
        <w:spacing w:before="0" w:beforeAutospacing="0" w:after="0" w:afterAutospacing="0"/>
        <w:ind w:firstLine="567"/>
        <w:jc w:val="both"/>
      </w:pPr>
      <w:proofErr w:type="spellStart"/>
      <w:r w:rsidRPr="001223D5">
        <w:t>Danilevskaya</w:t>
      </w:r>
      <w:proofErr w:type="spellEnd"/>
      <w:r w:rsidRPr="001223D5">
        <w:t xml:space="preserve">, O. N., Meng, X., </w:t>
      </w:r>
      <w:proofErr w:type="spellStart"/>
      <w:r w:rsidRPr="001223D5">
        <w:t>Hou</w:t>
      </w:r>
      <w:proofErr w:type="spellEnd"/>
      <w:r w:rsidRPr="001223D5">
        <w:t xml:space="preserve">, Z., </w:t>
      </w:r>
      <w:proofErr w:type="spellStart"/>
      <w:r w:rsidRPr="001223D5">
        <w:t>Ananiev</w:t>
      </w:r>
      <w:proofErr w:type="spellEnd"/>
      <w:r w:rsidRPr="001223D5">
        <w:t xml:space="preserve">, E. V., &amp; Simmons, C. R. (2008). </w:t>
      </w:r>
      <w:r w:rsidRPr="001223D5">
        <w:rPr>
          <w:rStyle w:val="nfase"/>
        </w:rPr>
        <w:t xml:space="preserve">A </w:t>
      </w:r>
      <w:proofErr w:type="spellStart"/>
      <w:r w:rsidRPr="001223D5">
        <w:rPr>
          <w:rStyle w:val="nfase"/>
        </w:rPr>
        <w:t>genomic</w:t>
      </w:r>
      <w:proofErr w:type="spellEnd"/>
      <w:r w:rsidRPr="001223D5">
        <w:rPr>
          <w:rStyle w:val="nfase"/>
        </w:rPr>
        <w:t xml:space="preserve"> </w:t>
      </w:r>
      <w:proofErr w:type="spellStart"/>
      <w:r w:rsidRPr="001223D5">
        <w:rPr>
          <w:rStyle w:val="nfase"/>
        </w:rPr>
        <w:t>and</w:t>
      </w:r>
      <w:proofErr w:type="spellEnd"/>
      <w:r w:rsidRPr="001223D5">
        <w:rPr>
          <w:rStyle w:val="nfase"/>
        </w:rPr>
        <w:t xml:space="preserve"> </w:t>
      </w:r>
      <w:proofErr w:type="spellStart"/>
      <w:r w:rsidRPr="001223D5">
        <w:rPr>
          <w:rStyle w:val="nfase"/>
        </w:rPr>
        <w:t>expression</w:t>
      </w:r>
      <w:proofErr w:type="spellEnd"/>
      <w:r w:rsidRPr="001223D5">
        <w:rPr>
          <w:rStyle w:val="nfase"/>
        </w:rPr>
        <w:t xml:space="preserve"> </w:t>
      </w:r>
      <w:proofErr w:type="spellStart"/>
      <w:r w:rsidRPr="001223D5">
        <w:rPr>
          <w:rStyle w:val="nfase"/>
        </w:rPr>
        <w:t>compendium</w:t>
      </w:r>
      <w:proofErr w:type="spellEnd"/>
      <w:r w:rsidRPr="001223D5">
        <w:rPr>
          <w:rStyle w:val="nfase"/>
        </w:rPr>
        <w:t xml:space="preserve"> </w:t>
      </w:r>
      <w:proofErr w:type="spellStart"/>
      <w:r w:rsidRPr="001223D5">
        <w:rPr>
          <w:rStyle w:val="nfase"/>
        </w:rPr>
        <w:t>of</w:t>
      </w:r>
      <w:proofErr w:type="spellEnd"/>
      <w:r w:rsidRPr="001223D5">
        <w:rPr>
          <w:rStyle w:val="nfase"/>
        </w:rPr>
        <w:t xml:space="preserve"> </w:t>
      </w:r>
      <w:proofErr w:type="spellStart"/>
      <w:r w:rsidRPr="001223D5">
        <w:rPr>
          <w:rStyle w:val="nfase"/>
        </w:rPr>
        <w:t>the</w:t>
      </w:r>
      <w:proofErr w:type="spellEnd"/>
      <w:r w:rsidRPr="001223D5">
        <w:rPr>
          <w:rStyle w:val="nfase"/>
        </w:rPr>
        <w:t xml:space="preserve"> </w:t>
      </w:r>
      <w:proofErr w:type="spellStart"/>
      <w:r w:rsidRPr="001223D5">
        <w:rPr>
          <w:rStyle w:val="nfase"/>
        </w:rPr>
        <w:t>expanded</w:t>
      </w:r>
      <w:proofErr w:type="spellEnd"/>
      <w:r w:rsidRPr="001223D5">
        <w:rPr>
          <w:rStyle w:val="nfase"/>
        </w:rPr>
        <w:t xml:space="preserve"> PEBP gene </w:t>
      </w:r>
      <w:proofErr w:type="spellStart"/>
      <w:r w:rsidRPr="001223D5">
        <w:rPr>
          <w:rStyle w:val="nfase"/>
        </w:rPr>
        <w:t>family</w:t>
      </w:r>
      <w:proofErr w:type="spellEnd"/>
      <w:r w:rsidRPr="001223D5">
        <w:rPr>
          <w:rStyle w:val="nfase"/>
        </w:rPr>
        <w:t xml:space="preserve"> </w:t>
      </w:r>
      <w:proofErr w:type="spellStart"/>
      <w:r w:rsidRPr="001223D5">
        <w:rPr>
          <w:rStyle w:val="nfase"/>
        </w:rPr>
        <w:t>from</w:t>
      </w:r>
      <w:proofErr w:type="spellEnd"/>
      <w:r w:rsidRPr="001223D5">
        <w:rPr>
          <w:rStyle w:val="nfase"/>
        </w:rPr>
        <w:t xml:space="preserve"> </w:t>
      </w:r>
      <w:proofErr w:type="spellStart"/>
      <w:r w:rsidRPr="001223D5">
        <w:rPr>
          <w:rStyle w:val="nfase"/>
        </w:rPr>
        <w:t>maize</w:t>
      </w:r>
      <w:proofErr w:type="spellEnd"/>
      <w:r w:rsidRPr="001223D5">
        <w:t xml:space="preserve">. </w:t>
      </w:r>
      <w:r w:rsidRPr="001223D5">
        <w:rPr>
          <w:rStyle w:val="Forte"/>
          <w:b w:val="0"/>
          <w:bCs w:val="0"/>
        </w:rPr>
        <w:t xml:space="preserve">Plant </w:t>
      </w:r>
      <w:proofErr w:type="spellStart"/>
      <w:r w:rsidRPr="001223D5">
        <w:rPr>
          <w:rStyle w:val="Forte"/>
          <w:b w:val="0"/>
          <w:bCs w:val="0"/>
        </w:rPr>
        <w:t>Physiology</w:t>
      </w:r>
      <w:proofErr w:type="spellEnd"/>
      <w:r w:rsidRPr="001223D5">
        <w:t xml:space="preserve">, 146, 250–264. </w:t>
      </w:r>
      <w:hyperlink r:id="rId9" w:history="1">
        <w:r w:rsidRPr="001223D5">
          <w:rPr>
            <w:rStyle w:val="Hyperlink"/>
            <w:color w:val="auto"/>
            <w:u w:val="none"/>
            <w:bdr w:val="none" w:sz="0" w:space="0" w:color="auto" w:frame="1"/>
            <w:shd w:val="clear" w:color="auto" w:fill="FFFFFF"/>
          </w:rPr>
          <w:t>https://doi.org/10.1104/pp.107.109538</w:t>
        </w:r>
      </w:hyperlink>
    </w:p>
    <w:p w14:paraId="4EE2E331" w14:textId="77777777" w:rsidR="00967E70" w:rsidRPr="001223D5" w:rsidRDefault="00967E70" w:rsidP="00967E70">
      <w:pPr>
        <w:spacing w:after="0" w:line="240" w:lineRule="auto"/>
        <w:ind w:firstLine="567"/>
        <w:jc w:val="both"/>
        <w:rPr>
          <w:rFonts w:ascii="Times New Roman" w:eastAsia="Times New Roman" w:hAnsi="Times New Roman" w:cs="Times New Roman"/>
          <w:sz w:val="24"/>
          <w:szCs w:val="24"/>
          <w:lang w:eastAsia="pt-BR"/>
        </w:rPr>
      </w:pPr>
      <w:r w:rsidRPr="00D920B9">
        <w:rPr>
          <w:rFonts w:ascii="Times New Roman" w:eastAsia="Times New Roman" w:hAnsi="Times New Roman" w:cs="Times New Roman"/>
          <w:sz w:val="24"/>
          <w:szCs w:val="24"/>
          <w:lang w:eastAsia="pt-BR"/>
        </w:rPr>
        <w:t>Dias-Filho, M. B. (2017). Degradação de Pastagens: Processos, Causas e Estratégias de Recuperação. 4ª ed. Belém: Embrapa Amazônia Oriental.</w:t>
      </w:r>
    </w:p>
    <w:p w14:paraId="7132BDEB" w14:textId="77777777" w:rsidR="00967E70" w:rsidRPr="001223D5" w:rsidRDefault="00967E70" w:rsidP="00967E70">
      <w:pPr>
        <w:pStyle w:val="NormalWeb"/>
        <w:spacing w:before="0" w:beforeAutospacing="0" w:after="0" w:afterAutospacing="0"/>
        <w:ind w:firstLine="567"/>
        <w:jc w:val="both"/>
        <w:rPr>
          <w:shd w:val="clear" w:color="auto" w:fill="FFFFFF"/>
        </w:rPr>
      </w:pPr>
      <w:r w:rsidRPr="001223D5">
        <w:rPr>
          <w:shd w:val="clear" w:color="auto" w:fill="FFFFFF"/>
        </w:rPr>
        <w:t xml:space="preserve">Euclides, V.P.B., Macedo, M.C.M., Valle, C.B., dos Santos </w:t>
      </w:r>
      <w:proofErr w:type="spellStart"/>
      <w:r w:rsidRPr="001223D5">
        <w:rPr>
          <w:shd w:val="clear" w:color="auto" w:fill="FFFFFF"/>
        </w:rPr>
        <w:t>Difante</w:t>
      </w:r>
      <w:proofErr w:type="spellEnd"/>
      <w:r w:rsidRPr="001223D5">
        <w:rPr>
          <w:shd w:val="clear" w:color="auto" w:fill="FFFFFF"/>
        </w:rPr>
        <w:t xml:space="preserve">, G., Barbosa, R.A. </w:t>
      </w:r>
      <w:proofErr w:type="spellStart"/>
      <w:r w:rsidRPr="001223D5">
        <w:rPr>
          <w:shd w:val="clear" w:color="auto" w:fill="FFFFFF"/>
        </w:rPr>
        <w:t>and</w:t>
      </w:r>
      <w:proofErr w:type="spellEnd"/>
      <w:r w:rsidRPr="001223D5">
        <w:rPr>
          <w:shd w:val="clear" w:color="auto" w:fill="FFFFFF"/>
        </w:rPr>
        <w:t xml:space="preserve"> </w:t>
      </w:r>
      <w:proofErr w:type="spellStart"/>
      <w:r w:rsidRPr="001223D5">
        <w:rPr>
          <w:shd w:val="clear" w:color="auto" w:fill="FFFFFF"/>
        </w:rPr>
        <w:t>Cacere</w:t>
      </w:r>
      <w:proofErr w:type="spellEnd"/>
      <w:r w:rsidRPr="001223D5">
        <w:rPr>
          <w:shd w:val="clear" w:color="auto" w:fill="FFFFFF"/>
        </w:rPr>
        <w:t xml:space="preserve">, E.R. (2009). Forage </w:t>
      </w:r>
      <w:proofErr w:type="spellStart"/>
      <w:r w:rsidRPr="001223D5">
        <w:rPr>
          <w:shd w:val="clear" w:color="auto" w:fill="FFFFFF"/>
        </w:rPr>
        <w:t>Nutritive</w:t>
      </w:r>
      <w:proofErr w:type="spellEnd"/>
      <w:r w:rsidRPr="001223D5">
        <w:rPr>
          <w:shd w:val="clear" w:color="auto" w:fill="FFFFFF"/>
        </w:rPr>
        <w:t xml:space="preserve"> </w:t>
      </w:r>
      <w:proofErr w:type="spellStart"/>
      <w:r w:rsidRPr="001223D5">
        <w:rPr>
          <w:shd w:val="clear" w:color="auto" w:fill="FFFFFF"/>
        </w:rPr>
        <w:t>Value</w:t>
      </w:r>
      <w:proofErr w:type="spellEnd"/>
      <w:r w:rsidRPr="001223D5">
        <w:rPr>
          <w:shd w:val="clear" w:color="auto" w:fill="FFFFFF"/>
        </w:rPr>
        <w:t xml:space="preserve"> </w:t>
      </w:r>
      <w:proofErr w:type="spellStart"/>
      <w:r w:rsidRPr="001223D5">
        <w:rPr>
          <w:shd w:val="clear" w:color="auto" w:fill="FFFFFF"/>
        </w:rPr>
        <w:t>and</w:t>
      </w:r>
      <w:proofErr w:type="spellEnd"/>
      <w:r w:rsidRPr="001223D5">
        <w:rPr>
          <w:shd w:val="clear" w:color="auto" w:fill="FFFFFF"/>
        </w:rPr>
        <w:t xml:space="preserve"> Animal </w:t>
      </w:r>
      <w:proofErr w:type="spellStart"/>
      <w:r w:rsidRPr="001223D5">
        <w:rPr>
          <w:shd w:val="clear" w:color="auto" w:fill="FFFFFF"/>
        </w:rPr>
        <w:t>Production</w:t>
      </w:r>
      <w:proofErr w:type="spellEnd"/>
      <w:r w:rsidRPr="001223D5">
        <w:rPr>
          <w:shd w:val="clear" w:color="auto" w:fill="FFFFFF"/>
        </w:rPr>
        <w:t xml:space="preserve"> in </w:t>
      </w:r>
      <w:proofErr w:type="spellStart"/>
      <w:r w:rsidRPr="001223D5">
        <w:rPr>
          <w:shd w:val="clear" w:color="auto" w:fill="FFFFFF"/>
        </w:rPr>
        <w:t>Brachiaria</w:t>
      </w:r>
      <w:proofErr w:type="spellEnd"/>
      <w:r w:rsidRPr="001223D5">
        <w:rPr>
          <w:shd w:val="clear" w:color="auto" w:fill="FFFFFF"/>
        </w:rPr>
        <w:t xml:space="preserve"> </w:t>
      </w:r>
      <w:proofErr w:type="spellStart"/>
      <w:r w:rsidRPr="001223D5">
        <w:rPr>
          <w:shd w:val="clear" w:color="auto" w:fill="FFFFFF"/>
        </w:rPr>
        <w:t>brizantha</w:t>
      </w:r>
      <w:proofErr w:type="spellEnd"/>
      <w:r w:rsidRPr="001223D5">
        <w:rPr>
          <w:shd w:val="clear" w:color="auto" w:fill="FFFFFF"/>
        </w:rPr>
        <w:t xml:space="preserve"> </w:t>
      </w:r>
      <w:proofErr w:type="spellStart"/>
      <w:r w:rsidRPr="001223D5">
        <w:rPr>
          <w:shd w:val="clear" w:color="auto" w:fill="FFFFFF"/>
        </w:rPr>
        <w:t>Pastures</w:t>
      </w:r>
      <w:proofErr w:type="spellEnd"/>
      <w:r w:rsidRPr="001223D5">
        <w:rPr>
          <w:shd w:val="clear" w:color="auto" w:fill="FFFFFF"/>
        </w:rPr>
        <w:t>. Pesquisa Agropecuária Brasileira, 44, 98-106.</w:t>
      </w:r>
      <w:r w:rsidRPr="001223D5">
        <w:t xml:space="preserve"> </w:t>
      </w:r>
      <w:hyperlink r:id="rId10" w:history="1">
        <w:r w:rsidRPr="001223D5">
          <w:rPr>
            <w:rStyle w:val="Hyperlink"/>
            <w:color w:val="auto"/>
            <w:u w:val="none"/>
            <w:shd w:val="clear" w:color="auto" w:fill="FFFFFF"/>
          </w:rPr>
          <w:t>http://dx.doi.org/10.1590/S0100-204X2009000100014</w:t>
        </w:r>
      </w:hyperlink>
    </w:p>
    <w:p w14:paraId="42ACC886" w14:textId="77777777" w:rsidR="00967E70" w:rsidRPr="00D920B9" w:rsidRDefault="00967E70" w:rsidP="00967E70">
      <w:pPr>
        <w:pStyle w:val="NormalWeb"/>
        <w:spacing w:before="0" w:beforeAutospacing="0" w:after="0" w:afterAutospacing="0"/>
        <w:ind w:firstLine="567"/>
        <w:jc w:val="both"/>
      </w:pPr>
      <w:r w:rsidRPr="001223D5">
        <w:lastRenderedPageBreak/>
        <w:t xml:space="preserve">Ferreira, R. C. U., et al. (2021). </w:t>
      </w:r>
      <w:proofErr w:type="spellStart"/>
      <w:r w:rsidRPr="001223D5">
        <w:rPr>
          <w:rStyle w:val="Forte"/>
          <w:b w:val="0"/>
          <w:bCs w:val="0"/>
        </w:rPr>
        <w:t>An</w:t>
      </w:r>
      <w:proofErr w:type="spellEnd"/>
      <w:r w:rsidRPr="001223D5">
        <w:rPr>
          <w:rStyle w:val="Forte"/>
          <w:b w:val="0"/>
          <w:bCs w:val="0"/>
        </w:rPr>
        <w:t xml:space="preserve"> Overview </w:t>
      </w:r>
      <w:proofErr w:type="spellStart"/>
      <w:r w:rsidRPr="001223D5">
        <w:rPr>
          <w:rStyle w:val="Forte"/>
          <w:b w:val="0"/>
          <w:bCs w:val="0"/>
        </w:rPr>
        <w:t>of</w:t>
      </w:r>
      <w:proofErr w:type="spellEnd"/>
      <w:r w:rsidRPr="001223D5">
        <w:rPr>
          <w:rStyle w:val="Forte"/>
          <w:b w:val="0"/>
          <w:bCs w:val="0"/>
        </w:rPr>
        <w:t xml:space="preserve"> </w:t>
      </w:r>
      <w:proofErr w:type="spellStart"/>
      <w:r w:rsidRPr="001223D5">
        <w:rPr>
          <w:rStyle w:val="Forte"/>
          <w:b w:val="0"/>
          <w:bCs w:val="0"/>
        </w:rPr>
        <w:t>the</w:t>
      </w:r>
      <w:proofErr w:type="spellEnd"/>
      <w:r w:rsidRPr="001223D5">
        <w:rPr>
          <w:rStyle w:val="Forte"/>
          <w:b w:val="0"/>
          <w:bCs w:val="0"/>
        </w:rPr>
        <w:t xml:space="preserve"> </w:t>
      </w:r>
      <w:proofErr w:type="spellStart"/>
      <w:r w:rsidRPr="001223D5">
        <w:rPr>
          <w:rStyle w:val="Forte"/>
          <w:b w:val="0"/>
          <w:bCs w:val="0"/>
        </w:rPr>
        <w:t>Genetics</w:t>
      </w:r>
      <w:proofErr w:type="spellEnd"/>
      <w:r w:rsidRPr="001223D5">
        <w:rPr>
          <w:rStyle w:val="Forte"/>
          <w:b w:val="0"/>
          <w:bCs w:val="0"/>
        </w:rPr>
        <w:t xml:space="preserve"> </w:t>
      </w:r>
      <w:proofErr w:type="spellStart"/>
      <w:r w:rsidRPr="001223D5">
        <w:rPr>
          <w:rStyle w:val="Forte"/>
          <w:b w:val="0"/>
          <w:bCs w:val="0"/>
        </w:rPr>
        <w:t>and</w:t>
      </w:r>
      <w:proofErr w:type="spellEnd"/>
      <w:r w:rsidRPr="001223D5">
        <w:rPr>
          <w:rStyle w:val="Forte"/>
          <w:b w:val="0"/>
          <w:bCs w:val="0"/>
        </w:rPr>
        <w:t xml:space="preserve"> </w:t>
      </w:r>
      <w:proofErr w:type="spellStart"/>
      <w:r w:rsidRPr="001223D5">
        <w:rPr>
          <w:rStyle w:val="Forte"/>
          <w:b w:val="0"/>
          <w:bCs w:val="0"/>
        </w:rPr>
        <w:t>Genomics</w:t>
      </w:r>
      <w:proofErr w:type="spellEnd"/>
      <w:r w:rsidRPr="001223D5">
        <w:rPr>
          <w:rStyle w:val="Forte"/>
          <w:b w:val="0"/>
          <w:bCs w:val="0"/>
        </w:rPr>
        <w:t xml:space="preserve"> </w:t>
      </w:r>
      <w:proofErr w:type="spellStart"/>
      <w:r w:rsidRPr="001223D5">
        <w:rPr>
          <w:rStyle w:val="Forte"/>
          <w:b w:val="0"/>
          <w:bCs w:val="0"/>
        </w:rPr>
        <w:t>of</w:t>
      </w:r>
      <w:proofErr w:type="spellEnd"/>
      <w:r w:rsidRPr="001223D5">
        <w:rPr>
          <w:rStyle w:val="Forte"/>
          <w:b w:val="0"/>
          <w:bCs w:val="0"/>
        </w:rPr>
        <w:t xml:space="preserve"> </w:t>
      </w:r>
      <w:proofErr w:type="spellStart"/>
      <w:r w:rsidRPr="001223D5">
        <w:rPr>
          <w:rStyle w:val="Forte"/>
          <w:b w:val="0"/>
          <w:bCs w:val="0"/>
        </w:rPr>
        <w:t>the</w:t>
      </w:r>
      <w:proofErr w:type="spellEnd"/>
      <w:r w:rsidRPr="001223D5">
        <w:rPr>
          <w:rStyle w:val="Forte"/>
          <w:b w:val="0"/>
          <w:bCs w:val="0"/>
        </w:rPr>
        <w:t xml:space="preserve"> </w:t>
      </w:r>
      <w:proofErr w:type="spellStart"/>
      <w:r w:rsidRPr="001223D5">
        <w:rPr>
          <w:rStyle w:val="Forte"/>
          <w:b w:val="0"/>
          <w:bCs w:val="0"/>
        </w:rPr>
        <w:t>Urochloa</w:t>
      </w:r>
      <w:proofErr w:type="spellEnd"/>
      <w:r w:rsidRPr="001223D5">
        <w:rPr>
          <w:rStyle w:val="Forte"/>
          <w:b w:val="0"/>
          <w:bCs w:val="0"/>
        </w:rPr>
        <w:t xml:space="preserve"> </w:t>
      </w:r>
      <w:proofErr w:type="spellStart"/>
      <w:r w:rsidRPr="001223D5">
        <w:rPr>
          <w:rStyle w:val="Forte"/>
          <w:b w:val="0"/>
          <w:bCs w:val="0"/>
        </w:rPr>
        <w:t>Species</w:t>
      </w:r>
      <w:proofErr w:type="spellEnd"/>
      <w:r w:rsidRPr="001223D5">
        <w:rPr>
          <w:rStyle w:val="Forte"/>
          <w:b w:val="0"/>
          <w:bCs w:val="0"/>
        </w:rPr>
        <w:t xml:space="preserve"> Most </w:t>
      </w:r>
      <w:proofErr w:type="spellStart"/>
      <w:r w:rsidRPr="001223D5">
        <w:rPr>
          <w:rStyle w:val="Forte"/>
          <w:b w:val="0"/>
          <w:bCs w:val="0"/>
        </w:rPr>
        <w:t>Commonly</w:t>
      </w:r>
      <w:proofErr w:type="spellEnd"/>
      <w:r w:rsidRPr="001223D5">
        <w:rPr>
          <w:rStyle w:val="Forte"/>
          <w:b w:val="0"/>
          <w:bCs w:val="0"/>
        </w:rPr>
        <w:t xml:space="preserve"> </w:t>
      </w:r>
      <w:proofErr w:type="spellStart"/>
      <w:r w:rsidRPr="001223D5">
        <w:rPr>
          <w:rStyle w:val="Forte"/>
          <w:b w:val="0"/>
          <w:bCs w:val="0"/>
        </w:rPr>
        <w:t>Used</w:t>
      </w:r>
      <w:proofErr w:type="spellEnd"/>
      <w:r w:rsidRPr="001223D5">
        <w:rPr>
          <w:rStyle w:val="Forte"/>
          <w:b w:val="0"/>
          <w:bCs w:val="0"/>
        </w:rPr>
        <w:t xml:space="preserve"> in </w:t>
      </w:r>
      <w:proofErr w:type="spellStart"/>
      <w:r w:rsidRPr="001223D5">
        <w:rPr>
          <w:rStyle w:val="Forte"/>
          <w:b w:val="0"/>
          <w:bCs w:val="0"/>
        </w:rPr>
        <w:t>Pastures</w:t>
      </w:r>
      <w:proofErr w:type="spellEnd"/>
      <w:r w:rsidRPr="001223D5">
        <w:rPr>
          <w:rStyle w:val="Forte"/>
        </w:rPr>
        <w:t>.</w:t>
      </w:r>
      <w:r w:rsidRPr="001223D5">
        <w:t xml:space="preserve"> </w:t>
      </w:r>
      <w:proofErr w:type="spellStart"/>
      <w:r w:rsidRPr="001223D5">
        <w:rPr>
          <w:rStyle w:val="nfase"/>
        </w:rPr>
        <w:t>Frontiers</w:t>
      </w:r>
      <w:proofErr w:type="spellEnd"/>
      <w:r w:rsidRPr="001223D5">
        <w:rPr>
          <w:rStyle w:val="nfase"/>
        </w:rPr>
        <w:t xml:space="preserve"> in Plant Science</w:t>
      </w:r>
      <w:r w:rsidRPr="001223D5">
        <w:t xml:space="preserve">, 12:770461. </w:t>
      </w:r>
      <w:hyperlink r:id="rId11" w:history="1">
        <w:r w:rsidRPr="001223D5">
          <w:rPr>
            <w:rStyle w:val="Hyperlink"/>
            <w:color w:val="auto"/>
            <w:u w:val="none"/>
            <w:shd w:val="clear" w:color="auto" w:fill="FFFFFF"/>
          </w:rPr>
          <w:t>https://doi.org/10.3389/fpls.2021.770461</w:t>
        </w:r>
      </w:hyperlink>
    </w:p>
    <w:p w14:paraId="799582BC" w14:textId="77777777" w:rsidR="00967E70" w:rsidRPr="001223D5" w:rsidRDefault="00967E70" w:rsidP="00967E70">
      <w:pPr>
        <w:spacing w:after="0" w:line="240" w:lineRule="auto"/>
        <w:ind w:firstLine="567"/>
        <w:jc w:val="both"/>
        <w:rPr>
          <w:rFonts w:ascii="Times New Roman" w:eastAsia="Times New Roman" w:hAnsi="Times New Roman" w:cs="Times New Roman"/>
          <w:sz w:val="24"/>
          <w:szCs w:val="24"/>
          <w:lang w:eastAsia="pt-BR"/>
        </w:rPr>
      </w:pPr>
      <w:proofErr w:type="spellStart"/>
      <w:r w:rsidRPr="00D920B9">
        <w:rPr>
          <w:rFonts w:ascii="Times New Roman" w:eastAsia="Times New Roman" w:hAnsi="Times New Roman" w:cs="Times New Roman"/>
          <w:sz w:val="24"/>
          <w:szCs w:val="24"/>
          <w:lang w:eastAsia="pt-BR"/>
        </w:rPr>
        <w:t>Jank</w:t>
      </w:r>
      <w:proofErr w:type="spellEnd"/>
      <w:r w:rsidRPr="00D920B9">
        <w:rPr>
          <w:rFonts w:ascii="Times New Roman" w:eastAsia="Times New Roman" w:hAnsi="Times New Roman" w:cs="Times New Roman"/>
          <w:sz w:val="24"/>
          <w:szCs w:val="24"/>
          <w:lang w:eastAsia="pt-BR"/>
        </w:rPr>
        <w:t xml:space="preserve">, L., Barrios, S. C. L., Valle, C. B., Simeão, R. M., &amp; Alves, G. F. (2014). </w:t>
      </w:r>
      <w:r w:rsidRPr="00D920B9">
        <w:rPr>
          <w:rFonts w:ascii="Times New Roman" w:eastAsia="Times New Roman" w:hAnsi="Times New Roman" w:cs="Times New Roman"/>
          <w:i/>
          <w:iCs/>
          <w:sz w:val="24"/>
          <w:szCs w:val="24"/>
          <w:lang w:eastAsia="pt-BR"/>
        </w:rPr>
        <w:t xml:space="preserve">The </w:t>
      </w:r>
      <w:proofErr w:type="spellStart"/>
      <w:r w:rsidRPr="00D920B9">
        <w:rPr>
          <w:rFonts w:ascii="Times New Roman" w:eastAsia="Times New Roman" w:hAnsi="Times New Roman" w:cs="Times New Roman"/>
          <w:i/>
          <w:iCs/>
          <w:sz w:val="24"/>
          <w:szCs w:val="24"/>
          <w:lang w:eastAsia="pt-BR"/>
        </w:rPr>
        <w:t>value</w:t>
      </w:r>
      <w:proofErr w:type="spellEnd"/>
      <w:r w:rsidRPr="00D920B9">
        <w:rPr>
          <w:rFonts w:ascii="Times New Roman" w:eastAsia="Times New Roman" w:hAnsi="Times New Roman" w:cs="Times New Roman"/>
          <w:i/>
          <w:iCs/>
          <w:sz w:val="24"/>
          <w:szCs w:val="24"/>
          <w:lang w:eastAsia="pt-BR"/>
        </w:rPr>
        <w:t xml:space="preserve"> </w:t>
      </w:r>
      <w:proofErr w:type="spellStart"/>
      <w:r w:rsidRPr="00D920B9">
        <w:rPr>
          <w:rFonts w:ascii="Times New Roman" w:eastAsia="Times New Roman" w:hAnsi="Times New Roman" w:cs="Times New Roman"/>
          <w:i/>
          <w:iCs/>
          <w:sz w:val="24"/>
          <w:szCs w:val="24"/>
          <w:lang w:eastAsia="pt-BR"/>
        </w:rPr>
        <w:t>of</w:t>
      </w:r>
      <w:proofErr w:type="spellEnd"/>
      <w:r w:rsidRPr="00D920B9">
        <w:rPr>
          <w:rFonts w:ascii="Times New Roman" w:eastAsia="Times New Roman" w:hAnsi="Times New Roman" w:cs="Times New Roman"/>
          <w:i/>
          <w:iCs/>
          <w:sz w:val="24"/>
          <w:szCs w:val="24"/>
          <w:lang w:eastAsia="pt-BR"/>
        </w:rPr>
        <w:t xml:space="preserve"> </w:t>
      </w:r>
      <w:proofErr w:type="spellStart"/>
      <w:r w:rsidRPr="00D920B9">
        <w:rPr>
          <w:rFonts w:ascii="Times New Roman" w:eastAsia="Times New Roman" w:hAnsi="Times New Roman" w:cs="Times New Roman"/>
          <w:i/>
          <w:iCs/>
          <w:sz w:val="24"/>
          <w:szCs w:val="24"/>
          <w:lang w:eastAsia="pt-BR"/>
        </w:rPr>
        <w:t>improved</w:t>
      </w:r>
      <w:proofErr w:type="spellEnd"/>
      <w:r w:rsidRPr="00D920B9">
        <w:rPr>
          <w:rFonts w:ascii="Times New Roman" w:eastAsia="Times New Roman" w:hAnsi="Times New Roman" w:cs="Times New Roman"/>
          <w:i/>
          <w:iCs/>
          <w:sz w:val="24"/>
          <w:szCs w:val="24"/>
          <w:lang w:eastAsia="pt-BR"/>
        </w:rPr>
        <w:t xml:space="preserve"> </w:t>
      </w:r>
      <w:proofErr w:type="spellStart"/>
      <w:r w:rsidRPr="00D920B9">
        <w:rPr>
          <w:rFonts w:ascii="Times New Roman" w:eastAsia="Times New Roman" w:hAnsi="Times New Roman" w:cs="Times New Roman"/>
          <w:i/>
          <w:iCs/>
          <w:sz w:val="24"/>
          <w:szCs w:val="24"/>
          <w:lang w:eastAsia="pt-BR"/>
        </w:rPr>
        <w:t>pastures</w:t>
      </w:r>
      <w:proofErr w:type="spellEnd"/>
      <w:r w:rsidRPr="00D920B9">
        <w:rPr>
          <w:rFonts w:ascii="Times New Roman" w:eastAsia="Times New Roman" w:hAnsi="Times New Roman" w:cs="Times New Roman"/>
          <w:i/>
          <w:iCs/>
          <w:sz w:val="24"/>
          <w:szCs w:val="24"/>
          <w:lang w:eastAsia="pt-BR"/>
        </w:rPr>
        <w:t xml:space="preserve"> </w:t>
      </w:r>
      <w:proofErr w:type="spellStart"/>
      <w:r w:rsidRPr="00D920B9">
        <w:rPr>
          <w:rFonts w:ascii="Times New Roman" w:eastAsia="Times New Roman" w:hAnsi="Times New Roman" w:cs="Times New Roman"/>
          <w:i/>
          <w:iCs/>
          <w:sz w:val="24"/>
          <w:szCs w:val="24"/>
          <w:lang w:eastAsia="pt-BR"/>
        </w:rPr>
        <w:t>to</w:t>
      </w:r>
      <w:proofErr w:type="spellEnd"/>
      <w:r w:rsidRPr="00D920B9">
        <w:rPr>
          <w:rFonts w:ascii="Times New Roman" w:eastAsia="Times New Roman" w:hAnsi="Times New Roman" w:cs="Times New Roman"/>
          <w:i/>
          <w:iCs/>
          <w:sz w:val="24"/>
          <w:szCs w:val="24"/>
          <w:lang w:eastAsia="pt-BR"/>
        </w:rPr>
        <w:t xml:space="preserve"> </w:t>
      </w:r>
      <w:proofErr w:type="spellStart"/>
      <w:r w:rsidRPr="00D920B9">
        <w:rPr>
          <w:rFonts w:ascii="Times New Roman" w:eastAsia="Times New Roman" w:hAnsi="Times New Roman" w:cs="Times New Roman"/>
          <w:i/>
          <w:iCs/>
          <w:sz w:val="24"/>
          <w:szCs w:val="24"/>
          <w:lang w:eastAsia="pt-BR"/>
        </w:rPr>
        <w:t>Brazilian</w:t>
      </w:r>
      <w:proofErr w:type="spellEnd"/>
      <w:r w:rsidRPr="00D920B9">
        <w:rPr>
          <w:rFonts w:ascii="Times New Roman" w:eastAsia="Times New Roman" w:hAnsi="Times New Roman" w:cs="Times New Roman"/>
          <w:i/>
          <w:iCs/>
          <w:sz w:val="24"/>
          <w:szCs w:val="24"/>
          <w:lang w:eastAsia="pt-BR"/>
        </w:rPr>
        <w:t xml:space="preserve"> </w:t>
      </w:r>
      <w:proofErr w:type="spellStart"/>
      <w:r w:rsidRPr="00D920B9">
        <w:rPr>
          <w:rFonts w:ascii="Times New Roman" w:eastAsia="Times New Roman" w:hAnsi="Times New Roman" w:cs="Times New Roman"/>
          <w:i/>
          <w:iCs/>
          <w:sz w:val="24"/>
          <w:szCs w:val="24"/>
          <w:lang w:eastAsia="pt-BR"/>
        </w:rPr>
        <w:t>beef</w:t>
      </w:r>
      <w:proofErr w:type="spellEnd"/>
      <w:r w:rsidRPr="00D920B9">
        <w:rPr>
          <w:rFonts w:ascii="Times New Roman" w:eastAsia="Times New Roman" w:hAnsi="Times New Roman" w:cs="Times New Roman"/>
          <w:i/>
          <w:iCs/>
          <w:sz w:val="24"/>
          <w:szCs w:val="24"/>
          <w:lang w:eastAsia="pt-BR"/>
        </w:rPr>
        <w:t xml:space="preserve"> </w:t>
      </w:r>
      <w:proofErr w:type="spellStart"/>
      <w:r w:rsidRPr="00D920B9">
        <w:rPr>
          <w:rFonts w:ascii="Times New Roman" w:eastAsia="Times New Roman" w:hAnsi="Times New Roman" w:cs="Times New Roman"/>
          <w:i/>
          <w:iCs/>
          <w:sz w:val="24"/>
          <w:szCs w:val="24"/>
          <w:lang w:eastAsia="pt-BR"/>
        </w:rPr>
        <w:t>production</w:t>
      </w:r>
      <w:proofErr w:type="spellEnd"/>
      <w:r w:rsidRPr="00D920B9">
        <w:rPr>
          <w:rFonts w:ascii="Times New Roman" w:eastAsia="Times New Roman" w:hAnsi="Times New Roman" w:cs="Times New Roman"/>
          <w:sz w:val="24"/>
          <w:szCs w:val="24"/>
          <w:lang w:eastAsia="pt-BR"/>
        </w:rPr>
        <w:t xml:space="preserve">. </w:t>
      </w:r>
      <w:proofErr w:type="spellStart"/>
      <w:r w:rsidRPr="00D920B9">
        <w:rPr>
          <w:rFonts w:ascii="Times New Roman" w:eastAsia="Times New Roman" w:hAnsi="Times New Roman" w:cs="Times New Roman"/>
          <w:sz w:val="24"/>
          <w:szCs w:val="24"/>
          <w:lang w:eastAsia="pt-BR"/>
        </w:rPr>
        <w:t>Crop</w:t>
      </w:r>
      <w:proofErr w:type="spellEnd"/>
      <w:r w:rsidRPr="00D920B9">
        <w:rPr>
          <w:rFonts w:ascii="Times New Roman" w:eastAsia="Times New Roman" w:hAnsi="Times New Roman" w:cs="Times New Roman"/>
          <w:sz w:val="24"/>
          <w:szCs w:val="24"/>
          <w:lang w:eastAsia="pt-BR"/>
        </w:rPr>
        <w:t xml:space="preserve"> </w:t>
      </w:r>
      <w:proofErr w:type="spellStart"/>
      <w:r w:rsidRPr="00D920B9">
        <w:rPr>
          <w:rFonts w:ascii="Times New Roman" w:eastAsia="Times New Roman" w:hAnsi="Times New Roman" w:cs="Times New Roman"/>
          <w:sz w:val="24"/>
          <w:szCs w:val="24"/>
          <w:lang w:eastAsia="pt-BR"/>
        </w:rPr>
        <w:t>and</w:t>
      </w:r>
      <w:proofErr w:type="spellEnd"/>
      <w:r w:rsidRPr="00D920B9">
        <w:rPr>
          <w:rFonts w:ascii="Times New Roman" w:eastAsia="Times New Roman" w:hAnsi="Times New Roman" w:cs="Times New Roman"/>
          <w:sz w:val="24"/>
          <w:szCs w:val="24"/>
          <w:lang w:eastAsia="pt-BR"/>
        </w:rPr>
        <w:t xml:space="preserve"> </w:t>
      </w:r>
      <w:proofErr w:type="spellStart"/>
      <w:r w:rsidRPr="00D920B9">
        <w:rPr>
          <w:rFonts w:ascii="Times New Roman" w:eastAsia="Times New Roman" w:hAnsi="Times New Roman" w:cs="Times New Roman"/>
          <w:sz w:val="24"/>
          <w:szCs w:val="24"/>
          <w:lang w:eastAsia="pt-BR"/>
        </w:rPr>
        <w:t>Pasture</w:t>
      </w:r>
      <w:proofErr w:type="spellEnd"/>
      <w:r w:rsidRPr="00D920B9">
        <w:rPr>
          <w:rFonts w:ascii="Times New Roman" w:eastAsia="Times New Roman" w:hAnsi="Times New Roman" w:cs="Times New Roman"/>
          <w:sz w:val="24"/>
          <w:szCs w:val="24"/>
          <w:lang w:eastAsia="pt-BR"/>
        </w:rPr>
        <w:t xml:space="preserve"> Science, 65, 1132–1137.</w:t>
      </w:r>
    </w:p>
    <w:p w14:paraId="77C56021" w14:textId="77777777" w:rsidR="00967E70" w:rsidRPr="001223D5" w:rsidRDefault="00967E70" w:rsidP="00967E70">
      <w:pPr>
        <w:spacing w:after="0" w:line="240" w:lineRule="auto"/>
        <w:ind w:firstLine="567"/>
        <w:jc w:val="both"/>
        <w:rPr>
          <w:rFonts w:ascii="Times New Roman" w:eastAsia="Times New Roman" w:hAnsi="Times New Roman" w:cs="Times New Roman"/>
          <w:sz w:val="24"/>
          <w:szCs w:val="24"/>
          <w:lang w:eastAsia="pt-BR"/>
        </w:rPr>
      </w:pPr>
      <w:r w:rsidRPr="001223D5">
        <w:rPr>
          <w:rFonts w:ascii="Times New Roman" w:hAnsi="Times New Roman" w:cs="Times New Roman"/>
          <w:sz w:val="24"/>
          <w:szCs w:val="24"/>
        </w:rPr>
        <w:t xml:space="preserve">Kobayashi, Y., &amp; </w:t>
      </w:r>
      <w:proofErr w:type="spellStart"/>
      <w:r w:rsidRPr="001223D5">
        <w:rPr>
          <w:rFonts w:ascii="Times New Roman" w:hAnsi="Times New Roman" w:cs="Times New Roman"/>
          <w:sz w:val="24"/>
          <w:szCs w:val="24"/>
        </w:rPr>
        <w:t>Weigel</w:t>
      </w:r>
      <w:proofErr w:type="spellEnd"/>
      <w:r w:rsidRPr="001223D5">
        <w:rPr>
          <w:rFonts w:ascii="Times New Roman" w:hAnsi="Times New Roman" w:cs="Times New Roman"/>
          <w:sz w:val="24"/>
          <w:szCs w:val="24"/>
        </w:rPr>
        <w:t xml:space="preserve">, D. (2007). </w:t>
      </w:r>
      <w:r w:rsidRPr="001223D5">
        <w:rPr>
          <w:rStyle w:val="id-label"/>
          <w:rFonts w:ascii="Times New Roman" w:hAnsi="Times New Roman" w:cs="Times New Roman"/>
          <w:sz w:val="24"/>
          <w:szCs w:val="24"/>
        </w:rPr>
        <w:t xml:space="preserve">Move </w:t>
      </w:r>
      <w:proofErr w:type="spellStart"/>
      <w:r w:rsidRPr="001223D5">
        <w:rPr>
          <w:rStyle w:val="id-label"/>
          <w:rFonts w:ascii="Times New Roman" w:hAnsi="Times New Roman" w:cs="Times New Roman"/>
          <w:sz w:val="24"/>
          <w:szCs w:val="24"/>
        </w:rPr>
        <w:t>on</w:t>
      </w:r>
      <w:proofErr w:type="spellEnd"/>
      <w:r w:rsidRPr="001223D5">
        <w:rPr>
          <w:rStyle w:val="id-label"/>
          <w:rFonts w:ascii="Times New Roman" w:hAnsi="Times New Roman" w:cs="Times New Roman"/>
          <w:sz w:val="24"/>
          <w:szCs w:val="24"/>
        </w:rPr>
        <w:t xml:space="preserve"> </w:t>
      </w:r>
      <w:proofErr w:type="spellStart"/>
      <w:r w:rsidRPr="001223D5">
        <w:rPr>
          <w:rStyle w:val="id-label"/>
          <w:rFonts w:ascii="Times New Roman" w:hAnsi="Times New Roman" w:cs="Times New Roman"/>
          <w:sz w:val="24"/>
          <w:szCs w:val="24"/>
        </w:rPr>
        <w:t>up</w:t>
      </w:r>
      <w:proofErr w:type="spellEnd"/>
      <w:r w:rsidRPr="001223D5">
        <w:rPr>
          <w:rStyle w:val="id-label"/>
          <w:rFonts w:ascii="Times New Roman" w:hAnsi="Times New Roman" w:cs="Times New Roman"/>
          <w:sz w:val="24"/>
          <w:szCs w:val="24"/>
        </w:rPr>
        <w:t xml:space="preserve">, </w:t>
      </w:r>
      <w:proofErr w:type="spellStart"/>
      <w:r w:rsidRPr="001223D5">
        <w:rPr>
          <w:rStyle w:val="id-label"/>
          <w:rFonts w:ascii="Times New Roman" w:hAnsi="Times New Roman" w:cs="Times New Roman"/>
          <w:sz w:val="24"/>
          <w:szCs w:val="24"/>
        </w:rPr>
        <w:t>it's</w:t>
      </w:r>
      <w:proofErr w:type="spellEnd"/>
      <w:r w:rsidRPr="001223D5">
        <w:rPr>
          <w:rStyle w:val="id-label"/>
          <w:rFonts w:ascii="Times New Roman" w:hAnsi="Times New Roman" w:cs="Times New Roman"/>
          <w:sz w:val="24"/>
          <w:szCs w:val="24"/>
        </w:rPr>
        <w:t xml:space="preserve"> time for </w:t>
      </w:r>
      <w:proofErr w:type="spellStart"/>
      <w:r w:rsidRPr="001223D5">
        <w:rPr>
          <w:rStyle w:val="id-label"/>
          <w:rFonts w:ascii="Times New Roman" w:hAnsi="Times New Roman" w:cs="Times New Roman"/>
          <w:sz w:val="24"/>
          <w:szCs w:val="24"/>
        </w:rPr>
        <w:t>change</w:t>
      </w:r>
      <w:proofErr w:type="spellEnd"/>
      <w:r w:rsidRPr="001223D5">
        <w:rPr>
          <w:rStyle w:val="id-label"/>
          <w:rFonts w:ascii="Times New Roman" w:hAnsi="Times New Roman" w:cs="Times New Roman"/>
          <w:sz w:val="24"/>
          <w:szCs w:val="24"/>
        </w:rPr>
        <w:t xml:space="preserve">—mobile </w:t>
      </w:r>
      <w:proofErr w:type="spellStart"/>
      <w:r w:rsidRPr="001223D5">
        <w:rPr>
          <w:rStyle w:val="id-label"/>
          <w:rFonts w:ascii="Times New Roman" w:hAnsi="Times New Roman" w:cs="Times New Roman"/>
          <w:sz w:val="24"/>
          <w:szCs w:val="24"/>
        </w:rPr>
        <w:t>signals</w:t>
      </w:r>
      <w:proofErr w:type="spellEnd"/>
      <w:r w:rsidRPr="001223D5">
        <w:rPr>
          <w:rStyle w:val="id-label"/>
          <w:rFonts w:ascii="Times New Roman" w:hAnsi="Times New Roman" w:cs="Times New Roman"/>
          <w:sz w:val="24"/>
          <w:szCs w:val="24"/>
        </w:rPr>
        <w:t xml:space="preserve"> </w:t>
      </w:r>
      <w:proofErr w:type="spellStart"/>
      <w:r w:rsidRPr="001223D5">
        <w:rPr>
          <w:rStyle w:val="id-label"/>
          <w:rFonts w:ascii="Times New Roman" w:hAnsi="Times New Roman" w:cs="Times New Roman"/>
          <w:sz w:val="24"/>
          <w:szCs w:val="24"/>
        </w:rPr>
        <w:t>controlling</w:t>
      </w:r>
      <w:proofErr w:type="spellEnd"/>
      <w:r w:rsidRPr="001223D5">
        <w:rPr>
          <w:rStyle w:val="id-label"/>
          <w:rFonts w:ascii="Times New Roman" w:hAnsi="Times New Roman" w:cs="Times New Roman"/>
          <w:sz w:val="24"/>
          <w:szCs w:val="24"/>
        </w:rPr>
        <w:t xml:space="preserve"> </w:t>
      </w:r>
      <w:proofErr w:type="spellStart"/>
      <w:r w:rsidRPr="001223D5">
        <w:rPr>
          <w:rStyle w:val="id-label"/>
          <w:rFonts w:ascii="Times New Roman" w:hAnsi="Times New Roman" w:cs="Times New Roman"/>
          <w:sz w:val="24"/>
          <w:szCs w:val="24"/>
        </w:rPr>
        <w:t>photoperiod-dependent</w:t>
      </w:r>
      <w:proofErr w:type="spellEnd"/>
      <w:r w:rsidRPr="001223D5">
        <w:rPr>
          <w:rStyle w:val="id-label"/>
          <w:rFonts w:ascii="Times New Roman" w:hAnsi="Times New Roman" w:cs="Times New Roman"/>
          <w:sz w:val="24"/>
          <w:szCs w:val="24"/>
        </w:rPr>
        <w:t xml:space="preserve"> </w:t>
      </w:r>
      <w:proofErr w:type="spellStart"/>
      <w:r w:rsidRPr="001223D5">
        <w:rPr>
          <w:rStyle w:val="id-label"/>
          <w:rFonts w:ascii="Times New Roman" w:hAnsi="Times New Roman" w:cs="Times New Roman"/>
          <w:sz w:val="24"/>
          <w:szCs w:val="24"/>
        </w:rPr>
        <w:t>flowering</w:t>
      </w:r>
      <w:proofErr w:type="spellEnd"/>
      <w:r w:rsidRPr="001223D5">
        <w:rPr>
          <w:rFonts w:ascii="Times New Roman" w:hAnsi="Times New Roman" w:cs="Times New Roman"/>
          <w:sz w:val="24"/>
          <w:szCs w:val="24"/>
        </w:rPr>
        <w:t xml:space="preserve">. </w:t>
      </w:r>
      <w:r w:rsidRPr="001223D5">
        <w:rPr>
          <w:rStyle w:val="Forte"/>
          <w:rFonts w:ascii="Times New Roman" w:hAnsi="Times New Roman" w:cs="Times New Roman"/>
          <w:b w:val="0"/>
          <w:bCs w:val="0"/>
          <w:sz w:val="24"/>
          <w:szCs w:val="24"/>
        </w:rPr>
        <w:t xml:space="preserve">Genes &amp; </w:t>
      </w:r>
      <w:proofErr w:type="spellStart"/>
      <w:r w:rsidRPr="001223D5">
        <w:rPr>
          <w:rStyle w:val="Forte"/>
          <w:rFonts w:ascii="Times New Roman" w:hAnsi="Times New Roman" w:cs="Times New Roman"/>
          <w:b w:val="0"/>
          <w:bCs w:val="0"/>
          <w:sz w:val="24"/>
          <w:szCs w:val="24"/>
        </w:rPr>
        <w:t>Development</w:t>
      </w:r>
      <w:proofErr w:type="spellEnd"/>
      <w:r w:rsidRPr="001223D5">
        <w:rPr>
          <w:rFonts w:ascii="Times New Roman" w:hAnsi="Times New Roman" w:cs="Times New Roman"/>
          <w:sz w:val="24"/>
          <w:szCs w:val="24"/>
        </w:rPr>
        <w:t xml:space="preserve">, 21, 2371–2384. </w:t>
      </w:r>
      <w:r w:rsidRPr="001223D5">
        <w:rPr>
          <w:rStyle w:val="id-label"/>
          <w:rFonts w:ascii="Times New Roman" w:hAnsi="Times New Roman" w:cs="Times New Roman"/>
          <w:sz w:val="24"/>
          <w:szCs w:val="24"/>
        </w:rPr>
        <w:t>https://doi.org/</w:t>
      </w:r>
      <w:hyperlink r:id="rId12" w:tgtFrame="_blank" w:history="1">
        <w:r w:rsidRPr="001223D5">
          <w:rPr>
            <w:rStyle w:val="Hyperlink"/>
            <w:rFonts w:ascii="Times New Roman" w:hAnsi="Times New Roman" w:cs="Times New Roman"/>
            <w:color w:val="auto"/>
            <w:sz w:val="24"/>
            <w:szCs w:val="24"/>
            <w:u w:val="none"/>
          </w:rPr>
          <w:t>10.1101/gad.1589007</w:t>
        </w:r>
      </w:hyperlink>
    </w:p>
    <w:p w14:paraId="6A05B950" w14:textId="77777777" w:rsidR="00967E70" w:rsidRPr="001223D5" w:rsidRDefault="00967E70" w:rsidP="00967E70">
      <w:pPr>
        <w:pStyle w:val="NormalWeb"/>
        <w:spacing w:before="0" w:beforeAutospacing="0" w:after="0" w:afterAutospacing="0"/>
        <w:ind w:firstLine="567"/>
        <w:jc w:val="both"/>
      </w:pPr>
      <w:proofErr w:type="spellStart"/>
      <w:r w:rsidRPr="001223D5">
        <w:t>Kojima</w:t>
      </w:r>
      <w:proofErr w:type="spellEnd"/>
      <w:r w:rsidRPr="001223D5">
        <w:t xml:space="preserve">, S., Takahashi, Y., Kobayashi, Y., et al. (2002). </w:t>
      </w:r>
      <w:r w:rsidRPr="001223D5">
        <w:rPr>
          <w:rStyle w:val="nfase"/>
          <w:bdr w:val="none" w:sz="0" w:space="0" w:color="auto" w:frame="1"/>
          <w:shd w:val="clear" w:color="auto" w:fill="FFFFFF"/>
        </w:rPr>
        <w:t>Hd3a</w:t>
      </w:r>
      <w:r w:rsidRPr="001223D5">
        <w:rPr>
          <w:shd w:val="clear" w:color="auto" w:fill="FFFFFF"/>
        </w:rPr>
        <w:t xml:space="preserve">, a Rice </w:t>
      </w:r>
      <w:proofErr w:type="spellStart"/>
      <w:r w:rsidRPr="001223D5">
        <w:rPr>
          <w:shd w:val="clear" w:color="auto" w:fill="FFFFFF"/>
        </w:rPr>
        <w:t>Ortholog</w:t>
      </w:r>
      <w:proofErr w:type="spellEnd"/>
      <w:r w:rsidRPr="001223D5">
        <w:rPr>
          <w:shd w:val="clear" w:color="auto" w:fill="FFFFFF"/>
        </w:rPr>
        <w:t xml:space="preserve"> </w:t>
      </w:r>
      <w:proofErr w:type="spellStart"/>
      <w:r w:rsidRPr="001223D5">
        <w:rPr>
          <w:shd w:val="clear" w:color="auto" w:fill="FFFFFF"/>
        </w:rPr>
        <w:t>of</w:t>
      </w:r>
      <w:proofErr w:type="spellEnd"/>
      <w:r w:rsidRPr="001223D5">
        <w:rPr>
          <w:shd w:val="clear" w:color="auto" w:fill="FFFFFF"/>
        </w:rPr>
        <w:t xml:space="preserve"> </w:t>
      </w:r>
      <w:proofErr w:type="spellStart"/>
      <w:r w:rsidRPr="001223D5">
        <w:rPr>
          <w:shd w:val="clear" w:color="auto" w:fill="FFFFFF"/>
        </w:rPr>
        <w:t>the</w:t>
      </w:r>
      <w:proofErr w:type="spellEnd"/>
      <w:r w:rsidRPr="001223D5">
        <w:rPr>
          <w:shd w:val="clear" w:color="auto" w:fill="FFFFFF"/>
        </w:rPr>
        <w:t> </w:t>
      </w:r>
      <w:proofErr w:type="spellStart"/>
      <w:r w:rsidRPr="001223D5">
        <w:rPr>
          <w:rStyle w:val="nfase"/>
          <w:bdr w:val="none" w:sz="0" w:space="0" w:color="auto" w:frame="1"/>
          <w:shd w:val="clear" w:color="auto" w:fill="FFFFFF"/>
        </w:rPr>
        <w:t>Arabidopsis</w:t>
      </w:r>
      <w:proofErr w:type="spellEnd"/>
      <w:r w:rsidRPr="001223D5">
        <w:rPr>
          <w:rStyle w:val="nfase"/>
          <w:bdr w:val="none" w:sz="0" w:space="0" w:color="auto" w:frame="1"/>
          <w:shd w:val="clear" w:color="auto" w:fill="FFFFFF"/>
        </w:rPr>
        <w:t xml:space="preserve"> FT</w:t>
      </w:r>
      <w:r w:rsidRPr="001223D5">
        <w:rPr>
          <w:shd w:val="clear" w:color="auto" w:fill="FFFFFF"/>
        </w:rPr>
        <w:t xml:space="preserve"> Gene, </w:t>
      </w:r>
      <w:proofErr w:type="spellStart"/>
      <w:r w:rsidRPr="001223D5">
        <w:rPr>
          <w:shd w:val="clear" w:color="auto" w:fill="FFFFFF"/>
        </w:rPr>
        <w:t>Promotes</w:t>
      </w:r>
      <w:proofErr w:type="spellEnd"/>
      <w:r w:rsidRPr="001223D5">
        <w:rPr>
          <w:shd w:val="clear" w:color="auto" w:fill="FFFFFF"/>
        </w:rPr>
        <w:t xml:space="preserve"> </w:t>
      </w:r>
      <w:proofErr w:type="spellStart"/>
      <w:r w:rsidRPr="001223D5">
        <w:rPr>
          <w:shd w:val="clear" w:color="auto" w:fill="FFFFFF"/>
        </w:rPr>
        <w:t>Transition</w:t>
      </w:r>
      <w:proofErr w:type="spellEnd"/>
      <w:r w:rsidRPr="001223D5">
        <w:rPr>
          <w:shd w:val="clear" w:color="auto" w:fill="FFFFFF"/>
        </w:rPr>
        <w:t xml:space="preserve"> </w:t>
      </w:r>
      <w:proofErr w:type="spellStart"/>
      <w:r w:rsidRPr="001223D5">
        <w:rPr>
          <w:shd w:val="clear" w:color="auto" w:fill="FFFFFF"/>
        </w:rPr>
        <w:t>to</w:t>
      </w:r>
      <w:proofErr w:type="spellEnd"/>
      <w:r w:rsidRPr="001223D5">
        <w:rPr>
          <w:shd w:val="clear" w:color="auto" w:fill="FFFFFF"/>
        </w:rPr>
        <w:t xml:space="preserve"> </w:t>
      </w:r>
      <w:proofErr w:type="spellStart"/>
      <w:r w:rsidRPr="001223D5">
        <w:rPr>
          <w:shd w:val="clear" w:color="auto" w:fill="FFFFFF"/>
        </w:rPr>
        <w:t>Flowering</w:t>
      </w:r>
      <w:proofErr w:type="spellEnd"/>
      <w:r w:rsidRPr="001223D5">
        <w:rPr>
          <w:shd w:val="clear" w:color="auto" w:fill="FFFFFF"/>
        </w:rPr>
        <w:t xml:space="preserve"> </w:t>
      </w:r>
      <w:proofErr w:type="spellStart"/>
      <w:r w:rsidRPr="001223D5">
        <w:rPr>
          <w:shd w:val="clear" w:color="auto" w:fill="FFFFFF"/>
        </w:rPr>
        <w:t>Downstream</w:t>
      </w:r>
      <w:proofErr w:type="spellEnd"/>
      <w:r w:rsidRPr="001223D5">
        <w:rPr>
          <w:shd w:val="clear" w:color="auto" w:fill="FFFFFF"/>
        </w:rPr>
        <w:t xml:space="preserve"> </w:t>
      </w:r>
      <w:proofErr w:type="spellStart"/>
      <w:r w:rsidRPr="001223D5">
        <w:rPr>
          <w:shd w:val="clear" w:color="auto" w:fill="FFFFFF"/>
        </w:rPr>
        <w:t>of</w:t>
      </w:r>
      <w:proofErr w:type="spellEnd"/>
      <w:r w:rsidRPr="001223D5">
        <w:rPr>
          <w:shd w:val="clear" w:color="auto" w:fill="FFFFFF"/>
        </w:rPr>
        <w:t> </w:t>
      </w:r>
      <w:r w:rsidRPr="001223D5">
        <w:rPr>
          <w:rStyle w:val="nfase"/>
          <w:bdr w:val="none" w:sz="0" w:space="0" w:color="auto" w:frame="1"/>
          <w:shd w:val="clear" w:color="auto" w:fill="FFFFFF"/>
        </w:rPr>
        <w:t>Hd1</w:t>
      </w:r>
      <w:r w:rsidRPr="001223D5">
        <w:rPr>
          <w:shd w:val="clear" w:color="auto" w:fill="FFFFFF"/>
        </w:rPr>
        <w:t> </w:t>
      </w:r>
      <w:proofErr w:type="spellStart"/>
      <w:r w:rsidRPr="001223D5">
        <w:rPr>
          <w:shd w:val="clear" w:color="auto" w:fill="FFFFFF"/>
        </w:rPr>
        <w:t>under</w:t>
      </w:r>
      <w:proofErr w:type="spellEnd"/>
      <w:r w:rsidRPr="001223D5">
        <w:rPr>
          <w:shd w:val="clear" w:color="auto" w:fill="FFFFFF"/>
        </w:rPr>
        <w:t xml:space="preserve"> Short-Day </w:t>
      </w:r>
      <w:proofErr w:type="spellStart"/>
      <w:r w:rsidRPr="001223D5">
        <w:rPr>
          <w:shd w:val="clear" w:color="auto" w:fill="FFFFFF"/>
        </w:rPr>
        <w:t>Conditions</w:t>
      </w:r>
      <w:proofErr w:type="spellEnd"/>
      <w:r w:rsidRPr="001223D5">
        <w:t xml:space="preserve">. </w:t>
      </w:r>
      <w:r w:rsidRPr="001223D5">
        <w:rPr>
          <w:rStyle w:val="Forte"/>
          <w:b w:val="0"/>
          <w:bCs w:val="0"/>
        </w:rPr>
        <w:t xml:space="preserve">Plant </w:t>
      </w:r>
      <w:proofErr w:type="spellStart"/>
      <w:r w:rsidRPr="001223D5">
        <w:rPr>
          <w:rStyle w:val="Forte"/>
          <w:b w:val="0"/>
          <w:bCs w:val="0"/>
        </w:rPr>
        <w:t>and</w:t>
      </w:r>
      <w:proofErr w:type="spellEnd"/>
      <w:r w:rsidRPr="001223D5">
        <w:rPr>
          <w:rStyle w:val="Forte"/>
          <w:b w:val="0"/>
          <w:bCs w:val="0"/>
        </w:rPr>
        <w:t xml:space="preserve"> </w:t>
      </w:r>
      <w:proofErr w:type="spellStart"/>
      <w:r w:rsidRPr="001223D5">
        <w:rPr>
          <w:rStyle w:val="Forte"/>
          <w:b w:val="0"/>
          <w:bCs w:val="0"/>
        </w:rPr>
        <w:t>Cell</w:t>
      </w:r>
      <w:proofErr w:type="spellEnd"/>
      <w:r w:rsidRPr="001223D5">
        <w:rPr>
          <w:rStyle w:val="Forte"/>
          <w:b w:val="0"/>
          <w:bCs w:val="0"/>
        </w:rPr>
        <w:t xml:space="preserve"> </w:t>
      </w:r>
      <w:proofErr w:type="spellStart"/>
      <w:r w:rsidRPr="001223D5">
        <w:rPr>
          <w:rStyle w:val="Forte"/>
          <w:b w:val="0"/>
          <w:bCs w:val="0"/>
        </w:rPr>
        <w:t>Physiology</w:t>
      </w:r>
      <w:proofErr w:type="spellEnd"/>
      <w:r w:rsidRPr="001223D5">
        <w:t xml:space="preserve">, 43, 1096–1105. </w:t>
      </w:r>
      <w:hyperlink r:id="rId13" w:history="1">
        <w:r w:rsidRPr="001223D5">
          <w:rPr>
            <w:rStyle w:val="Hyperlink"/>
            <w:color w:val="auto"/>
            <w:u w:val="none"/>
            <w:bdr w:val="none" w:sz="0" w:space="0" w:color="auto" w:frame="1"/>
            <w:shd w:val="clear" w:color="auto" w:fill="FFFFFF"/>
          </w:rPr>
          <w:t>https://doi.org/10.1093/pcp/pcf156</w:t>
        </w:r>
      </w:hyperlink>
    </w:p>
    <w:p w14:paraId="78A31E7B" w14:textId="77777777" w:rsidR="00967E70" w:rsidRPr="001223D5" w:rsidRDefault="00967E70" w:rsidP="00967E70">
      <w:pPr>
        <w:pStyle w:val="NormalWeb"/>
        <w:spacing w:before="0" w:beforeAutospacing="0" w:after="0" w:afterAutospacing="0"/>
        <w:ind w:firstLine="567"/>
        <w:jc w:val="both"/>
      </w:pPr>
      <w:proofErr w:type="spellStart"/>
      <w:r w:rsidRPr="001223D5">
        <w:t>Mitter</w:t>
      </w:r>
      <w:proofErr w:type="spellEnd"/>
      <w:r w:rsidRPr="001223D5">
        <w:t xml:space="preserve">, N., </w:t>
      </w:r>
      <w:proofErr w:type="spellStart"/>
      <w:r w:rsidRPr="001223D5">
        <w:t>Worrall</w:t>
      </w:r>
      <w:proofErr w:type="spellEnd"/>
      <w:r w:rsidRPr="001223D5">
        <w:t xml:space="preserve">, E. A., Robinson, K. E., Li, P., Jain, R. G., </w:t>
      </w:r>
      <w:proofErr w:type="spellStart"/>
      <w:r w:rsidRPr="001223D5">
        <w:t>Taochy</w:t>
      </w:r>
      <w:proofErr w:type="spellEnd"/>
      <w:r w:rsidRPr="001223D5">
        <w:t xml:space="preserve">, C., Fletcher, S. J., et al. (2017). </w:t>
      </w:r>
      <w:r w:rsidRPr="001223D5">
        <w:rPr>
          <w:rStyle w:val="Forte"/>
          <w:b w:val="0"/>
          <w:bCs w:val="0"/>
        </w:rPr>
        <w:t xml:space="preserve">Clay </w:t>
      </w:r>
      <w:proofErr w:type="spellStart"/>
      <w:r w:rsidRPr="001223D5">
        <w:rPr>
          <w:rStyle w:val="Forte"/>
          <w:b w:val="0"/>
          <w:bCs w:val="0"/>
        </w:rPr>
        <w:t>nanosheets</w:t>
      </w:r>
      <w:proofErr w:type="spellEnd"/>
      <w:r w:rsidRPr="001223D5">
        <w:rPr>
          <w:rStyle w:val="Forte"/>
          <w:b w:val="0"/>
          <w:bCs w:val="0"/>
        </w:rPr>
        <w:t xml:space="preserve"> for topical delivery </w:t>
      </w:r>
      <w:proofErr w:type="spellStart"/>
      <w:r w:rsidRPr="001223D5">
        <w:rPr>
          <w:rStyle w:val="Forte"/>
          <w:b w:val="0"/>
          <w:bCs w:val="0"/>
        </w:rPr>
        <w:t>of</w:t>
      </w:r>
      <w:proofErr w:type="spellEnd"/>
      <w:r w:rsidRPr="001223D5">
        <w:rPr>
          <w:rStyle w:val="Forte"/>
          <w:b w:val="0"/>
          <w:bCs w:val="0"/>
        </w:rPr>
        <w:t xml:space="preserve"> </w:t>
      </w:r>
      <w:proofErr w:type="spellStart"/>
      <w:r w:rsidRPr="001223D5">
        <w:rPr>
          <w:rStyle w:val="Forte"/>
          <w:b w:val="0"/>
          <w:bCs w:val="0"/>
        </w:rPr>
        <w:t>RNAi</w:t>
      </w:r>
      <w:proofErr w:type="spellEnd"/>
      <w:r w:rsidRPr="001223D5">
        <w:rPr>
          <w:rStyle w:val="Forte"/>
          <w:b w:val="0"/>
          <w:bCs w:val="0"/>
        </w:rPr>
        <w:t xml:space="preserve"> for </w:t>
      </w:r>
      <w:proofErr w:type="spellStart"/>
      <w:r w:rsidRPr="001223D5">
        <w:rPr>
          <w:rStyle w:val="Forte"/>
          <w:b w:val="0"/>
          <w:bCs w:val="0"/>
        </w:rPr>
        <w:t>sustained</w:t>
      </w:r>
      <w:proofErr w:type="spellEnd"/>
      <w:r w:rsidRPr="001223D5">
        <w:rPr>
          <w:rStyle w:val="Forte"/>
          <w:b w:val="0"/>
          <w:bCs w:val="0"/>
        </w:rPr>
        <w:t xml:space="preserve"> </w:t>
      </w:r>
      <w:proofErr w:type="spellStart"/>
      <w:r w:rsidRPr="001223D5">
        <w:rPr>
          <w:rStyle w:val="Forte"/>
          <w:b w:val="0"/>
          <w:bCs w:val="0"/>
        </w:rPr>
        <w:t>protection</w:t>
      </w:r>
      <w:proofErr w:type="spellEnd"/>
      <w:r w:rsidRPr="001223D5">
        <w:rPr>
          <w:rStyle w:val="Forte"/>
          <w:b w:val="0"/>
          <w:bCs w:val="0"/>
        </w:rPr>
        <w:t xml:space="preserve"> </w:t>
      </w:r>
      <w:proofErr w:type="spellStart"/>
      <w:r w:rsidRPr="001223D5">
        <w:rPr>
          <w:rStyle w:val="Forte"/>
          <w:b w:val="0"/>
          <w:bCs w:val="0"/>
        </w:rPr>
        <w:t>against</w:t>
      </w:r>
      <w:proofErr w:type="spellEnd"/>
      <w:r w:rsidRPr="001223D5">
        <w:rPr>
          <w:rStyle w:val="Forte"/>
          <w:b w:val="0"/>
          <w:bCs w:val="0"/>
        </w:rPr>
        <w:t xml:space="preserve"> </w:t>
      </w:r>
      <w:proofErr w:type="spellStart"/>
      <w:r w:rsidRPr="001223D5">
        <w:rPr>
          <w:rStyle w:val="Forte"/>
          <w:b w:val="0"/>
          <w:bCs w:val="0"/>
        </w:rPr>
        <w:t>plant</w:t>
      </w:r>
      <w:proofErr w:type="spellEnd"/>
      <w:r w:rsidRPr="001223D5">
        <w:rPr>
          <w:rStyle w:val="Forte"/>
          <w:b w:val="0"/>
          <w:bCs w:val="0"/>
        </w:rPr>
        <w:t xml:space="preserve"> </w:t>
      </w:r>
      <w:proofErr w:type="spellStart"/>
      <w:r w:rsidRPr="001223D5">
        <w:rPr>
          <w:rStyle w:val="Forte"/>
          <w:b w:val="0"/>
          <w:bCs w:val="0"/>
        </w:rPr>
        <w:t>viruses</w:t>
      </w:r>
      <w:proofErr w:type="spellEnd"/>
      <w:r w:rsidRPr="001223D5">
        <w:rPr>
          <w:rStyle w:val="Forte"/>
        </w:rPr>
        <w:t>.</w:t>
      </w:r>
      <w:r w:rsidRPr="001223D5">
        <w:t xml:space="preserve"> </w:t>
      </w:r>
      <w:proofErr w:type="spellStart"/>
      <w:r w:rsidRPr="001223D5">
        <w:rPr>
          <w:rStyle w:val="nfase"/>
        </w:rPr>
        <w:t>Nature</w:t>
      </w:r>
      <w:proofErr w:type="spellEnd"/>
      <w:r w:rsidRPr="001223D5">
        <w:rPr>
          <w:rStyle w:val="nfase"/>
        </w:rPr>
        <w:t xml:space="preserve"> </w:t>
      </w:r>
      <w:proofErr w:type="spellStart"/>
      <w:r w:rsidRPr="001223D5">
        <w:rPr>
          <w:rStyle w:val="nfase"/>
        </w:rPr>
        <w:t>Plants</w:t>
      </w:r>
      <w:proofErr w:type="spellEnd"/>
      <w:r w:rsidRPr="001223D5">
        <w:t xml:space="preserve">, </w:t>
      </w:r>
      <w:r w:rsidRPr="001223D5">
        <w:rPr>
          <w:rStyle w:val="Forte"/>
          <w:b w:val="0"/>
          <w:bCs w:val="0"/>
        </w:rPr>
        <w:t>3</w:t>
      </w:r>
      <w:r w:rsidRPr="001223D5">
        <w:t xml:space="preserve">, 16207. </w:t>
      </w:r>
      <w:r w:rsidRPr="001223D5">
        <w:rPr>
          <w:shd w:val="clear" w:color="auto" w:fill="FFFFFF"/>
        </w:rPr>
        <w:t>https://doi.org/10.1038/nplants.2016.207</w:t>
      </w:r>
    </w:p>
    <w:p w14:paraId="24D54E85" w14:textId="25E1C01A" w:rsidR="00967E70" w:rsidRPr="001223D5" w:rsidRDefault="00967E70" w:rsidP="00967E70">
      <w:pPr>
        <w:pStyle w:val="NormalWeb"/>
        <w:spacing w:before="0" w:beforeAutospacing="0" w:after="0" w:afterAutospacing="0"/>
        <w:ind w:firstLine="567"/>
        <w:jc w:val="both"/>
        <w:rPr>
          <w:shd w:val="clear" w:color="auto" w:fill="FFFFFF"/>
        </w:rPr>
      </w:pPr>
      <w:proofErr w:type="spellStart"/>
      <w:r w:rsidRPr="001223D5">
        <w:t>M</w:t>
      </w:r>
      <w:r w:rsidR="00AB4F93" w:rsidRPr="001223D5">
        <w:t>uoki</w:t>
      </w:r>
      <w:proofErr w:type="spellEnd"/>
      <w:r w:rsidRPr="001223D5">
        <w:t xml:space="preserve">, R. C., Paul, A., </w:t>
      </w:r>
      <w:proofErr w:type="spellStart"/>
      <w:r w:rsidRPr="001223D5">
        <w:t>Kumari</w:t>
      </w:r>
      <w:proofErr w:type="spellEnd"/>
      <w:r w:rsidRPr="001223D5">
        <w:t xml:space="preserve">, A., Singh, K., &amp; Kumar, S. (2011). </w:t>
      </w:r>
      <w:proofErr w:type="spellStart"/>
      <w:r w:rsidRPr="001223D5">
        <w:rPr>
          <w:i/>
          <w:iCs/>
        </w:rPr>
        <w:t>A</w:t>
      </w:r>
      <w:r w:rsidRPr="001223D5">
        <w:t>n</w:t>
      </w:r>
      <w:proofErr w:type="spellEnd"/>
      <w:r w:rsidRPr="001223D5">
        <w:t xml:space="preserve"> </w:t>
      </w:r>
      <w:proofErr w:type="spellStart"/>
      <w:r w:rsidRPr="001223D5">
        <w:t>Improved</w:t>
      </w:r>
      <w:proofErr w:type="spellEnd"/>
      <w:r w:rsidRPr="001223D5">
        <w:t xml:space="preserve"> </w:t>
      </w:r>
      <w:proofErr w:type="spellStart"/>
      <w:r w:rsidRPr="001223D5">
        <w:t>Protocol</w:t>
      </w:r>
      <w:proofErr w:type="spellEnd"/>
      <w:r w:rsidRPr="001223D5">
        <w:t xml:space="preserve"> for </w:t>
      </w:r>
      <w:proofErr w:type="spellStart"/>
      <w:r w:rsidRPr="001223D5">
        <w:t>the</w:t>
      </w:r>
      <w:proofErr w:type="spellEnd"/>
      <w:r w:rsidRPr="001223D5">
        <w:t xml:space="preserve"> </w:t>
      </w:r>
      <w:proofErr w:type="spellStart"/>
      <w:r w:rsidRPr="001223D5">
        <w:t>Isolation</w:t>
      </w:r>
      <w:proofErr w:type="spellEnd"/>
      <w:r w:rsidRPr="001223D5">
        <w:t xml:space="preserve"> </w:t>
      </w:r>
      <w:proofErr w:type="spellStart"/>
      <w:r w:rsidRPr="001223D5">
        <w:t>of</w:t>
      </w:r>
      <w:proofErr w:type="spellEnd"/>
      <w:r w:rsidRPr="001223D5">
        <w:t xml:space="preserve"> RNA </w:t>
      </w:r>
      <w:proofErr w:type="spellStart"/>
      <w:r w:rsidRPr="001223D5">
        <w:t>from</w:t>
      </w:r>
      <w:proofErr w:type="spellEnd"/>
      <w:r w:rsidRPr="001223D5">
        <w:t xml:space="preserve"> Roots </w:t>
      </w:r>
      <w:proofErr w:type="spellStart"/>
      <w:r w:rsidRPr="001223D5">
        <w:t>of</w:t>
      </w:r>
      <w:proofErr w:type="spellEnd"/>
      <w:r w:rsidRPr="001223D5">
        <w:t xml:space="preserve"> Tea </w:t>
      </w:r>
      <w:r w:rsidRPr="001223D5">
        <w:rPr>
          <w:i/>
          <w:iCs/>
        </w:rPr>
        <w:t>(</w:t>
      </w:r>
      <w:proofErr w:type="spellStart"/>
      <w:r w:rsidRPr="001223D5">
        <w:rPr>
          <w:i/>
          <w:iCs/>
        </w:rPr>
        <w:t>Camellia</w:t>
      </w:r>
      <w:proofErr w:type="spellEnd"/>
      <w:r w:rsidRPr="001223D5">
        <w:rPr>
          <w:i/>
          <w:iCs/>
        </w:rPr>
        <w:t xml:space="preserve"> </w:t>
      </w:r>
      <w:proofErr w:type="spellStart"/>
      <w:r w:rsidRPr="001223D5">
        <w:rPr>
          <w:i/>
          <w:iCs/>
        </w:rPr>
        <w:t>sinensis</w:t>
      </w:r>
      <w:proofErr w:type="spellEnd"/>
      <w:r w:rsidRPr="001223D5">
        <w:rPr>
          <w:i/>
          <w:iCs/>
        </w:rPr>
        <w:t xml:space="preserve"> (L.) O. </w:t>
      </w:r>
      <w:proofErr w:type="spellStart"/>
      <w:r w:rsidRPr="001223D5">
        <w:rPr>
          <w:i/>
          <w:iCs/>
        </w:rPr>
        <w:t>Kuntze</w:t>
      </w:r>
      <w:proofErr w:type="spellEnd"/>
      <w:r w:rsidRPr="001223D5">
        <w:rPr>
          <w:i/>
          <w:iCs/>
        </w:rPr>
        <w:t xml:space="preserve">). Molecular </w:t>
      </w:r>
      <w:proofErr w:type="spellStart"/>
      <w:r w:rsidRPr="001223D5">
        <w:rPr>
          <w:i/>
          <w:iCs/>
        </w:rPr>
        <w:t>Biotechnology</w:t>
      </w:r>
      <w:proofErr w:type="spellEnd"/>
      <w:r w:rsidRPr="001223D5">
        <w:rPr>
          <w:i/>
          <w:iCs/>
        </w:rPr>
        <w:t xml:space="preserve">, 52(1), 82–88. </w:t>
      </w:r>
      <w:hyperlink r:id="rId14" w:history="1">
        <w:r w:rsidRPr="001223D5">
          <w:rPr>
            <w:rStyle w:val="Hyperlink"/>
            <w:color w:val="auto"/>
            <w:u w:val="none"/>
            <w:shd w:val="clear" w:color="auto" w:fill="FFFFFF"/>
          </w:rPr>
          <w:t>https://doi.org/10.1007/s12033-011-9476-5</w:t>
        </w:r>
      </w:hyperlink>
    </w:p>
    <w:p w14:paraId="26320548" w14:textId="77777777" w:rsidR="00967E70" w:rsidRPr="001223D5" w:rsidRDefault="00967E70" w:rsidP="00967E70">
      <w:pPr>
        <w:pStyle w:val="NormalWeb"/>
        <w:spacing w:before="0" w:beforeAutospacing="0" w:after="0" w:afterAutospacing="0"/>
        <w:ind w:firstLine="567"/>
        <w:jc w:val="both"/>
      </w:pPr>
      <w:r w:rsidRPr="001223D5">
        <w:t xml:space="preserve">Murphy, R. L., et al. (2011). </w:t>
      </w:r>
      <w:proofErr w:type="spellStart"/>
      <w:r w:rsidRPr="001223D5">
        <w:t>Coincident</w:t>
      </w:r>
      <w:proofErr w:type="spellEnd"/>
      <w:r w:rsidRPr="001223D5">
        <w:t xml:space="preserve"> light </w:t>
      </w:r>
      <w:proofErr w:type="spellStart"/>
      <w:r w:rsidRPr="001223D5">
        <w:t>and</w:t>
      </w:r>
      <w:proofErr w:type="spellEnd"/>
      <w:r w:rsidRPr="001223D5">
        <w:t xml:space="preserve"> </w:t>
      </w:r>
      <w:proofErr w:type="spellStart"/>
      <w:r w:rsidRPr="001223D5">
        <w:t>clock</w:t>
      </w:r>
      <w:proofErr w:type="spellEnd"/>
      <w:r w:rsidRPr="001223D5">
        <w:t xml:space="preserve"> </w:t>
      </w:r>
      <w:proofErr w:type="spellStart"/>
      <w:r w:rsidRPr="001223D5">
        <w:t>regulation</w:t>
      </w:r>
      <w:proofErr w:type="spellEnd"/>
      <w:r w:rsidRPr="001223D5">
        <w:t xml:space="preserve"> </w:t>
      </w:r>
      <w:proofErr w:type="spellStart"/>
      <w:r w:rsidRPr="001223D5">
        <w:t>of</w:t>
      </w:r>
      <w:proofErr w:type="spellEnd"/>
      <w:r w:rsidRPr="001223D5">
        <w:t xml:space="preserve"> </w:t>
      </w:r>
      <w:proofErr w:type="spellStart"/>
      <w:r w:rsidRPr="001223D5">
        <w:t>the</w:t>
      </w:r>
      <w:proofErr w:type="spellEnd"/>
      <w:r w:rsidRPr="001223D5">
        <w:t xml:space="preserve"> </w:t>
      </w:r>
      <w:proofErr w:type="spellStart"/>
      <w:r w:rsidRPr="001223D5">
        <w:t>sorghum</w:t>
      </w:r>
      <w:proofErr w:type="spellEnd"/>
      <w:r w:rsidRPr="001223D5">
        <w:t xml:space="preserve"> </w:t>
      </w:r>
      <w:proofErr w:type="spellStart"/>
      <w:r w:rsidRPr="001223D5">
        <w:t>flowering</w:t>
      </w:r>
      <w:proofErr w:type="spellEnd"/>
      <w:r w:rsidRPr="001223D5">
        <w:t xml:space="preserve"> gene </w:t>
      </w:r>
      <w:r w:rsidRPr="001223D5">
        <w:rPr>
          <w:rStyle w:val="Hyperlink"/>
          <w:color w:val="auto"/>
          <w:u w:val="none"/>
        </w:rPr>
        <w:t>Ma3</w:t>
      </w:r>
      <w:r w:rsidRPr="001223D5">
        <w:t xml:space="preserve">. </w:t>
      </w:r>
      <w:proofErr w:type="spellStart"/>
      <w:r w:rsidRPr="001223D5">
        <w:rPr>
          <w:rStyle w:val="Hyperlink"/>
          <w:color w:val="auto"/>
          <w:u w:val="none"/>
        </w:rPr>
        <w:t>Proceedings</w:t>
      </w:r>
      <w:proofErr w:type="spellEnd"/>
      <w:r w:rsidRPr="001223D5">
        <w:rPr>
          <w:rStyle w:val="Hyperlink"/>
          <w:color w:val="auto"/>
          <w:u w:val="none"/>
        </w:rPr>
        <w:t xml:space="preserve"> </w:t>
      </w:r>
      <w:proofErr w:type="spellStart"/>
      <w:r w:rsidRPr="001223D5">
        <w:rPr>
          <w:rStyle w:val="Hyperlink"/>
          <w:color w:val="auto"/>
          <w:u w:val="none"/>
        </w:rPr>
        <w:t>of</w:t>
      </w:r>
      <w:proofErr w:type="spellEnd"/>
      <w:r w:rsidRPr="001223D5">
        <w:rPr>
          <w:rStyle w:val="Hyperlink"/>
          <w:color w:val="auto"/>
          <w:u w:val="none"/>
        </w:rPr>
        <w:t xml:space="preserve"> </w:t>
      </w:r>
      <w:proofErr w:type="spellStart"/>
      <w:r w:rsidRPr="001223D5">
        <w:rPr>
          <w:rStyle w:val="Hyperlink"/>
          <w:color w:val="auto"/>
          <w:u w:val="none"/>
        </w:rPr>
        <w:t>the</w:t>
      </w:r>
      <w:proofErr w:type="spellEnd"/>
      <w:r w:rsidRPr="001223D5">
        <w:rPr>
          <w:rStyle w:val="Hyperlink"/>
          <w:color w:val="auto"/>
          <w:u w:val="none"/>
        </w:rPr>
        <w:t xml:space="preserve"> </w:t>
      </w:r>
      <w:proofErr w:type="spellStart"/>
      <w:r w:rsidRPr="001223D5">
        <w:rPr>
          <w:rStyle w:val="Hyperlink"/>
          <w:color w:val="auto"/>
          <w:u w:val="none"/>
        </w:rPr>
        <w:t>National</w:t>
      </w:r>
      <w:proofErr w:type="spellEnd"/>
      <w:r w:rsidRPr="001223D5">
        <w:rPr>
          <w:rStyle w:val="Hyperlink"/>
          <w:color w:val="auto"/>
          <w:u w:val="none"/>
        </w:rPr>
        <w:t xml:space="preserve"> </w:t>
      </w:r>
      <w:proofErr w:type="spellStart"/>
      <w:r w:rsidRPr="001223D5">
        <w:rPr>
          <w:rStyle w:val="Hyperlink"/>
          <w:color w:val="auto"/>
          <w:u w:val="none"/>
        </w:rPr>
        <w:t>Academy</w:t>
      </w:r>
      <w:proofErr w:type="spellEnd"/>
      <w:r w:rsidRPr="001223D5">
        <w:rPr>
          <w:rStyle w:val="Hyperlink"/>
          <w:color w:val="auto"/>
          <w:u w:val="none"/>
        </w:rPr>
        <w:t xml:space="preserve"> </w:t>
      </w:r>
      <w:proofErr w:type="spellStart"/>
      <w:r w:rsidRPr="001223D5">
        <w:rPr>
          <w:rStyle w:val="Hyperlink"/>
          <w:color w:val="auto"/>
          <w:u w:val="none"/>
        </w:rPr>
        <w:t>of</w:t>
      </w:r>
      <w:proofErr w:type="spellEnd"/>
      <w:r w:rsidRPr="001223D5">
        <w:rPr>
          <w:rStyle w:val="Hyperlink"/>
          <w:color w:val="auto"/>
          <w:u w:val="none"/>
        </w:rPr>
        <w:t xml:space="preserve"> </w:t>
      </w:r>
      <w:proofErr w:type="spellStart"/>
      <w:r w:rsidRPr="001223D5">
        <w:rPr>
          <w:rStyle w:val="Hyperlink"/>
          <w:color w:val="auto"/>
          <w:u w:val="none"/>
        </w:rPr>
        <w:t>Sciences</w:t>
      </w:r>
      <w:proofErr w:type="spellEnd"/>
      <w:r w:rsidRPr="001223D5">
        <w:t xml:space="preserve">, </w:t>
      </w:r>
      <w:r w:rsidRPr="001223D5">
        <w:rPr>
          <w:rStyle w:val="Forte"/>
          <w:b w:val="0"/>
          <w:bCs w:val="0"/>
        </w:rPr>
        <w:t>108</w:t>
      </w:r>
      <w:r w:rsidRPr="001223D5">
        <w:t>, 16469–16474. https://doi.org/</w:t>
      </w:r>
      <w:hyperlink r:id="rId15" w:tgtFrame="_blank" w:history="1">
        <w:r w:rsidRPr="001223D5">
          <w:rPr>
            <w:rStyle w:val="Hyperlink"/>
            <w:color w:val="auto"/>
            <w:u w:val="none"/>
          </w:rPr>
          <w:t>10.1073/pnas.1106212108</w:t>
        </w:r>
      </w:hyperlink>
    </w:p>
    <w:p w14:paraId="68016123" w14:textId="77777777" w:rsidR="00967E70" w:rsidRPr="001223D5" w:rsidRDefault="00967E70" w:rsidP="00967E70">
      <w:pPr>
        <w:pStyle w:val="NormalWeb"/>
        <w:spacing w:before="0" w:beforeAutospacing="0" w:after="0" w:afterAutospacing="0"/>
        <w:ind w:firstLine="567"/>
        <w:jc w:val="both"/>
      </w:pPr>
      <w:r w:rsidRPr="001223D5">
        <w:t xml:space="preserve">Preston, J. C., &amp; </w:t>
      </w:r>
      <w:proofErr w:type="spellStart"/>
      <w:r w:rsidRPr="001223D5">
        <w:t>Hileman</w:t>
      </w:r>
      <w:proofErr w:type="spellEnd"/>
      <w:r w:rsidRPr="001223D5">
        <w:t xml:space="preserve">, L. C. (2013). </w:t>
      </w:r>
      <w:proofErr w:type="spellStart"/>
      <w:r w:rsidRPr="001223D5">
        <w:t>Functional</w:t>
      </w:r>
      <w:proofErr w:type="spellEnd"/>
      <w:r w:rsidRPr="001223D5">
        <w:t xml:space="preserve"> </w:t>
      </w:r>
      <w:proofErr w:type="spellStart"/>
      <w:r w:rsidRPr="001223D5">
        <w:t>evolution</w:t>
      </w:r>
      <w:proofErr w:type="spellEnd"/>
      <w:r w:rsidRPr="001223D5">
        <w:t xml:space="preserve"> in </w:t>
      </w:r>
      <w:proofErr w:type="spellStart"/>
      <w:r w:rsidRPr="001223D5">
        <w:t>the</w:t>
      </w:r>
      <w:proofErr w:type="spellEnd"/>
      <w:r w:rsidRPr="001223D5">
        <w:t xml:space="preserve"> </w:t>
      </w:r>
      <w:proofErr w:type="spellStart"/>
      <w:r w:rsidRPr="001223D5">
        <w:t>plant</w:t>
      </w:r>
      <w:proofErr w:type="spellEnd"/>
      <w:r w:rsidRPr="001223D5">
        <w:t xml:space="preserve"> SPL gene </w:t>
      </w:r>
      <w:proofErr w:type="spellStart"/>
      <w:r w:rsidRPr="001223D5">
        <w:t>family</w:t>
      </w:r>
      <w:proofErr w:type="spellEnd"/>
      <w:r w:rsidRPr="001223D5">
        <w:t xml:space="preserve">. </w:t>
      </w:r>
      <w:proofErr w:type="spellStart"/>
      <w:r w:rsidRPr="001223D5">
        <w:rPr>
          <w:rStyle w:val="nfase"/>
        </w:rPr>
        <w:t>Frontiers</w:t>
      </w:r>
      <w:proofErr w:type="spellEnd"/>
      <w:r w:rsidRPr="001223D5">
        <w:rPr>
          <w:rStyle w:val="nfase"/>
        </w:rPr>
        <w:t xml:space="preserve"> in Plant Science</w:t>
      </w:r>
      <w:r w:rsidRPr="001223D5">
        <w:t xml:space="preserve">, </w:t>
      </w:r>
      <w:r w:rsidRPr="001223D5">
        <w:rPr>
          <w:rStyle w:val="Forte"/>
          <w:b w:val="0"/>
          <w:bCs w:val="0"/>
        </w:rPr>
        <w:t>4</w:t>
      </w:r>
      <w:r w:rsidRPr="001223D5">
        <w:t>, 80. https://doi.org/10.3389/fpls.2013.00080.</w:t>
      </w:r>
    </w:p>
    <w:p w14:paraId="17F86E95" w14:textId="77777777" w:rsidR="00967E70" w:rsidRPr="00D920B9" w:rsidRDefault="00967E70" w:rsidP="00967E70">
      <w:pPr>
        <w:spacing w:after="0" w:line="240" w:lineRule="auto"/>
        <w:ind w:firstLine="567"/>
        <w:jc w:val="both"/>
        <w:rPr>
          <w:rFonts w:ascii="Times New Roman" w:eastAsia="Times New Roman" w:hAnsi="Times New Roman" w:cs="Times New Roman"/>
          <w:sz w:val="24"/>
          <w:szCs w:val="24"/>
          <w:lang w:eastAsia="pt-BR"/>
        </w:rPr>
      </w:pPr>
      <w:proofErr w:type="spellStart"/>
      <w:r w:rsidRPr="00D920B9">
        <w:rPr>
          <w:rFonts w:ascii="Times New Roman" w:eastAsia="Times New Roman" w:hAnsi="Times New Roman" w:cs="Times New Roman"/>
          <w:sz w:val="24"/>
          <w:szCs w:val="24"/>
          <w:lang w:eastAsia="pt-BR"/>
        </w:rPr>
        <w:t>Taiz</w:t>
      </w:r>
      <w:proofErr w:type="spellEnd"/>
      <w:r w:rsidRPr="00D920B9">
        <w:rPr>
          <w:rFonts w:ascii="Times New Roman" w:eastAsia="Times New Roman" w:hAnsi="Times New Roman" w:cs="Times New Roman"/>
          <w:sz w:val="24"/>
          <w:szCs w:val="24"/>
          <w:lang w:eastAsia="pt-BR"/>
        </w:rPr>
        <w:t xml:space="preserve">, L., </w:t>
      </w:r>
      <w:proofErr w:type="spellStart"/>
      <w:r w:rsidRPr="00D920B9">
        <w:rPr>
          <w:rFonts w:ascii="Times New Roman" w:eastAsia="Times New Roman" w:hAnsi="Times New Roman" w:cs="Times New Roman"/>
          <w:sz w:val="24"/>
          <w:szCs w:val="24"/>
          <w:lang w:eastAsia="pt-BR"/>
        </w:rPr>
        <w:t>Zeiger</w:t>
      </w:r>
      <w:proofErr w:type="spellEnd"/>
      <w:r w:rsidRPr="00D920B9">
        <w:rPr>
          <w:rFonts w:ascii="Times New Roman" w:eastAsia="Times New Roman" w:hAnsi="Times New Roman" w:cs="Times New Roman"/>
          <w:sz w:val="24"/>
          <w:szCs w:val="24"/>
          <w:lang w:eastAsia="pt-BR"/>
        </w:rPr>
        <w:t xml:space="preserve">, E., </w:t>
      </w:r>
      <w:proofErr w:type="spellStart"/>
      <w:r w:rsidRPr="00D920B9">
        <w:rPr>
          <w:rFonts w:ascii="Times New Roman" w:eastAsia="Times New Roman" w:hAnsi="Times New Roman" w:cs="Times New Roman"/>
          <w:sz w:val="24"/>
          <w:szCs w:val="24"/>
          <w:lang w:eastAsia="pt-BR"/>
        </w:rPr>
        <w:t>Møller</w:t>
      </w:r>
      <w:proofErr w:type="spellEnd"/>
      <w:r w:rsidRPr="00D920B9">
        <w:rPr>
          <w:rFonts w:ascii="Times New Roman" w:eastAsia="Times New Roman" w:hAnsi="Times New Roman" w:cs="Times New Roman"/>
          <w:sz w:val="24"/>
          <w:szCs w:val="24"/>
          <w:lang w:eastAsia="pt-BR"/>
        </w:rPr>
        <w:t xml:space="preserve">, I. M., &amp; Murphy, A. (2017). Plant </w:t>
      </w:r>
      <w:proofErr w:type="spellStart"/>
      <w:r w:rsidRPr="00D920B9">
        <w:rPr>
          <w:rFonts w:ascii="Times New Roman" w:eastAsia="Times New Roman" w:hAnsi="Times New Roman" w:cs="Times New Roman"/>
          <w:sz w:val="24"/>
          <w:szCs w:val="24"/>
          <w:lang w:eastAsia="pt-BR"/>
        </w:rPr>
        <w:t>Physiology</w:t>
      </w:r>
      <w:proofErr w:type="spellEnd"/>
      <w:r w:rsidRPr="00D920B9">
        <w:rPr>
          <w:rFonts w:ascii="Times New Roman" w:eastAsia="Times New Roman" w:hAnsi="Times New Roman" w:cs="Times New Roman"/>
          <w:sz w:val="24"/>
          <w:szCs w:val="24"/>
          <w:lang w:eastAsia="pt-BR"/>
        </w:rPr>
        <w:t xml:space="preserve"> </w:t>
      </w:r>
      <w:proofErr w:type="spellStart"/>
      <w:r w:rsidRPr="00D920B9">
        <w:rPr>
          <w:rFonts w:ascii="Times New Roman" w:eastAsia="Times New Roman" w:hAnsi="Times New Roman" w:cs="Times New Roman"/>
          <w:sz w:val="24"/>
          <w:szCs w:val="24"/>
          <w:lang w:eastAsia="pt-BR"/>
        </w:rPr>
        <w:t>and</w:t>
      </w:r>
      <w:proofErr w:type="spellEnd"/>
      <w:r w:rsidRPr="00D920B9">
        <w:rPr>
          <w:rFonts w:ascii="Times New Roman" w:eastAsia="Times New Roman" w:hAnsi="Times New Roman" w:cs="Times New Roman"/>
          <w:sz w:val="24"/>
          <w:szCs w:val="24"/>
          <w:lang w:eastAsia="pt-BR"/>
        </w:rPr>
        <w:t xml:space="preserve"> </w:t>
      </w:r>
      <w:proofErr w:type="spellStart"/>
      <w:r w:rsidRPr="00D920B9">
        <w:rPr>
          <w:rFonts w:ascii="Times New Roman" w:eastAsia="Times New Roman" w:hAnsi="Times New Roman" w:cs="Times New Roman"/>
          <w:sz w:val="24"/>
          <w:szCs w:val="24"/>
          <w:lang w:eastAsia="pt-BR"/>
        </w:rPr>
        <w:t>Development</w:t>
      </w:r>
      <w:proofErr w:type="spellEnd"/>
      <w:r w:rsidRPr="00D920B9">
        <w:rPr>
          <w:rFonts w:ascii="Times New Roman" w:eastAsia="Times New Roman" w:hAnsi="Times New Roman" w:cs="Times New Roman"/>
          <w:sz w:val="24"/>
          <w:szCs w:val="24"/>
          <w:lang w:eastAsia="pt-BR"/>
        </w:rPr>
        <w:t xml:space="preserve">. 6th ed. </w:t>
      </w:r>
      <w:proofErr w:type="spellStart"/>
      <w:r w:rsidRPr="00D920B9">
        <w:rPr>
          <w:rFonts w:ascii="Times New Roman" w:eastAsia="Times New Roman" w:hAnsi="Times New Roman" w:cs="Times New Roman"/>
          <w:sz w:val="24"/>
          <w:szCs w:val="24"/>
          <w:lang w:eastAsia="pt-BR"/>
        </w:rPr>
        <w:t>Sinauer</w:t>
      </w:r>
      <w:proofErr w:type="spellEnd"/>
      <w:r w:rsidRPr="00D920B9">
        <w:rPr>
          <w:rFonts w:ascii="Times New Roman" w:eastAsia="Times New Roman" w:hAnsi="Times New Roman" w:cs="Times New Roman"/>
          <w:sz w:val="24"/>
          <w:szCs w:val="24"/>
          <w:lang w:eastAsia="pt-BR"/>
        </w:rPr>
        <w:t xml:space="preserve"> Associates.</w:t>
      </w:r>
    </w:p>
    <w:p w14:paraId="30B70F10" w14:textId="77777777" w:rsidR="00967E70" w:rsidRPr="00D920B9" w:rsidRDefault="00967E70" w:rsidP="00967E70">
      <w:pPr>
        <w:spacing w:after="0" w:line="240" w:lineRule="auto"/>
        <w:ind w:firstLine="567"/>
        <w:jc w:val="both"/>
        <w:rPr>
          <w:rFonts w:ascii="Times New Roman" w:eastAsia="Times New Roman" w:hAnsi="Times New Roman" w:cs="Times New Roman"/>
          <w:sz w:val="24"/>
          <w:szCs w:val="24"/>
          <w:lang w:eastAsia="pt-BR"/>
        </w:rPr>
      </w:pPr>
      <w:proofErr w:type="spellStart"/>
      <w:r w:rsidRPr="00D920B9">
        <w:rPr>
          <w:rFonts w:ascii="Times New Roman" w:eastAsia="Times New Roman" w:hAnsi="Times New Roman" w:cs="Times New Roman"/>
          <w:sz w:val="24"/>
          <w:szCs w:val="24"/>
          <w:lang w:eastAsia="pt-BR"/>
        </w:rPr>
        <w:t>Turck</w:t>
      </w:r>
      <w:proofErr w:type="spellEnd"/>
      <w:r w:rsidRPr="00D920B9">
        <w:rPr>
          <w:rFonts w:ascii="Times New Roman" w:eastAsia="Times New Roman" w:hAnsi="Times New Roman" w:cs="Times New Roman"/>
          <w:sz w:val="24"/>
          <w:szCs w:val="24"/>
          <w:lang w:eastAsia="pt-BR"/>
        </w:rPr>
        <w:t xml:space="preserve">, F., </w:t>
      </w:r>
      <w:proofErr w:type="spellStart"/>
      <w:r w:rsidRPr="00D920B9">
        <w:rPr>
          <w:rFonts w:ascii="Times New Roman" w:eastAsia="Times New Roman" w:hAnsi="Times New Roman" w:cs="Times New Roman"/>
          <w:sz w:val="24"/>
          <w:szCs w:val="24"/>
          <w:lang w:eastAsia="pt-BR"/>
        </w:rPr>
        <w:t>Fornara</w:t>
      </w:r>
      <w:proofErr w:type="spellEnd"/>
      <w:r w:rsidRPr="00D920B9">
        <w:rPr>
          <w:rFonts w:ascii="Times New Roman" w:eastAsia="Times New Roman" w:hAnsi="Times New Roman" w:cs="Times New Roman"/>
          <w:sz w:val="24"/>
          <w:szCs w:val="24"/>
          <w:lang w:eastAsia="pt-BR"/>
        </w:rPr>
        <w:t xml:space="preserve">, F., &amp; </w:t>
      </w:r>
      <w:proofErr w:type="spellStart"/>
      <w:r w:rsidRPr="00D920B9">
        <w:rPr>
          <w:rFonts w:ascii="Times New Roman" w:eastAsia="Times New Roman" w:hAnsi="Times New Roman" w:cs="Times New Roman"/>
          <w:sz w:val="24"/>
          <w:szCs w:val="24"/>
          <w:lang w:eastAsia="pt-BR"/>
        </w:rPr>
        <w:t>Coupland</w:t>
      </w:r>
      <w:proofErr w:type="spellEnd"/>
      <w:r w:rsidRPr="00D920B9">
        <w:rPr>
          <w:rFonts w:ascii="Times New Roman" w:eastAsia="Times New Roman" w:hAnsi="Times New Roman" w:cs="Times New Roman"/>
          <w:sz w:val="24"/>
          <w:szCs w:val="24"/>
          <w:lang w:eastAsia="pt-BR"/>
        </w:rPr>
        <w:t xml:space="preserve">, G. (2008). </w:t>
      </w:r>
      <w:proofErr w:type="spellStart"/>
      <w:r w:rsidRPr="00D920B9">
        <w:rPr>
          <w:rFonts w:ascii="Times New Roman" w:eastAsia="Times New Roman" w:hAnsi="Times New Roman" w:cs="Times New Roman"/>
          <w:i/>
          <w:iCs/>
          <w:sz w:val="24"/>
          <w:szCs w:val="24"/>
          <w:lang w:eastAsia="pt-BR"/>
        </w:rPr>
        <w:t>Regulation</w:t>
      </w:r>
      <w:proofErr w:type="spellEnd"/>
      <w:r w:rsidRPr="00D920B9">
        <w:rPr>
          <w:rFonts w:ascii="Times New Roman" w:eastAsia="Times New Roman" w:hAnsi="Times New Roman" w:cs="Times New Roman"/>
          <w:i/>
          <w:iCs/>
          <w:sz w:val="24"/>
          <w:szCs w:val="24"/>
          <w:lang w:eastAsia="pt-BR"/>
        </w:rPr>
        <w:t xml:space="preserve"> </w:t>
      </w:r>
      <w:proofErr w:type="spellStart"/>
      <w:r w:rsidRPr="00D920B9">
        <w:rPr>
          <w:rFonts w:ascii="Times New Roman" w:eastAsia="Times New Roman" w:hAnsi="Times New Roman" w:cs="Times New Roman"/>
          <w:i/>
          <w:iCs/>
          <w:sz w:val="24"/>
          <w:szCs w:val="24"/>
          <w:lang w:eastAsia="pt-BR"/>
        </w:rPr>
        <w:t>and</w:t>
      </w:r>
      <w:proofErr w:type="spellEnd"/>
      <w:r w:rsidRPr="00D920B9">
        <w:rPr>
          <w:rFonts w:ascii="Times New Roman" w:eastAsia="Times New Roman" w:hAnsi="Times New Roman" w:cs="Times New Roman"/>
          <w:i/>
          <w:iCs/>
          <w:sz w:val="24"/>
          <w:szCs w:val="24"/>
          <w:lang w:eastAsia="pt-BR"/>
        </w:rPr>
        <w:t xml:space="preserve"> </w:t>
      </w:r>
      <w:proofErr w:type="spellStart"/>
      <w:r w:rsidRPr="00D920B9">
        <w:rPr>
          <w:rFonts w:ascii="Times New Roman" w:eastAsia="Times New Roman" w:hAnsi="Times New Roman" w:cs="Times New Roman"/>
          <w:i/>
          <w:iCs/>
          <w:sz w:val="24"/>
          <w:szCs w:val="24"/>
          <w:lang w:eastAsia="pt-BR"/>
        </w:rPr>
        <w:t>identity</w:t>
      </w:r>
      <w:proofErr w:type="spellEnd"/>
      <w:r w:rsidRPr="00D920B9">
        <w:rPr>
          <w:rFonts w:ascii="Times New Roman" w:eastAsia="Times New Roman" w:hAnsi="Times New Roman" w:cs="Times New Roman"/>
          <w:i/>
          <w:iCs/>
          <w:sz w:val="24"/>
          <w:szCs w:val="24"/>
          <w:lang w:eastAsia="pt-BR"/>
        </w:rPr>
        <w:t xml:space="preserve"> </w:t>
      </w:r>
      <w:proofErr w:type="spellStart"/>
      <w:r w:rsidRPr="00D920B9">
        <w:rPr>
          <w:rFonts w:ascii="Times New Roman" w:eastAsia="Times New Roman" w:hAnsi="Times New Roman" w:cs="Times New Roman"/>
          <w:i/>
          <w:iCs/>
          <w:sz w:val="24"/>
          <w:szCs w:val="24"/>
          <w:lang w:eastAsia="pt-BR"/>
        </w:rPr>
        <w:t>of</w:t>
      </w:r>
      <w:proofErr w:type="spellEnd"/>
      <w:r w:rsidRPr="00D920B9">
        <w:rPr>
          <w:rFonts w:ascii="Times New Roman" w:eastAsia="Times New Roman" w:hAnsi="Times New Roman" w:cs="Times New Roman"/>
          <w:i/>
          <w:iCs/>
          <w:sz w:val="24"/>
          <w:szCs w:val="24"/>
          <w:lang w:eastAsia="pt-BR"/>
        </w:rPr>
        <w:t xml:space="preserve"> </w:t>
      </w:r>
      <w:proofErr w:type="spellStart"/>
      <w:r w:rsidRPr="00D920B9">
        <w:rPr>
          <w:rFonts w:ascii="Times New Roman" w:eastAsia="Times New Roman" w:hAnsi="Times New Roman" w:cs="Times New Roman"/>
          <w:i/>
          <w:iCs/>
          <w:sz w:val="24"/>
          <w:szCs w:val="24"/>
          <w:lang w:eastAsia="pt-BR"/>
        </w:rPr>
        <w:t>florigen</w:t>
      </w:r>
      <w:proofErr w:type="spellEnd"/>
      <w:r w:rsidRPr="00D920B9">
        <w:rPr>
          <w:rFonts w:ascii="Times New Roman" w:eastAsia="Times New Roman" w:hAnsi="Times New Roman" w:cs="Times New Roman"/>
          <w:i/>
          <w:iCs/>
          <w:sz w:val="24"/>
          <w:szCs w:val="24"/>
          <w:lang w:eastAsia="pt-BR"/>
        </w:rPr>
        <w:t xml:space="preserve">: FLOWERING LOCUS T moves center </w:t>
      </w:r>
      <w:proofErr w:type="spellStart"/>
      <w:r w:rsidRPr="00D920B9">
        <w:rPr>
          <w:rFonts w:ascii="Times New Roman" w:eastAsia="Times New Roman" w:hAnsi="Times New Roman" w:cs="Times New Roman"/>
          <w:i/>
          <w:iCs/>
          <w:sz w:val="24"/>
          <w:szCs w:val="24"/>
          <w:lang w:eastAsia="pt-BR"/>
        </w:rPr>
        <w:t>stage</w:t>
      </w:r>
      <w:proofErr w:type="spellEnd"/>
      <w:r w:rsidRPr="00D920B9">
        <w:rPr>
          <w:rFonts w:ascii="Times New Roman" w:eastAsia="Times New Roman" w:hAnsi="Times New Roman" w:cs="Times New Roman"/>
          <w:sz w:val="24"/>
          <w:szCs w:val="24"/>
          <w:lang w:eastAsia="pt-BR"/>
        </w:rPr>
        <w:t xml:space="preserve">. Annual Review </w:t>
      </w:r>
      <w:proofErr w:type="spellStart"/>
      <w:r w:rsidRPr="00D920B9">
        <w:rPr>
          <w:rFonts w:ascii="Times New Roman" w:eastAsia="Times New Roman" w:hAnsi="Times New Roman" w:cs="Times New Roman"/>
          <w:sz w:val="24"/>
          <w:szCs w:val="24"/>
          <w:lang w:eastAsia="pt-BR"/>
        </w:rPr>
        <w:t>of</w:t>
      </w:r>
      <w:proofErr w:type="spellEnd"/>
      <w:r w:rsidRPr="00D920B9">
        <w:rPr>
          <w:rFonts w:ascii="Times New Roman" w:eastAsia="Times New Roman" w:hAnsi="Times New Roman" w:cs="Times New Roman"/>
          <w:sz w:val="24"/>
          <w:szCs w:val="24"/>
          <w:lang w:eastAsia="pt-BR"/>
        </w:rPr>
        <w:t xml:space="preserve"> Plant </w:t>
      </w:r>
      <w:proofErr w:type="spellStart"/>
      <w:r w:rsidRPr="00D920B9">
        <w:rPr>
          <w:rFonts w:ascii="Times New Roman" w:eastAsia="Times New Roman" w:hAnsi="Times New Roman" w:cs="Times New Roman"/>
          <w:sz w:val="24"/>
          <w:szCs w:val="24"/>
          <w:lang w:eastAsia="pt-BR"/>
        </w:rPr>
        <w:t>Biology</w:t>
      </w:r>
      <w:proofErr w:type="spellEnd"/>
      <w:r w:rsidRPr="00D920B9">
        <w:rPr>
          <w:rFonts w:ascii="Times New Roman" w:eastAsia="Times New Roman" w:hAnsi="Times New Roman" w:cs="Times New Roman"/>
          <w:sz w:val="24"/>
          <w:szCs w:val="24"/>
          <w:lang w:eastAsia="pt-BR"/>
        </w:rPr>
        <w:t>, 59, 573–594.</w:t>
      </w:r>
      <w:r w:rsidRPr="001223D5">
        <w:rPr>
          <w:rFonts w:ascii="Times New Roman" w:eastAsia="Times New Roman" w:hAnsi="Times New Roman" w:cs="Times New Roman"/>
          <w:sz w:val="24"/>
          <w:szCs w:val="24"/>
          <w:lang w:eastAsia="pt-BR"/>
        </w:rPr>
        <w:t xml:space="preserve"> </w:t>
      </w:r>
      <w:hyperlink r:id="rId16" w:history="1">
        <w:r w:rsidRPr="001223D5">
          <w:rPr>
            <w:rStyle w:val="Hyperlink"/>
            <w:rFonts w:ascii="Times New Roman" w:hAnsi="Times New Roman" w:cs="Times New Roman"/>
            <w:color w:val="auto"/>
            <w:sz w:val="24"/>
            <w:szCs w:val="24"/>
            <w:u w:val="none"/>
            <w:shd w:val="clear" w:color="auto" w:fill="FFFFFF"/>
          </w:rPr>
          <w:t>https://doi.org/10.1146/annurev.arplant.59.032607.092755</w:t>
        </w:r>
      </w:hyperlink>
    </w:p>
    <w:p w14:paraId="79C9B6D8" w14:textId="77777777" w:rsidR="00967E70" w:rsidRPr="001223D5" w:rsidRDefault="00967E70" w:rsidP="00967E70">
      <w:pPr>
        <w:pStyle w:val="NormalWeb"/>
        <w:spacing w:before="0" w:beforeAutospacing="0" w:after="0" w:afterAutospacing="0"/>
        <w:ind w:firstLine="567"/>
        <w:jc w:val="both"/>
        <w:rPr>
          <w:shd w:val="clear" w:color="auto" w:fill="FFFFFF"/>
        </w:rPr>
      </w:pPr>
      <w:r w:rsidRPr="001223D5">
        <w:rPr>
          <w:shd w:val="clear" w:color="auto" w:fill="FFFFFF"/>
        </w:rPr>
        <w:t xml:space="preserve">Valle, C.B.D., </w:t>
      </w:r>
      <w:proofErr w:type="spellStart"/>
      <w:r w:rsidRPr="001223D5">
        <w:rPr>
          <w:shd w:val="clear" w:color="auto" w:fill="FFFFFF"/>
        </w:rPr>
        <w:t>Jank</w:t>
      </w:r>
      <w:proofErr w:type="spellEnd"/>
      <w:r w:rsidRPr="001223D5">
        <w:rPr>
          <w:shd w:val="clear" w:color="auto" w:fill="FFFFFF"/>
        </w:rPr>
        <w:t>, L., &amp; Resende, R. M. S. (2015). O melhoramento de forrageiras tropicais no Brasil. </w:t>
      </w:r>
      <w:r w:rsidRPr="001223D5">
        <w:rPr>
          <w:i/>
          <w:iCs/>
          <w:shd w:val="clear" w:color="auto" w:fill="FFFFFF"/>
        </w:rPr>
        <w:t>Revista Ceres</w:t>
      </w:r>
      <w:r w:rsidRPr="001223D5">
        <w:rPr>
          <w:shd w:val="clear" w:color="auto" w:fill="FFFFFF"/>
        </w:rPr>
        <w:t>, </w:t>
      </w:r>
      <w:r w:rsidRPr="001223D5">
        <w:rPr>
          <w:i/>
          <w:iCs/>
          <w:shd w:val="clear" w:color="auto" w:fill="FFFFFF"/>
        </w:rPr>
        <w:t>56</w:t>
      </w:r>
      <w:r w:rsidRPr="001223D5">
        <w:rPr>
          <w:shd w:val="clear" w:color="auto" w:fill="FFFFFF"/>
        </w:rPr>
        <w:t>(4).</w:t>
      </w:r>
    </w:p>
    <w:p w14:paraId="4A787B19" w14:textId="77777777" w:rsidR="00967E70" w:rsidRPr="001223D5" w:rsidRDefault="00967E70" w:rsidP="00967E70">
      <w:pPr>
        <w:pStyle w:val="NormalWeb"/>
        <w:spacing w:before="0" w:beforeAutospacing="0" w:after="0" w:afterAutospacing="0"/>
        <w:ind w:firstLine="567"/>
        <w:jc w:val="both"/>
      </w:pPr>
      <w:r w:rsidRPr="001223D5">
        <w:t xml:space="preserve">Wang, H., &amp; Wang, H. (2015). </w:t>
      </w:r>
      <w:r w:rsidRPr="001223D5">
        <w:rPr>
          <w:rStyle w:val="nfase"/>
        </w:rPr>
        <w:t xml:space="preserve">The miR156/SPL module, a </w:t>
      </w:r>
      <w:proofErr w:type="spellStart"/>
      <w:r w:rsidRPr="001223D5">
        <w:rPr>
          <w:rStyle w:val="nfase"/>
        </w:rPr>
        <w:t>regulatory</w:t>
      </w:r>
      <w:proofErr w:type="spellEnd"/>
      <w:r w:rsidRPr="001223D5">
        <w:rPr>
          <w:rStyle w:val="nfase"/>
        </w:rPr>
        <w:t xml:space="preserve"> hub </w:t>
      </w:r>
      <w:proofErr w:type="spellStart"/>
      <w:r w:rsidRPr="001223D5">
        <w:rPr>
          <w:rStyle w:val="nfase"/>
        </w:rPr>
        <w:t>and</w:t>
      </w:r>
      <w:proofErr w:type="spellEnd"/>
      <w:r w:rsidRPr="001223D5">
        <w:rPr>
          <w:rStyle w:val="nfase"/>
        </w:rPr>
        <w:t xml:space="preserve"> </w:t>
      </w:r>
      <w:proofErr w:type="spellStart"/>
      <w:r w:rsidRPr="001223D5">
        <w:rPr>
          <w:rStyle w:val="nfase"/>
        </w:rPr>
        <w:t>versatile</w:t>
      </w:r>
      <w:proofErr w:type="spellEnd"/>
      <w:r w:rsidRPr="001223D5">
        <w:rPr>
          <w:rStyle w:val="nfase"/>
        </w:rPr>
        <w:t xml:space="preserve"> toolbox, </w:t>
      </w:r>
      <w:proofErr w:type="spellStart"/>
      <w:r w:rsidRPr="001223D5">
        <w:rPr>
          <w:rStyle w:val="nfase"/>
        </w:rPr>
        <w:t>gears</w:t>
      </w:r>
      <w:proofErr w:type="spellEnd"/>
      <w:r w:rsidRPr="001223D5">
        <w:rPr>
          <w:rStyle w:val="nfase"/>
        </w:rPr>
        <w:t xml:space="preserve"> </w:t>
      </w:r>
      <w:proofErr w:type="spellStart"/>
      <w:r w:rsidRPr="001223D5">
        <w:rPr>
          <w:rStyle w:val="nfase"/>
        </w:rPr>
        <w:t>up</w:t>
      </w:r>
      <w:proofErr w:type="spellEnd"/>
      <w:r w:rsidRPr="001223D5">
        <w:rPr>
          <w:rStyle w:val="nfase"/>
        </w:rPr>
        <w:t xml:space="preserve"> </w:t>
      </w:r>
      <w:proofErr w:type="spellStart"/>
      <w:r w:rsidRPr="001223D5">
        <w:rPr>
          <w:rStyle w:val="nfase"/>
        </w:rPr>
        <w:t>crops</w:t>
      </w:r>
      <w:proofErr w:type="spellEnd"/>
      <w:r w:rsidRPr="001223D5">
        <w:rPr>
          <w:rStyle w:val="nfase"/>
        </w:rPr>
        <w:t xml:space="preserve"> for </w:t>
      </w:r>
      <w:proofErr w:type="spellStart"/>
      <w:r w:rsidRPr="001223D5">
        <w:rPr>
          <w:rStyle w:val="nfase"/>
        </w:rPr>
        <w:t>enhanced</w:t>
      </w:r>
      <w:proofErr w:type="spellEnd"/>
      <w:r w:rsidRPr="001223D5">
        <w:rPr>
          <w:rStyle w:val="nfase"/>
        </w:rPr>
        <w:t xml:space="preserve"> </w:t>
      </w:r>
      <w:proofErr w:type="spellStart"/>
      <w:r w:rsidRPr="001223D5">
        <w:rPr>
          <w:rStyle w:val="nfase"/>
        </w:rPr>
        <w:t>agronomic</w:t>
      </w:r>
      <w:proofErr w:type="spellEnd"/>
      <w:r w:rsidRPr="001223D5">
        <w:rPr>
          <w:rStyle w:val="nfase"/>
        </w:rPr>
        <w:t xml:space="preserve"> </w:t>
      </w:r>
      <w:proofErr w:type="spellStart"/>
      <w:r w:rsidRPr="001223D5">
        <w:rPr>
          <w:rStyle w:val="nfase"/>
        </w:rPr>
        <w:t>traits</w:t>
      </w:r>
      <w:proofErr w:type="spellEnd"/>
      <w:r w:rsidRPr="001223D5">
        <w:t xml:space="preserve">. </w:t>
      </w:r>
      <w:r w:rsidRPr="001223D5">
        <w:rPr>
          <w:rStyle w:val="Forte"/>
          <w:b w:val="0"/>
          <w:bCs w:val="0"/>
        </w:rPr>
        <w:t>Molecular Plant</w:t>
      </w:r>
      <w:r w:rsidRPr="001223D5">
        <w:t xml:space="preserve">, 8, 677–688. </w:t>
      </w:r>
      <w:hyperlink r:id="rId17" w:tgtFrame="_blank" w:tooltip="Persistent link using digital object identifier" w:history="1">
        <w:r w:rsidRPr="001223D5">
          <w:rPr>
            <w:rStyle w:val="anchor-text"/>
          </w:rPr>
          <w:t>https://doi.org/10.1016/j.molp.2015.01.008</w:t>
        </w:r>
      </w:hyperlink>
    </w:p>
    <w:p w14:paraId="0B174707" w14:textId="77777777" w:rsidR="00967E70" w:rsidRPr="001223D5" w:rsidRDefault="00967E70" w:rsidP="00967E70">
      <w:pPr>
        <w:pStyle w:val="NormalWeb"/>
        <w:spacing w:before="0" w:beforeAutospacing="0" w:after="0" w:afterAutospacing="0"/>
        <w:ind w:firstLine="567"/>
        <w:jc w:val="both"/>
      </w:pPr>
      <w:r w:rsidRPr="001223D5">
        <w:t xml:space="preserve">Wang, J.-W., </w:t>
      </w:r>
      <w:proofErr w:type="spellStart"/>
      <w:r w:rsidRPr="001223D5">
        <w:t>Czech</w:t>
      </w:r>
      <w:proofErr w:type="spellEnd"/>
      <w:r w:rsidRPr="001223D5">
        <w:t xml:space="preserve">, B., &amp; </w:t>
      </w:r>
      <w:proofErr w:type="spellStart"/>
      <w:r w:rsidRPr="001223D5">
        <w:t>Weigel</w:t>
      </w:r>
      <w:proofErr w:type="spellEnd"/>
      <w:r w:rsidRPr="001223D5">
        <w:t xml:space="preserve">, D. (2009). miR156-regulated SPL </w:t>
      </w:r>
      <w:proofErr w:type="spellStart"/>
      <w:r w:rsidRPr="001223D5">
        <w:t>transcription</w:t>
      </w:r>
      <w:proofErr w:type="spellEnd"/>
      <w:r w:rsidRPr="001223D5">
        <w:t xml:space="preserve"> </w:t>
      </w:r>
      <w:proofErr w:type="spellStart"/>
      <w:r w:rsidRPr="001223D5">
        <w:t>factors</w:t>
      </w:r>
      <w:proofErr w:type="spellEnd"/>
      <w:r w:rsidRPr="001223D5">
        <w:t xml:space="preserve"> define </w:t>
      </w:r>
      <w:proofErr w:type="spellStart"/>
      <w:r w:rsidRPr="001223D5">
        <w:t>an</w:t>
      </w:r>
      <w:proofErr w:type="spellEnd"/>
      <w:r w:rsidRPr="001223D5">
        <w:t xml:space="preserve"> </w:t>
      </w:r>
      <w:proofErr w:type="spellStart"/>
      <w:r w:rsidRPr="001223D5">
        <w:t>endogenous</w:t>
      </w:r>
      <w:proofErr w:type="spellEnd"/>
      <w:r w:rsidRPr="001223D5">
        <w:t xml:space="preserve"> </w:t>
      </w:r>
      <w:proofErr w:type="spellStart"/>
      <w:r w:rsidRPr="001223D5">
        <w:t>flowering</w:t>
      </w:r>
      <w:proofErr w:type="spellEnd"/>
      <w:r w:rsidRPr="001223D5">
        <w:t xml:space="preserve"> </w:t>
      </w:r>
      <w:proofErr w:type="spellStart"/>
      <w:r w:rsidRPr="001223D5">
        <w:t>pathway</w:t>
      </w:r>
      <w:proofErr w:type="spellEnd"/>
      <w:r w:rsidRPr="001223D5">
        <w:t xml:space="preserve"> in </w:t>
      </w:r>
      <w:proofErr w:type="spellStart"/>
      <w:r w:rsidRPr="001223D5">
        <w:rPr>
          <w:rStyle w:val="nfase"/>
        </w:rPr>
        <w:t>Arabidopsis</w:t>
      </w:r>
      <w:proofErr w:type="spellEnd"/>
      <w:r w:rsidRPr="001223D5">
        <w:rPr>
          <w:rStyle w:val="nfase"/>
        </w:rPr>
        <w:t xml:space="preserve"> </w:t>
      </w:r>
      <w:proofErr w:type="spellStart"/>
      <w:r w:rsidRPr="001223D5">
        <w:rPr>
          <w:rStyle w:val="nfase"/>
        </w:rPr>
        <w:t>thaliana</w:t>
      </w:r>
      <w:proofErr w:type="spellEnd"/>
      <w:r w:rsidRPr="001223D5">
        <w:t xml:space="preserve">. </w:t>
      </w:r>
      <w:proofErr w:type="spellStart"/>
      <w:r w:rsidRPr="001223D5">
        <w:rPr>
          <w:rStyle w:val="nfase"/>
        </w:rPr>
        <w:t>Cell</w:t>
      </w:r>
      <w:proofErr w:type="spellEnd"/>
      <w:r w:rsidRPr="001223D5">
        <w:t xml:space="preserve">, </w:t>
      </w:r>
      <w:r w:rsidRPr="001223D5">
        <w:rPr>
          <w:rStyle w:val="Forte"/>
          <w:b w:val="0"/>
          <w:bCs w:val="0"/>
        </w:rPr>
        <w:t>138</w:t>
      </w:r>
      <w:r w:rsidRPr="001223D5">
        <w:t xml:space="preserve">, 738–749. </w:t>
      </w:r>
      <w:hyperlink r:id="rId18" w:tgtFrame="_blank" w:tooltip="Persistent link using digital object identifier" w:history="1">
        <w:r w:rsidRPr="001223D5">
          <w:rPr>
            <w:rStyle w:val="anchor-text"/>
          </w:rPr>
          <w:t>https://doi.org/10.1016/j.cell.2009.06.014</w:t>
        </w:r>
      </w:hyperlink>
    </w:p>
    <w:p w14:paraId="170C7BF6" w14:textId="77777777" w:rsidR="00967E70" w:rsidRPr="001223D5" w:rsidRDefault="00967E70" w:rsidP="00967E70">
      <w:pPr>
        <w:pStyle w:val="NormalWeb"/>
        <w:spacing w:before="0" w:beforeAutospacing="0" w:after="0" w:afterAutospacing="0"/>
        <w:ind w:firstLine="567"/>
        <w:jc w:val="both"/>
      </w:pPr>
      <w:proofErr w:type="spellStart"/>
      <w:r w:rsidRPr="001223D5">
        <w:t>Wickland</w:t>
      </w:r>
      <w:proofErr w:type="spellEnd"/>
      <w:r w:rsidRPr="001223D5">
        <w:t xml:space="preserve">, D. P., &amp; </w:t>
      </w:r>
      <w:proofErr w:type="spellStart"/>
      <w:r w:rsidRPr="001223D5">
        <w:t>Hanzawa</w:t>
      </w:r>
      <w:proofErr w:type="spellEnd"/>
      <w:r w:rsidRPr="001223D5">
        <w:t xml:space="preserve">, Y. (2015). </w:t>
      </w:r>
      <w:r w:rsidRPr="001223D5">
        <w:rPr>
          <w:rStyle w:val="Forte"/>
          <w:b w:val="0"/>
          <w:bCs w:val="0"/>
        </w:rPr>
        <w:t xml:space="preserve">The FLOWERING LOCUS T/TERMINAL FLOWER 1 Gene Family: </w:t>
      </w:r>
      <w:proofErr w:type="spellStart"/>
      <w:r w:rsidRPr="001223D5">
        <w:rPr>
          <w:rStyle w:val="Forte"/>
          <w:b w:val="0"/>
          <w:bCs w:val="0"/>
        </w:rPr>
        <w:t>Functional</w:t>
      </w:r>
      <w:proofErr w:type="spellEnd"/>
      <w:r w:rsidRPr="001223D5">
        <w:rPr>
          <w:rStyle w:val="Forte"/>
          <w:b w:val="0"/>
          <w:bCs w:val="0"/>
        </w:rPr>
        <w:t xml:space="preserve"> Evolution </w:t>
      </w:r>
      <w:proofErr w:type="spellStart"/>
      <w:r w:rsidRPr="001223D5">
        <w:rPr>
          <w:rStyle w:val="Forte"/>
          <w:b w:val="0"/>
          <w:bCs w:val="0"/>
        </w:rPr>
        <w:t>and</w:t>
      </w:r>
      <w:proofErr w:type="spellEnd"/>
      <w:r w:rsidRPr="001223D5">
        <w:rPr>
          <w:rStyle w:val="Forte"/>
          <w:b w:val="0"/>
          <w:bCs w:val="0"/>
        </w:rPr>
        <w:t xml:space="preserve"> Molecular </w:t>
      </w:r>
      <w:proofErr w:type="spellStart"/>
      <w:r w:rsidRPr="001223D5">
        <w:rPr>
          <w:rStyle w:val="Forte"/>
          <w:b w:val="0"/>
          <w:bCs w:val="0"/>
        </w:rPr>
        <w:t>Mechanisms</w:t>
      </w:r>
      <w:proofErr w:type="spellEnd"/>
      <w:r w:rsidRPr="001223D5">
        <w:rPr>
          <w:rStyle w:val="Forte"/>
          <w:b w:val="0"/>
          <w:bCs w:val="0"/>
        </w:rPr>
        <w:t>.</w:t>
      </w:r>
      <w:r w:rsidRPr="001223D5">
        <w:t xml:space="preserve"> </w:t>
      </w:r>
      <w:r w:rsidRPr="001223D5">
        <w:rPr>
          <w:rStyle w:val="nfase"/>
        </w:rPr>
        <w:t>Molecular Plant</w:t>
      </w:r>
      <w:r w:rsidRPr="001223D5">
        <w:t xml:space="preserve">, </w:t>
      </w:r>
      <w:r w:rsidRPr="001223D5">
        <w:rPr>
          <w:rStyle w:val="Forte"/>
          <w:b w:val="0"/>
          <w:bCs w:val="0"/>
        </w:rPr>
        <w:t>8</w:t>
      </w:r>
      <w:r w:rsidRPr="001223D5">
        <w:t xml:space="preserve">(7), 983–997. </w:t>
      </w:r>
      <w:hyperlink r:id="rId19" w:tgtFrame="_new" w:history="1">
        <w:r w:rsidRPr="001223D5">
          <w:rPr>
            <w:rStyle w:val="Hyperlink"/>
            <w:color w:val="auto"/>
            <w:u w:val="none"/>
          </w:rPr>
          <w:t>https://doi.org/10.1016/j.molp.2015.01.007</w:t>
        </w:r>
      </w:hyperlink>
    </w:p>
    <w:p w14:paraId="54FC4A7B" w14:textId="77777777" w:rsidR="00967E70" w:rsidRPr="001223D5" w:rsidRDefault="00967E70" w:rsidP="00967E70">
      <w:pPr>
        <w:spacing w:after="0" w:line="240" w:lineRule="auto"/>
        <w:ind w:firstLine="567"/>
        <w:jc w:val="both"/>
        <w:rPr>
          <w:rFonts w:ascii="Times New Roman" w:hAnsi="Times New Roman" w:cs="Times New Roman"/>
          <w:sz w:val="24"/>
          <w:szCs w:val="24"/>
          <w:shd w:val="clear" w:color="auto" w:fill="FFFFFF"/>
        </w:rPr>
      </w:pPr>
      <w:proofErr w:type="spellStart"/>
      <w:r w:rsidRPr="001223D5">
        <w:rPr>
          <w:rFonts w:ascii="Times New Roman" w:hAnsi="Times New Roman" w:cs="Times New Roman"/>
          <w:sz w:val="24"/>
          <w:szCs w:val="24"/>
        </w:rPr>
        <w:t>Xu</w:t>
      </w:r>
      <w:proofErr w:type="spellEnd"/>
      <w:r w:rsidRPr="001223D5">
        <w:rPr>
          <w:rFonts w:ascii="Times New Roman" w:hAnsi="Times New Roman" w:cs="Times New Roman"/>
          <w:sz w:val="24"/>
          <w:szCs w:val="24"/>
        </w:rPr>
        <w:t xml:space="preserve">, M., Hu, T., Smith, M. R., &amp; </w:t>
      </w:r>
      <w:proofErr w:type="spellStart"/>
      <w:r w:rsidRPr="001223D5">
        <w:rPr>
          <w:rFonts w:ascii="Times New Roman" w:hAnsi="Times New Roman" w:cs="Times New Roman"/>
          <w:sz w:val="24"/>
          <w:szCs w:val="24"/>
        </w:rPr>
        <w:t>Poethig</w:t>
      </w:r>
      <w:proofErr w:type="spellEnd"/>
      <w:r w:rsidRPr="001223D5">
        <w:rPr>
          <w:rFonts w:ascii="Times New Roman" w:hAnsi="Times New Roman" w:cs="Times New Roman"/>
          <w:sz w:val="24"/>
          <w:szCs w:val="24"/>
        </w:rPr>
        <w:t xml:space="preserve">, R. S. (2016). </w:t>
      </w:r>
      <w:proofErr w:type="spellStart"/>
      <w:r w:rsidRPr="001223D5">
        <w:rPr>
          <w:rFonts w:ascii="Times New Roman" w:hAnsi="Times New Roman" w:cs="Times New Roman"/>
          <w:sz w:val="24"/>
          <w:szCs w:val="24"/>
          <w:shd w:val="clear" w:color="auto" w:fill="FFFFFF"/>
        </w:rPr>
        <w:t>Developmental</w:t>
      </w:r>
      <w:proofErr w:type="spellEnd"/>
      <w:r w:rsidRPr="001223D5">
        <w:rPr>
          <w:rFonts w:ascii="Times New Roman" w:hAnsi="Times New Roman" w:cs="Times New Roman"/>
          <w:sz w:val="24"/>
          <w:szCs w:val="24"/>
          <w:shd w:val="clear" w:color="auto" w:fill="FFFFFF"/>
        </w:rPr>
        <w:t xml:space="preserve"> </w:t>
      </w:r>
      <w:proofErr w:type="spellStart"/>
      <w:r w:rsidRPr="001223D5">
        <w:rPr>
          <w:rFonts w:ascii="Times New Roman" w:hAnsi="Times New Roman" w:cs="Times New Roman"/>
          <w:sz w:val="24"/>
          <w:szCs w:val="24"/>
          <w:shd w:val="clear" w:color="auto" w:fill="FFFFFF"/>
        </w:rPr>
        <w:t>Functions</w:t>
      </w:r>
      <w:proofErr w:type="spellEnd"/>
      <w:r w:rsidRPr="001223D5">
        <w:rPr>
          <w:rFonts w:ascii="Times New Roman" w:hAnsi="Times New Roman" w:cs="Times New Roman"/>
          <w:sz w:val="24"/>
          <w:szCs w:val="24"/>
          <w:shd w:val="clear" w:color="auto" w:fill="FFFFFF"/>
        </w:rPr>
        <w:t xml:space="preserve"> </w:t>
      </w:r>
      <w:proofErr w:type="spellStart"/>
      <w:r w:rsidRPr="001223D5">
        <w:rPr>
          <w:rFonts w:ascii="Times New Roman" w:hAnsi="Times New Roman" w:cs="Times New Roman"/>
          <w:sz w:val="24"/>
          <w:szCs w:val="24"/>
          <w:shd w:val="clear" w:color="auto" w:fill="FFFFFF"/>
        </w:rPr>
        <w:t>of</w:t>
      </w:r>
      <w:proofErr w:type="spellEnd"/>
      <w:r w:rsidRPr="001223D5">
        <w:rPr>
          <w:rFonts w:ascii="Times New Roman" w:hAnsi="Times New Roman" w:cs="Times New Roman"/>
          <w:sz w:val="24"/>
          <w:szCs w:val="24"/>
          <w:shd w:val="clear" w:color="auto" w:fill="FFFFFF"/>
        </w:rPr>
        <w:t xml:space="preserve"> miR156-Regulated SQUAMOSA PROMOTER BINDING PROTEIN-LIKE (SPL) Genes in </w:t>
      </w:r>
      <w:proofErr w:type="spellStart"/>
      <w:r w:rsidRPr="001223D5">
        <w:rPr>
          <w:rFonts w:ascii="Times New Roman" w:hAnsi="Times New Roman" w:cs="Times New Roman"/>
          <w:sz w:val="24"/>
          <w:szCs w:val="24"/>
          <w:shd w:val="clear" w:color="auto" w:fill="FFFFFF"/>
        </w:rPr>
        <w:t>Arabidopsis</w:t>
      </w:r>
      <w:proofErr w:type="spellEnd"/>
      <w:r w:rsidRPr="001223D5">
        <w:rPr>
          <w:rFonts w:ascii="Times New Roman" w:hAnsi="Times New Roman" w:cs="Times New Roman"/>
          <w:sz w:val="24"/>
          <w:szCs w:val="24"/>
          <w:shd w:val="clear" w:color="auto" w:fill="FFFFFF"/>
        </w:rPr>
        <w:t xml:space="preserve"> </w:t>
      </w:r>
      <w:proofErr w:type="spellStart"/>
      <w:r w:rsidRPr="001223D5">
        <w:rPr>
          <w:rFonts w:ascii="Times New Roman" w:hAnsi="Times New Roman" w:cs="Times New Roman"/>
          <w:sz w:val="24"/>
          <w:szCs w:val="24"/>
          <w:shd w:val="clear" w:color="auto" w:fill="FFFFFF"/>
        </w:rPr>
        <w:t>thaliana</w:t>
      </w:r>
      <w:proofErr w:type="spellEnd"/>
      <w:r w:rsidRPr="001223D5">
        <w:rPr>
          <w:rFonts w:ascii="Times New Roman" w:hAnsi="Times New Roman" w:cs="Times New Roman"/>
          <w:sz w:val="24"/>
          <w:szCs w:val="24"/>
          <w:shd w:val="clear" w:color="auto" w:fill="FFFFFF"/>
        </w:rPr>
        <w:t>. </w:t>
      </w:r>
      <w:proofErr w:type="spellStart"/>
      <w:r w:rsidRPr="001223D5">
        <w:rPr>
          <w:rFonts w:ascii="Times New Roman" w:hAnsi="Times New Roman" w:cs="Times New Roman"/>
          <w:i/>
          <w:iCs/>
          <w:sz w:val="24"/>
          <w:szCs w:val="24"/>
          <w:shd w:val="clear" w:color="auto" w:fill="FFFFFF"/>
        </w:rPr>
        <w:t>PLoS</w:t>
      </w:r>
      <w:proofErr w:type="spellEnd"/>
      <w:r w:rsidRPr="001223D5">
        <w:rPr>
          <w:rFonts w:ascii="Times New Roman" w:hAnsi="Times New Roman" w:cs="Times New Roman"/>
          <w:i/>
          <w:iCs/>
          <w:sz w:val="24"/>
          <w:szCs w:val="24"/>
          <w:shd w:val="clear" w:color="auto" w:fill="FFFFFF"/>
        </w:rPr>
        <w:t xml:space="preserve"> </w:t>
      </w:r>
      <w:proofErr w:type="spellStart"/>
      <w:r w:rsidRPr="001223D5">
        <w:rPr>
          <w:rFonts w:ascii="Times New Roman" w:hAnsi="Times New Roman" w:cs="Times New Roman"/>
          <w:i/>
          <w:iCs/>
          <w:sz w:val="24"/>
          <w:szCs w:val="24"/>
          <w:shd w:val="clear" w:color="auto" w:fill="FFFFFF"/>
        </w:rPr>
        <w:t>genetics</w:t>
      </w:r>
      <w:proofErr w:type="spellEnd"/>
      <w:r w:rsidRPr="001223D5">
        <w:rPr>
          <w:rFonts w:ascii="Times New Roman" w:hAnsi="Times New Roman" w:cs="Times New Roman"/>
          <w:sz w:val="24"/>
          <w:szCs w:val="24"/>
          <w:shd w:val="clear" w:color="auto" w:fill="FFFFFF"/>
        </w:rPr>
        <w:t>, </w:t>
      </w:r>
      <w:r w:rsidRPr="001223D5">
        <w:rPr>
          <w:rFonts w:ascii="Times New Roman" w:hAnsi="Times New Roman" w:cs="Times New Roman"/>
          <w:i/>
          <w:iCs/>
          <w:sz w:val="24"/>
          <w:szCs w:val="24"/>
          <w:shd w:val="clear" w:color="auto" w:fill="FFFFFF"/>
        </w:rPr>
        <w:t>12</w:t>
      </w:r>
      <w:r w:rsidRPr="001223D5">
        <w:rPr>
          <w:rFonts w:ascii="Times New Roman" w:hAnsi="Times New Roman" w:cs="Times New Roman"/>
          <w:sz w:val="24"/>
          <w:szCs w:val="24"/>
          <w:shd w:val="clear" w:color="auto" w:fill="FFFFFF"/>
        </w:rPr>
        <w:t xml:space="preserve">(8), e1006263. </w:t>
      </w:r>
      <w:hyperlink r:id="rId20" w:history="1">
        <w:r w:rsidRPr="001223D5">
          <w:rPr>
            <w:rStyle w:val="Hyperlink"/>
            <w:rFonts w:ascii="Times New Roman" w:hAnsi="Times New Roman" w:cs="Times New Roman"/>
            <w:color w:val="auto"/>
            <w:sz w:val="24"/>
            <w:szCs w:val="24"/>
            <w:u w:val="none"/>
            <w:shd w:val="clear" w:color="auto" w:fill="FFFFFF"/>
          </w:rPr>
          <w:t>https://doi.org/10.1371/journal.pgen.1006263</w:t>
        </w:r>
      </w:hyperlink>
    </w:p>
    <w:p w14:paraId="5F6AB5FD" w14:textId="77777777" w:rsidR="00D920B9" w:rsidRDefault="00D920B9"/>
    <w:sectPr w:rsidR="00D920B9" w:rsidSect="00EE4F5D">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4C77F3"/>
    <w:multiLevelType w:val="multilevel"/>
    <w:tmpl w:val="1A86EAD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0B9"/>
    <w:rsid w:val="00003FB6"/>
    <w:rsid w:val="00045B39"/>
    <w:rsid w:val="00081F03"/>
    <w:rsid w:val="000B2486"/>
    <w:rsid w:val="00117ABA"/>
    <w:rsid w:val="0014080E"/>
    <w:rsid w:val="00142670"/>
    <w:rsid w:val="001D20FF"/>
    <w:rsid w:val="002309CB"/>
    <w:rsid w:val="00232015"/>
    <w:rsid w:val="002877E0"/>
    <w:rsid w:val="003314E6"/>
    <w:rsid w:val="003A6A94"/>
    <w:rsid w:val="003F4439"/>
    <w:rsid w:val="004B478F"/>
    <w:rsid w:val="004D369B"/>
    <w:rsid w:val="0057232B"/>
    <w:rsid w:val="005F612C"/>
    <w:rsid w:val="00660167"/>
    <w:rsid w:val="00692EBC"/>
    <w:rsid w:val="006D211E"/>
    <w:rsid w:val="007322D6"/>
    <w:rsid w:val="00734173"/>
    <w:rsid w:val="00746764"/>
    <w:rsid w:val="0078197C"/>
    <w:rsid w:val="00784E51"/>
    <w:rsid w:val="007A56EA"/>
    <w:rsid w:val="007B00D7"/>
    <w:rsid w:val="007C6F2F"/>
    <w:rsid w:val="00890F5C"/>
    <w:rsid w:val="008A096B"/>
    <w:rsid w:val="008D5F71"/>
    <w:rsid w:val="00967E70"/>
    <w:rsid w:val="00972752"/>
    <w:rsid w:val="009A556E"/>
    <w:rsid w:val="00A842F0"/>
    <w:rsid w:val="00AB47B7"/>
    <w:rsid w:val="00AB4F93"/>
    <w:rsid w:val="00AD55E4"/>
    <w:rsid w:val="00B37C85"/>
    <w:rsid w:val="00B63071"/>
    <w:rsid w:val="00B867A3"/>
    <w:rsid w:val="00BF7856"/>
    <w:rsid w:val="00C06322"/>
    <w:rsid w:val="00C54AF3"/>
    <w:rsid w:val="00D0085B"/>
    <w:rsid w:val="00D44224"/>
    <w:rsid w:val="00D4447D"/>
    <w:rsid w:val="00D920B9"/>
    <w:rsid w:val="00DB7572"/>
    <w:rsid w:val="00E11F0A"/>
    <w:rsid w:val="00E316C8"/>
    <w:rsid w:val="00E555A6"/>
    <w:rsid w:val="00EE4F5D"/>
    <w:rsid w:val="00FA6A2B"/>
    <w:rsid w:val="00FB0DA3"/>
    <w:rsid w:val="00FC3C0D"/>
    <w:rsid w:val="00FF25C1"/>
    <w:rsid w:val="00FF42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13DAF"/>
  <w15:chartTrackingRefBased/>
  <w15:docId w15:val="{EE2B8112-BFDE-4EF1-BF46-ED069B62F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D920B9"/>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unhideWhenUsed/>
    <w:qFormat/>
    <w:rsid w:val="00C063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dq2pgselectionanchorcontainer">
    <w:name w:val="pdq2pg_selectionanchorcontainer"/>
    <w:basedOn w:val="Normal"/>
    <w:rsid w:val="00D920B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D920B9"/>
    <w:rPr>
      <w:i/>
      <w:iCs/>
    </w:rPr>
  </w:style>
  <w:style w:type="paragraph" w:styleId="NormalWeb">
    <w:name w:val="Normal (Web)"/>
    <w:basedOn w:val="Normal"/>
    <w:uiPriority w:val="99"/>
    <w:unhideWhenUsed/>
    <w:rsid w:val="00D920B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rsid w:val="00D920B9"/>
    <w:rPr>
      <w:rFonts w:ascii="Times New Roman" w:eastAsia="Times New Roman" w:hAnsi="Times New Roman" w:cs="Times New Roman"/>
      <w:b/>
      <w:bCs/>
      <w:sz w:val="36"/>
      <w:szCs w:val="36"/>
      <w:lang w:eastAsia="pt-BR"/>
    </w:rPr>
  </w:style>
  <w:style w:type="character" w:styleId="Forte">
    <w:name w:val="Strong"/>
    <w:basedOn w:val="Fontepargpadro"/>
    <w:uiPriority w:val="22"/>
    <w:qFormat/>
    <w:rsid w:val="00D920B9"/>
    <w:rPr>
      <w:b/>
      <w:bCs/>
    </w:rPr>
  </w:style>
  <w:style w:type="character" w:customStyle="1" w:styleId="whitespace-normal">
    <w:name w:val="whitespace-normal"/>
    <w:basedOn w:val="Fontepargpadro"/>
    <w:rsid w:val="00FF25C1"/>
  </w:style>
  <w:style w:type="character" w:customStyle="1" w:styleId="Ttulo3Char">
    <w:name w:val="Título 3 Char"/>
    <w:basedOn w:val="Fontepargpadro"/>
    <w:link w:val="Ttulo3"/>
    <w:uiPriority w:val="9"/>
    <w:rsid w:val="00C06322"/>
    <w:rPr>
      <w:rFonts w:asciiTheme="majorHAnsi" w:eastAsiaTheme="majorEastAsia" w:hAnsiTheme="majorHAnsi" w:cstheme="majorBidi"/>
      <w:color w:val="1F3763" w:themeColor="accent1" w:themeShade="7F"/>
      <w:sz w:val="24"/>
      <w:szCs w:val="24"/>
    </w:rPr>
  </w:style>
  <w:style w:type="table" w:styleId="Tabelacomgrade">
    <w:name w:val="Table Grid"/>
    <w:basedOn w:val="Tabelanormal"/>
    <w:uiPriority w:val="39"/>
    <w:rsid w:val="00003F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E4F5D"/>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Fontepargpadro"/>
    <w:uiPriority w:val="99"/>
    <w:unhideWhenUsed/>
    <w:rsid w:val="00967E70"/>
    <w:rPr>
      <w:color w:val="0563C1" w:themeColor="hyperlink"/>
      <w:u w:val="single"/>
    </w:rPr>
  </w:style>
  <w:style w:type="character" w:customStyle="1" w:styleId="identifier">
    <w:name w:val="identifier"/>
    <w:basedOn w:val="Fontepargpadro"/>
    <w:rsid w:val="00967E70"/>
  </w:style>
  <w:style w:type="character" w:customStyle="1" w:styleId="id-label">
    <w:name w:val="id-label"/>
    <w:basedOn w:val="Fontepargpadro"/>
    <w:rsid w:val="00967E70"/>
  </w:style>
  <w:style w:type="character" w:customStyle="1" w:styleId="anchor-text">
    <w:name w:val="anchor-text"/>
    <w:basedOn w:val="Fontepargpadro"/>
    <w:rsid w:val="00967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3612">
      <w:bodyDiv w:val="1"/>
      <w:marLeft w:val="0"/>
      <w:marRight w:val="0"/>
      <w:marTop w:val="0"/>
      <w:marBottom w:val="0"/>
      <w:divBdr>
        <w:top w:val="none" w:sz="0" w:space="0" w:color="auto"/>
        <w:left w:val="none" w:sz="0" w:space="0" w:color="auto"/>
        <w:bottom w:val="none" w:sz="0" w:space="0" w:color="auto"/>
        <w:right w:val="none" w:sz="0" w:space="0" w:color="auto"/>
      </w:divBdr>
      <w:divsChild>
        <w:div w:id="1966497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540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51413">
      <w:bodyDiv w:val="1"/>
      <w:marLeft w:val="0"/>
      <w:marRight w:val="0"/>
      <w:marTop w:val="0"/>
      <w:marBottom w:val="0"/>
      <w:divBdr>
        <w:top w:val="none" w:sz="0" w:space="0" w:color="auto"/>
        <w:left w:val="none" w:sz="0" w:space="0" w:color="auto"/>
        <w:bottom w:val="none" w:sz="0" w:space="0" w:color="auto"/>
        <w:right w:val="none" w:sz="0" w:space="0" w:color="auto"/>
      </w:divBdr>
      <w:divsChild>
        <w:div w:id="632445808">
          <w:marLeft w:val="0"/>
          <w:marRight w:val="0"/>
          <w:marTop w:val="0"/>
          <w:marBottom w:val="0"/>
          <w:divBdr>
            <w:top w:val="none" w:sz="0" w:space="0" w:color="auto"/>
            <w:left w:val="none" w:sz="0" w:space="0" w:color="auto"/>
            <w:bottom w:val="none" w:sz="0" w:space="0" w:color="auto"/>
            <w:right w:val="none" w:sz="0" w:space="0" w:color="auto"/>
          </w:divBdr>
          <w:divsChild>
            <w:div w:id="1640307121">
              <w:marLeft w:val="0"/>
              <w:marRight w:val="0"/>
              <w:marTop w:val="0"/>
              <w:marBottom w:val="0"/>
              <w:divBdr>
                <w:top w:val="none" w:sz="0" w:space="0" w:color="auto"/>
                <w:left w:val="none" w:sz="0" w:space="0" w:color="auto"/>
                <w:bottom w:val="none" w:sz="0" w:space="0" w:color="auto"/>
                <w:right w:val="none" w:sz="0" w:space="0" w:color="auto"/>
              </w:divBdr>
              <w:divsChild>
                <w:div w:id="430123507">
                  <w:marLeft w:val="0"/>
                  <w:marRight w:val="0"/>
                  <w:marTop w:val="0"/>
                  <w:marBottom w:val="0"/>
                  <w:divBdr>
                    <w:top w:val="none" w:sz="0" w:space="0" w:color="auto"/>
                    <w:left w:val="none" w:sz="0" w:space="0" w:color="auto"/>
                    <w:bottom w:val="none" w:sz="0" w:space="0" w:color="auto"/>
                    <w:right w:val="none" w:sz="0" w:space="0" w:color="auto"/>
                  </w:divBdr>
                  <w:divsChild>
                    <w:div w:id="1869220395">
                      <w:marLeft w:val="0"/>
                      <w:marRight w:val="0"/>
                      <w:marTop w:val="0"/>
                      <w:marBottom w:val="0"/>
                      <w:divBdr>
                        <w:top w:val="none" w:sz="0" w:space="0" w:color="auto"/>
                        <w:left w:val="none" w:sz="0" w:space="0" w:color="auto"/>
                        <w:bottom w:val="none" w:sz="0" w:space="0" w:color="auto"/>
                        <w:right w:val="none" w:sz="0" w:space="0" w:color="auto"/>
                      </w:divBdr>
                      <w:divsChild>
                        <w:div w:id="1445223513">
                          <w:marLeft w:val="0"/>
                          <w:marRight w:val="0"/>
                          <w:marTop w:val="0"/>
                          <w:marBottom w:val="0"/>
                          <w:divBdr>
                            <w:top w:val="none" w:sz="0" w:space="0" w:color="auto"/>
                            <w:left w:val="none" w:sz="0" w:space="0" w:color="auto"/>
                            <w:bottom w:val="none" w:sz="0" w:space="0" w:color="auto"/>
                            <w:right w:val="none" w:sz="0" w:space="0" w:color="auto"/>
                          </w:divBdr>
                          <w:divsChild>
                            <w:div w:id="1631550605">
                              <w:marLeft w:val="0"/>
                              <w:marRight w:val="0"/>
                              <w:marTop w:val="0"/>
                              <w:marBottom w:val="0"/>
                              <w:divBdr>
                                <w:top w:val="none" w:sz="0" w:space="0" w:color="auto"/>
                                <w:left w:val="none" w:sz="0" w:space="0" w:color="auto"/>
                                <w:bottom w:val="none" w:sz="0" w:space="0" w:color="auto"/>
                                <w:right w:val="none" w:sz="0" w:space="0" w:color="auto"/>
                              </w:divBdr>
                              <w:divsChild>
                                <w:div w:id="1558668137">
                                  <w:marLeft w:val="0"/>
                                  <w:marRight w:val="0"/>
                                  <w:marTop w:val="0"/>
                                  <w:marBottom w:val="0"/>
                                  <w:divBdr>
                                    <w:top w:val="none" w:sz="0" w:space="0" w:color="auto"/>
                                    <w:left w:val="none" w:sz="0" w:space="0" w:color="auto"/>
                                    <w:bottom w:val="none" w:sz="0" w:space="0" w:color="auto"/>
                                    <w:right w:val="none" w:sz="0" w:space="0" w:color="auto"/>
                                  </w:divBdr>
                                  <w:divsChild>
                                    <w:div w:id="154687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371688">
      <w:bodyDiv w:val="1"/>
      <w:marLeft w:val="0"/>
      <w:marRight w:val="0"/>
      <w:marTop w:val="0"/>
      <w:marBottom w:val="0"/>
      <w:divBdr>
        <w:top w:val="none" w:sz="0" w:space="0" w:color="auto"/>
        <w:left w:val="none" w:sz="0" w:space="0" w:color="auto"/>
        <w:bottom w:val="none" w:sz="0" w:space="0" w:color="auto"/>
        <w:right w:val="none" w:sz="0" w:space="0" w:color="auto"/>
      </w:divBdr>
    </w:div>
    <w:div w:id="102001178">
      <w:bodyDiv w:val="1"/>
      <w:marLeft w:val="0"/>
      <w:marRight w:val="0"/>
      <w:marTop w:val="0"/>
      <w:marBottom w:val="0"/>
      <w:divBdr>
        <w:top w:val="none" w:sz="0" w:space="0" w:color="auto"/>
        <w:left w:val="none" w:sz="0" w:space="0" w:color="auto"/>
        <w:bottom w:val="none" w:sz="0" w:space="0" w:color="auto"/>
        <w:right w:val="none" w:sz="0" w:space="0" w:color="auto"/>
      </w:divBdr>
    </w:div>
    <w:div w:id="122701751">
      <w:bodyDiv w:val="1"/>
      <w:marLeft w:val="0"/>
      <w:marRight w:val="0"/>
      <w:marTop w:val="0"/>
      <w:marBottom w:val="0"/>
      <w:divBdr>
        <w:top w:val="none" w:sz="0" w:space="0" w:color="auto"/>
        <w:left w:val="none" w:sz="0" w:space="0" w:color="auto"/>
        <w:bottom w:val="none" w:sz="0" w:space="0" w:color="auto"/>
        <w:right w:val="none" w:sz="0" w:space="0" w:color="auto"/>
      </w:divBdr>
    </w:div>
    <w:div w:id="135799542">
      <w:bodyDiv w:val="1"/>
      <w:marLeft w:val="0"/>
      <w:marRight w:val="0"/>
      <w:marTop w:val="0"/>
      <w:marBottom w:val="0"/>
      <w:divBdr>
        <w:top w:val="none" w:sz="0" w:space="0" w:color="auto"/>
        <w:left w:val="none" w:sz="0" w:space="0" w:color="auto"/>
        <w:bottom w:val="none" w:sz="0" w:space="0" w:color="auto"/>
        <w:right w:val="none" w:sz="0" w:space="0" w:color="auto"/>
      </w:divBdr>
    </w:div>
    <w:div w:id="204879394">
      <w:bodyDiv w:val="1"/>
      <w:marLeft w:val="0"/>
      <w:marRight w:val="0"/>
      <w:marTop w:val="0"/>
      <w:marBottom w:val="0"/>
      <w:divBdr>
        <w:top w:val="none" w:sz="0" w:space="0" w:color="auto"/>
        <w:left w:val="none" w:sz="0" w:space="0" w:color="auto"/>
        <w:bottom w:val="none" w:sz="0" w:space="0" w:color="auto"/>
        <w:right w:val="none" w:sz="0" w:space="0" w:color="auto"/>
      </w:divBdr>
    </w:div>
    <w:div w:id="305746625">
      <w:bodyDiv w:val="1"/>
      <w:marLeft w:val="0"/>
      <w:marRight w:val="0"/>
      <w:marTop w:val="0"/>
      <w:marBottom w:val="0"/>
      <w:divBdr>
        <w:top w:val="none" w:sz="0" w:space="0" w:color="auto"/>
        <w:left w:val="none" w:sz="0" w:space="0" w:color="auto"/>
        <w:bottom w:val="none" w:sz="0" w:space="0" w:color="auto"/>
        <w:right w:val="none" w:sz="0" w:space="0" w:color="auto"/>
      </w:divBdr>
    </w:div>
    <w:div w:id="324939596">
      <w:bodyDiv w:val="1"/>
      <w:marLeft w:val="0"/>
      <w:marRight w:val="0"/>
      <w:marTop w:val="0"/>
      <w:marBottom w:val="0"/>
      <w:divBdr>
        <w:top w:val="none" w:sz="0" w:space="0" w:color="auto"/>
        <w:left w:val="none" w:sz="0" w:space="0" w:color="auto"/>
        <w:bottom w:val="none" w:sz="0" w:space="0" w:color="auto"/>
        <w:right w:val="none" w:sz="0" w:space="0" w:color="auto"/>
      </w:divBdr>
    </w:div>
    <w:div w:id="442388300">
      <w:bodyDiv w:val="1"/>
      <w:marLeft w:val="0"/>
      <w:marRight w:val="0"/>
      <w:marTop w:val="0"/>
      <w:marBottom w:val="0"/>
      <w:divBdr>
        <w:top w:val="none" w:sz="0" w:space="0" w:color="auto"/>
        <w:left w:val="none" w:sz="0" w:space="0" w:color="auto"/>
        <w:bottom w:val="none" w:sz="0" w:space="0" w:color="auto"/>
        <w:right w:val="none" w:sz="0" w:space="0" w:color="auto"/>
      </w:divBdr>
    </w:div>
    <w:div w:id="456996327">
      <w:bodyDiv w:val="1"/>
      <w:marLeft w:val="0"/>
      <w:marRight w:val="0"/>
      <w:marTop w:val="0"/>
      <w:marBottom w:val="0"/>
      <w:divBdr>
        <w:top w:val="none" w:sz="0" w:space="0" w:color="auto"/>
        <w:left w:val="none" w:sz="0" w:space="0" w:color="auto"/>
        <w:bottom w:val="none" w:sz="0" w:space="0" w:color="auto"/>
        <w:right w:val="none" w:sz="0" w:space="0" w:color="auto"/>
      </w:divBdr>
    </w:div>
    <w:div w:id="542520767">
      <w:bodyDiv w:val="1"/>
      <w:marLeft w:val="0"/>
      <w:marRight w:val="0"/>
      <w:marTop w:val="0"/>
      <w:marBottom w:val="0"/>
      <w:divBdr>
        <w:top w:val="none" w:sz="0" w:space="0" w:color="auto"/>
        <w:left w:val="none" w:sz="0" w:space="0" w:color="auto"/>
        <w:bottom w:val="none" w:sz="0" w:space="0" w:color="auto"/>
        <w:right w:val="none" w:sz="0" w:space="0" w:color="auto"/>
      </w:divBdr>
    </w:div>
    <w:div w:id="563371200">
      <w:bodyDiv w:val="1"/>
      <w:marLeft w:val="0"/>
      <w:marRight w:val="0"/>
      <w:marTop w:val="0"/>
      <w:marBottom w:val="0"/>
      <w:divBdr>
        <w:top w:val="none" w:sz="0" w:space="0" w:color="auto"/>
        <w:left w:val="none" w:sz="0" w:space="0" w:color="auto"/>
        <w:bottom w:val="none" w:sz="0" w:space="0" w:color="auto"/>
        <w:right w:val="none" w:sz="0" w:space="0" w:color="auto"/>
      </w:divBdr>
    </w:div>
    <w:div w:id="831069604">
      <w:bodyDiv w:val="1"/>
      <w:marLeft w:val="0"/>
      <w:marRight w:val="0"/>
      <w:marTop w:val="0"/>
      <w:marBottom w:val="0"/>
      <w:divBdr>
        <w:top w:val="none" w:sz="0" w:space="0" w:color="auto"/>
        <w:left w:val="none" w:sz="0" w:space="0" w:color="auto"/>
        <w:bottom w:val="none" w:sz="0" w:space="0" w:color="auto"/>
        <w:right w:val="none" w:sz="0" w:space="0" w:color="auto"/>
      </w:divBdr>
    </w:div>
    <w:div w:id="863396514">
      <w:bodyDiv w:val="1"/>
      <w:marLeft w:val="0"/>
      <w:marRight w:val="0"/>
      <w:marTop w:val="0"/>
      <w:marBottom w:val="0"/>
      <w:divBdr>
        <w:top w:val="none" w:sz="0" w:space="0" w:color="auto"/>
        <w:left w:val="none" w:sz="0" w:space="0" w:color="auto"/>
        <w:bottom w:val="none" w:sz="0" w:space="0" w:color="auto"/>
        <w:right w:val="none" w:sz="0" w:space="0" w:color="auto"/>
      </w:divBdr>
    </w:div>
    <w:div w:id="1009022037">
      <w:bodyDiv w:val="1"/>
      <w:marLeft w:val="0"/>
      <w:marRight w:val="0"/>
      <w:marTop w:val="0"/>
      <w:marBottom w:val="0"/>
      <w:divBdr>
        <w:top w:val="none" w:sz="0" w:space="0" w:color="auto"/>
        <w:left w:val="none" w:sz="0" w:space="0" w:color="auto"/>
        <w:bottom w:val="none" w:sz="0" w:space="0" w:color="auto"/>
        <w:right w:val="none" w:sz="0" w:space="0" w:color="auto"/>
      </w:divBdr>
    </w:div>
    <w:div w:id="1009942523">
      <w:bodyDiv w:val="1"/>
      <w:marLeft w:val="0"/>
      <w:marRight w:val="0"/>
      <w:marTop w:val="0"/>
      <w:marBottom w:val="0"/>
      <w:divBdr>
        <w:top w:val="none" w:sz="0" w:space="0" w:color="auto"/>
        <w:left w:val="none" w:sz="0" w:space="0" w:color="auto"/>
        <w:bottom w:val="none" w:sz="0" w:space="0" w:color="auto"/>
        <w:right w:val="none" w:sz="0" w:space="0" w:color="auto"/>
      </w:divBdr>
    </w:div>
    <w:div w:id="1019350938">
      <w:bodyDiv w:val="1"/>
      <w:marLeft w:val="0"/>
      <w:marRight w:val="0"/>
      <w:marTop w:val="0"/>
      <w:marBottom w:val="0"/>
      <w:divBdr>
        <w:top w:val="none" w:sz="0" w:space="0" w:color="auto"/>
        <w:left w:val="none" w:sz="0" w:space="0" w:color="auto"/>
        <w:bottom w:val="none" w:sz="0" w:space="0" w:color="auto"/>
        <w:right w:val="none" w:sz="0" w:space="0" w:color="auto"/>
      </w:divBdr>
      <w:divsChild>
        <w:div w:id="1118450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17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899867">
      <w:bodyDiv w:val="1"/>
      <w:marLeft w:val="0"/>
      <w:marRight w:val="0"/>
      <w:marTop w:val="0"/>
      <w:marBottom w:val="0"/>
      <w:divBdr>
        <w:top w:val="none" w:sz="0" w:space="0" w:color="auto"/>
        <w:left w:val="none" w:sz="0" w:space="0" w:color="auto"/>
        <w:bottom w:val="none" w:sz="0" w:space="0" w:color="auto"/>
        <w:right w:val="none" w:sz="0" w:space="0" w:color="auto"/>
      </w:divBdr>
    </w:div>
    <w:div w:id="1113129745">
      <w:bodyDiv w:val="1"/>
      <w:marLeft w:val="0"/>
      <w:marRight w:val="0"/>
      <w:marTop w:val="0"/>
      <w:marBottom w:val="0"/>
      <w:divBdr>
        <w:top w:val="none" w:sz="0" w:space="0" w:color="auto"/>
        <w:left w:val="none" w:sz="0" w:space="0" w:color="auto"/>
        <w:bottom w:val="none" w:sz="0" w:space="0" w:color="auto"/>
        <w:right w:val="none" w:sz="0" w:space="0" w:color="auto"/>
      </w:divBdr>
    </w:div>
    <w:div w:id="1125737445">
      <w:bodyDiv w:val="1"/>
      <w:marLeft w:val="0"/>
      <w:marRight w:val="0"/>
      <w:marTop w:val="0"/>
      <w:marBottom w:val="0"/>
      <w:divBdr>
        <w:top w:val="none" w:sz="0" w:space="0" w:color="auto"/>
        <w:left w:val="none" w:sz="0" w:space="0" w:color="auto"/>
        <w:bottom w:val="none" w:sz="0" w:space="0" w:color="auto"/>
        <w:right w:val="none" w:sz="0" w:space="0" w:color="auto"/>
      </w:divBdr>
      <w:divsChild>
        <w:div w:id="51924369">
          <w:marLeft w:val="0"/>
          <w:marRight w:val="0"/>
          <w:marTop w:val="0"/>
          <w:marBottom w:val="0"/>
          <w:divBdr>
            <w:top w:val="none" w:sz="0" w:space="0" w:color="auto"/>
            <w:left w:val="none" w:sz="0" w:space="0" w:color="auto"/>
            <w:bottom w:val="none" w:sz="0" w:space="0" w:color="auto"/>
            <w:right w:val="none" w:sz="0" w:space="0" w:color="auto"/>
          </w:divBdr>
          <w:divsChild>
            <w:div w:id="621574076">
              <w:marLeft w:val="0"/>
              <w:marRight w:val="0"/>
              <w:marTop w:val="0"/>
              <w:marBottom w:val="0"/>
              <w:divBdr>
                <w:top w:val="none" w:sz="0" w:space="0" w:color="auto"/>
                <w:left w:val="none" w:sz="0" w:space="0" w:color="auto"/>
                <w:bottom w:val="none" w:sz="0" w:space="0" w:color="auto"/>
                <w:right w:val="none" w:sz="0" w:space="0" w:color="auto"/>
              </w:divBdr>
              <w:divsChild>
                <w:div w:id="1662468829">
                  <w:marLeft w:val="0"/>
                  <w:marRight w:val="0"/>
                  <w:marTop w:val="0"/>
                  <w:marBottom w:val="0"/>
                  <w:divBdr>
                    <w:top w:val="none" w:sz="0" w:space="0" w:color="auto"/>
                    <w:left w:val="none" w:sz="0" w:space="0" w:color="auto"/>
                    <w:bottom w:val="none" w:sz="0" w:space="0" w:color="auto"/>
                    <w:right w:val="none" w:sz="0" w:space="0" w:color="auto"/>
                  </w:divBdr>
                  <w:divsChild>
                    <w:div w:id="139620766">
                      <w:marLeft w:val="0"/>
                      <w:marRight w:val="0"/>
                      <w:marTop w:val="0"/>
                      <w:marBottom w:val="0"/>
                      <w:divBdr>
                        <w:top w:val="none" w:sz="0" w:space="0" w:color="auto"/>
                        <w:left w:val="none" w:sz="0" w:space="0" w:color="auto"/>
                        <w:bottom w:val="none" w:sz="0" w:space="0" w:color="auto"/>
                        <w:right w:val="none" w:sz="0" w:space="0" w:color="auto"/>
                      </w:divBdr>
                      <w:divsChild>
                        <w:div w:id="1976835027">
                          <w:marLeft w:val="0"/>
                          <w:marRight w:val="0"/>
                          <w:marTop w:val="0"/>
                          <w:marBottom w:val="0"/>
                          <w:divBdr>
                            <w:top w:val="none" w:sz="0" w:space="0" w:color="auto"/>
                            <w:left w:val="none" w:sz="0" w:space="0" w:color="auto"/>
                            <w:bottom w:val="none" w:sz="0" w:space="0" w:color="auto"/>
                            <w:right w:val="none" w:sz="0" w:space="0" w:color="auto"/>
                          </w:divBdr>
                          <w:divsChild>
                            <w:div w:id="1027364306">
                              <w:marLeft w:val="0"/>
                              <w:marRight w:val="0"/>
                              <w:marTop w:val="0"/>
                              <w:marBottom w:val="0"/>
                              <w:divBdr>
                                <w:top w:val="none" w:sz="0" w:space="0" w:color="auto"/>
                                <w:left w:val="none" w:sz="0" w:space="0" w:color="auto"/>
                                <w:bottom w:val="none" w:sz="0" w:space="0" w:color="auto"/>
                                <w:right w:val="none" w:sz="0" w:space="0" w:color="auto"/>
                              </w:divBdr>
                              <w:divsChild>
                                <w:div w:id="1021124268">
                                  <w:marLeft w:val="0"/>
                                  <w:marRight w:val="0"/>
                                  <w:marTop w:val="0"/>
                                  <w:marBottom w:val="0"/>
                                  <w:divBdr>
                                    <w:top w:val="none" w:sz="0" w:space="0" w:color="auto"/>
                                    <w:left w:val="none" w:sz="0" w:space="0" w:color="auto"/>
                                    <w:bottom w:val="none" w:sz="0" w:space="0" w:color="auto"/>
                                    <w:right w:val="none" w:sz="0" w:space="0" w:color="auto"/>
                                  </w:divBdr>
                                  <w:divsChild>
                                    <w:div w:id="134015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0146087">
      <w:bodyDiv w:val="1"/>
      <w:marLeft w:val="0"/>
      <w:marRight w:val="0"/>
      <w:marTop w:val="0"/>
      <w:marBottom w:val="0"/>
      <w:divBdr>
        <w:top w:val="none" w:sz="0" w:space="0" w:color="auto"/>
        <w:left w:val="none" w:sz="0" w:space="0" w:color="auto"/>
        <w:bottom w:val="none" w:sz="0" w:space="0" w:color="auto"/>
        <w:right w:val="none" w:sz="0" w:space="0" w:color="auto"/>
      </w:divBdr>
    </w:div>
    <w:div w:id="1403672556">
      <w:bodyDiv w:val="1"/>
      <w:marLeft w:val="0"/>
      <w:marRight w:val="0"/>
      <w:marTop w:val="0"/>
      <w:marBottom w:val="0"/>
      <w:divBdr>
        <w:top w:val="none" w:sz="0" w:space="0" w:color="auto"/>
        <w:left w:val="none" w:sz="0" w:space="0" w:color="auto"/>
        <w:bottom w:val="none" w:sz="0" w:space="0" w:color="auto"/>
        <w:right w:val="none" w:sz="0" w:space="0" w:color="auto"/>
      </w:divBdr>
    </w:div>
    <w:div w:id="1404373056">
      <w:bodyDiv w:val="1"/>
      <w:marLeft w:val="0"/>
      <w:marRight w:val="0"/>
      <w:marTop w:val="0"/>
      <w:marBottom w:val="0"/>
      <w:divBdr>
        <w:top w:val="none" w:sz="0" w:space="0" w:color="auto"/>
        <w:left w:val="none" w:sz="0" w:space="0" w:color="auto"/>
        <w:bottom w:val="none" w:sz="0" w:space="0" w:color="auto"/>
        <w:right w:val="none" w:sz="0" w:space="0" w:color="auto"/>
      </w:divBdr>
    </w:div>
    <w:div w:id="1499155121">
      <w:bodyDiv w:val="1"/>
      <w:marLeft w:val="0"/>
      <w:marRight w:val="0"/>
      <w:marTop w:val="0"/>
      <w:marBottom w:val="0"/>
      <w:divBdr>
        <w:top w:val="none" w:sz="0" w:space="0" w:color="auto"/>
        <w:left w:val="none" w:sz="0" w:space="0" w:color="auto"/>
        <w:bottom w:val="none" w:sz="0" w:space="0" w:color="auto"/>
        <w:right w:val="none" w:sz="0" w:space="0" w:color="auto"/>
      </w:divBdr>
    </w:div>
    <w:div w:id="1503549962">
      <w:bodyDiv w:val="1"/>
      <w:marLeft w:val="0"/>
      <w:marRight w:val="0"/>
      <w:marTop w:val="0"/>
      <w:marBottom w:val="0"/>
      <w:divBdr>
        <w:top w:val="none" w:sz="0" w:space="0" w:color="auto"/>
        <w:left w:val="none" w:sz="0" w:space="0" w:color="auto"/>
        <w:bottom w:val="none" w:sz="0" w:space="0" w:color="auto"/>
        <w:right w:val="none" w:sz="0" w:space="0" w:color="auto"/>
      </w:divBdr>
    </w:div>
    <w:div w:id="1919826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gcbb.12357" TargetMode="External"/><Relationship Id="rId13" Type="http://schemas.openxmlformats.org/officeDocument/2006/relationships/hyperlink" Target="https://doi.org/10.1093/pcp/pcf156" TargetMode="External"/><Relationship Id="rId18" Type="http://schemas.openxmlformats.org/officeDocument/2006/relationships/hyperlink" Target="https://doi.org/10.1016/j.cell.2009.06.014"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2135/cropsci1999.0011183X003900010003x%20" TargetMode="External"/><Relationship Id="rId12" Type="http://schemas.openxmlformats.org/officeDocument/2006/relationships/hyperlink" Target="https://doi.org/10.1101/gad.1589007" TargetMode="External"/><Relationship Id="rId17" Type="http://schemas.openxmlformats.org/officeDocument/2006/relationships/hyperlink" Target="https://doi.org/10.1016/j.molp.2015.01.008" TargetMode="External"/><Relationship Id="rId2" Type="http://schemas.openxmlformats.org/officeDocument/2006/relationships/styles" Target="styles.xml"/><Relationship Id="rId16" Type="http://schemas.openxmlformats.org/officeDocument/2006/relationships/hyperlink" Target="https://doi.org/10.1146/annurev.arplant.59.032607.092755" TargetMode="External"/><Relationship Id="rId20" Type="http://schemas.openxmlformats.org/officeDocument/2006/relationships/hyperlink" Target="https://doi.org/10.1371/journal.pgen.1006263" TargetMode="External"/><Relationship Id="rId1" Type="http://schemas.openxmlformats.org/officeDocument/2006/relationships/numbering" Target="numbering.xml"/><Relationship Id="rId6" Type="http://schemas.openxmlformats.org/officeDocument/2006/relationships/hyperlink" Target="https://doi.org/10.3389/fpls.2017.00665" TargetMode="External"/><Relationship Id="rId11" Type="http://schemas.openxmlformats.org/officeDocument/2006/relationships/hyperlink" Target="https://doi.org/10.3389/fpls.2021.770461" TargetMode="External"/><Relationship Id="rId5" Type="http://schemas.openxmlformats.org/officeDocument/2006/relationships/hyperlink" Target="https://doi.org/10.1038/nrm4085" TargetMode="External"/><Relationship Id="rId15" Type="http://schemas.openxmlformats.org/officeDocument/2006/relationships/hyperlink" Target="https://doi.org/10.1073/pnas.1106212108" TargetMode="External"/><Relationship Id="rId10" Type="http://schemas.openxmlformats.org/officeDocument/2006/relationships/hyperlink" Target="http://dx.doi.org/10.1590/S0100-204X2009000100014" TargetMode="External"/><Relationship Id="rId19" Type="http://schemas.openxmlformats.org/officeDocument/2006/relationships/hyperlink" Target="https://doi.org/10.1016/j.molp.2015.01.007" TargetMode="External"/><Relationship Id="rId4" Type="http://schemas.openxmlformats.org/officeDocument/2006/relationships/webSettings" Target="webSettings.xml"/><Relationship Id="rId9" Type="http://schemas.openxmlformats.org/officeDocument/2006/relationships/hyperlink" Target="https://doi.org/10.1104/pp.107.109538" TargetMode="External"/><Relationship Id="rId14" Type="http://schemas.openxmlformats.org/officeDocument/2006/relationships/hyperlink" Target="https://doi.org/10.1007/s12033-011-9476-5"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14</Pages>
  <Words>4817</Words>
  <Characters>26014</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Isabela Malaquias</dc:creator>
  <cp:keywords/>
  <dc:description/>
  <cp:lastModifiedBy>Isabela Malaquias</cp:lastModifiedBy>
  <cp:revision>208</cp:revision>
  <dcterms:created xsi:type="dcterms:W3CDTF">2026-07-06T13:03:00Z</dcterms:created>
  <dcterms:modified xsi:type="dcterms:W3CDTF">2026-07-06T18:44:00Z</dcterms:modified>
</cp:coreProperties>
</file>