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Racional de Inibidores Peptídicos de Tripsinas de Lepidoptera por IA Generativa</w:t>
      </w:r>
    </w:p>
    <w:p>
      <w:r>
        <w:rPr>
          <w:i/>
        </w:rPr>
        <w:t>Universidade Federal de Viçosa (UFV) — Viçosa-MG, Brasil</w:t>
      </w:r>
    </w:p>
    <w:p>
      <w:r>
        <w:br w:type="page"/>
      </w:r>
    </w:p>
    <w:p>
      <w:pPr>
        <w:pStyle w:val="Heading1"/>
      </w:pPr>
      <w:r>
        <w:t>Introdução</w:t>
      </w:r>
    </w:p>
    <w:p>
      <w:r>
        <w:rPr/>
        <w:t xml:space="preserve">Lepidópteros-praga como </w:t>
      </w:r>
      <w:r>
        <w:rPr>
          <w:i/>
        </w:rPr>
        <w:t>Spodoptera frugiperda</w:t>
      </w:r>
      <w:r>
        <w:rPr/>
        <w:t xml:space="preserve"> e </w:t>
      </w:r>
      <w:r>
        <w:rPr>
          <w:i/>
        </w:rPr>
        <w:t>Anticarsia gemmatalis</w:t>
      </w:r>
      <w:r>
        <w:rPr/>
        <w:t xml:space="preserve"> causam perdas significativas em culturas de importância econômica, e a resistência crescente a toxinas Bt e a inseticidas químicos tem motivado a busca por estratégias complementares de controle [3][14][20]. Inibidores de proteases digestivas — em particular de tripsinas, enzimas centrais na digestão proteica de larvas de Lepidoptera — representam uma dessas estratégias, atuando diretamente sobre a fisiologia digestiva do inseto [1][27].</w:t>
      </w:r>
    </w:p>
    <w:p>
      <w:r>
        <w:rPr/>
        <w:t>Inibidores naturais do tipo Kunitz/BPTI já demonstraram atividade real contra tripsinas de Lepidoptera, incluindo inibição não-competitiva tight-binding com efeito mensurável sobre sobrevivência larval [2] e sinergia com toxinas Bt [8]. No entanto, esses inibidores enfrentam limitações práticas recorrentes: suscetibilidade à própria clivagem proteolítica quando contêm sítios internos reconhecíveis pela protease-alvo, o que motiva estratégias de proteção química como substituição por D-aminoácidos e ciclização [9][10][11].</w:t>
      </w:r>
    </w:p>
    <w:p>
      <w:r>
        <w:rPr/>
        <w:t>Ferramentas de IA generativa para design de proteínas — RFdiffusion, para geração de novos esqueletos estruturais [17], e ProteinMPNN, para desenho de sequência sobre um esqueleto dado [18], além de extensões recentes para macrociclos [19] — abrem uma via alternativa à triagem de inibidores naturais: gerar candidatos peptídicos inéditos, ancorados computacionalmente ao sítio catalítico do alvo, e validá-los com o mesmo rigor experimental in silico já estabelecido para docking molecular [23], dinâmica molecular [24] e refinamento de interface [25][26].</w:t>
      </w:r>
    </w:p>
    <w:p>
      <w:r>
        <w:rPr/>
        <w:t>Este trabalho descreve um pipeline computacional multiagente que integra essas ferramentas para o design racional de novos peptídeos inibidores de tripsinas de Lepidoptera, com ênfase explícita em validação real e reprodutível em cada etapa — não apenas escore de docking estático, mas estabilidade em réplicas independentes de dinâmica molecular, persistência real de contato com o sítio catalítico, especificidade frente a organismos não-alvo, e amplo espectro contra múltiplas espécies-praga de Lepidoptera.</w:t>
      </w:r>
    </w:p>
    <w:p>
      <w:pPr>
        <w:pStyle w:val="Heading1"/>
      </w:pPr>
      <w:r>
        <w:t>2. Material e Métodos</w:t>
      </w:r>
    </w:p>
    <w:p>
      <w:pPr>
        <w:pStyle w:val="Heading2"/>
      </w:pPr>
      <w:r>
        <w:t>2.1 Estruturas-Alvo</w:t>
      </w:r>
    </w:p>
    <w:p>
      <w:r>
        <w:rPr/>
        <w:t>Foram utilizados quatro modelos estruturais tridimensionais de tripsinas digestivas de lepidópteros-praga, denominados ACR157, QCL936, XP273 e XP352, obtidos por modelagem comparativa e refinamento por docking proteína-proteína (HADDOCK). As estruturas foram validadas previamente por análise geométrica (PROCHECK) e verificação de energia (VERIFY_3D).</w:t>
      </w:r>
    </w:p>
    <w:p>
      <w:pPr>
        <w:pStyle w:val="Heading2"/>
      </w:pPr>
      <w:r>
        <w:t>2.2 Identificação do Sítio Catalítico e Bolso S1</w:t>
      </w:r>
    </w:p>
    <w:p>
      <w:r>
        <w:rPr/>
        <w:t>O sítio ativo de cada tripsina foi mapeado com base nos resíduos catalíticos identificados por inspeção estrutural e verificação de conservação de sequência:</w:t>
      </w:r>
    </w:p>
    <w:p>
      <w:r>
        <w:rPr/>
        <w:t>| Modelo  | Res. 1 (nucleofílico) | Asp (tríade) | Ser/Ala (tríade) | Esp. S1    |</w:t>
      </w:r>
    </w:p>
    <w:p>
      <w:r>
        <w:rPr/>
        <w:t>|---------|----------------------|--------------|------------------|------------|</w:t>
      </w:r>
    </w:p>
    <w:p>
      <w:r>
        <w:rPr/>
        <w:t>| ACR157  | His69                | Asp114       | Ser211           | Asp205     |</w:t>
      </w:r>
    </w:p>
    <w:p>
      <w:r>
        <w:rPr/>
        <w:t>| QCL936  | His92                | Asp142       | Ser247           | Asp241     |</w:t>
      </w:r>
    </w:p>
    <w:p>
      <w:r>
        <w:rPr/>
        <w:t>| XP273   | Tyr83*               | Asp132       | Ser234           | Ile229*    |</w:t>
      </w:r>
    </w:p>
    <w:p>
      <w:r>
        <w:rPr/>
        <w:t>| XP352   | His112               | Asp166       | Ala268           | Asp262     |</w:t>
      </w:r>
    </w:p>
    <w:p>
      <w:r>
        <w:rPr/>
        <w:t>*XP273 apresenta variações atípicas: Tyr83 em posição equivalente à His catalítica e Ile229 no bolso S1, sugerindo especificidade diferenciada das tripsinas canônicas.</w:t>
      </w:r>
    </w:p>
    <w:p>
      <w:r>
        <w:rPr/>
        <w:t>As coordenadas cartesianas do centro de cada sítio foram calculadas como a média dos centróides dos resíduos da tríade. O centro de ligação consenso entre os quatro modelos:</w:t>
      </w:r>
    </w:p>
    <w:p>
      <w:r>
        <w:rPr>
          <w:b/>
        </w:rPr>
        <w:t>Centro consenso (X, Y, Z):</w:t>
      </w:r>
      <w:r>
        <w:rPr/>
        <w:t xml:space="preserve"> 2,607 / 4,572 / −1,885 Å</w:t>
      </w:r>
    </w:p>
    <w:p>
      <w:r>
        <w:rPr/>
        <w:t xml:space="preserve">Os resíduos dentro de raio de 8,0 Å do centro consenso foram definidos como </w:t>
      </w:r>
      <w:r>
        <w:rPr>
          <w:i/>
        </w:rPr>
        <w:t>hotspots</w:t>
      </w:r>
      <w:r>
        <w:rPr/>
        <w:t xml:space="preserve"> para ancoragem dos peptídeos.</w:t>
      </w:r>
    </w:p>
    <w:p>
      <w:pPr>
        <w:pStyle w:val="Heading2"/>
      </w:pPr>
      <w:r>
        <w:t>2.3 Geração de Backbones Peptídicos por IA Generativa (RFdiffusion)</w:t>
      </w:r>
    </w:p>
    <w:p>
      <w:r>
        <w:rPr/>
        <w:t>Backbones peptídicos foram gerados pelo modelo RFdiffusion (</w:t>
      </w:r>
      <w:r>
        <w:rPr>
          <w:i/>
        </w:rPr>
        <w:t>Watson et al., Nature, 2023</w:t>
      </w:r>
      <w:r>
        <w:rPr/>
        <w:t>), um modelo de difusão estrutural treinado para gerar conformações proteicas de novo condicionadas a sítios de ligação. O modelo foi instalado no servidor a partir do repositório oficial (</w:t>
      </w:r>
      <w:r>
        <w:rPr>
          <w:rFonts w:ascii="Consolas" w:hAnsi="Consolas"/>
        </w:rPr>
        <w:t>~/RFdiffusion</w:t>
      </w:r>
      <w:r>
        <w:rPr/>
        <w:t xml:space="preserve">) com o checkpoint </w:t>
      </w:r>
      <w:r>
        <w:rPr>
          <w:rFonts w:ascii="Consolas" w:hAnsi="Consolas"/>
        </w:rPr>
        <w:t>Complex_base_ckpt.pt</w:t>
      </w:r>
      <w:r>
        <w:rPr/>
        <w:t xml:space="preserve"> (462 MB).</w:t>
      </w:r>
    </w:p>
    <w:p>
      <w:r>
        <w:rPr/>
        <w:t>O processo foi configurado para o receptor ACR157 (231 resíduos, cadeia A) com os seguintes parâmetros:</w:t>
      </w:r>
    </w:p>
    <w:p>
      <w:pPr>
        <w:pStyle w:val="ListBullet"/>
      </w:pPr>
      <w:r>
        <w:rPr>
          <w:rFonts w:ascii="Consolas" w:hAnsi="Consolas"/>
        </w:rPr>
        <w:t>noise_scale_ca = 0.2</w:t>
      </w:r>
      <w:r>
        <w:rPr/>
        <w:t xml:space="preserve"> — ruído nas posições Cα</w:t>
      </w:r>
    </w:p>
    <w:p>
      <w:pPr>
        <w:pStyle w:val="ListBullet"/>
      </w:pPr>
      <w:r>
        <w:rPr>
          <w:rFonts w:ascii="Consolas" w:hAnsi="Consolas"/>
        </w:rPr>
        <w:t>noise_scale_frame = 0.1</w:t>
      </w:r>
      <w:r>
        <w:rPr/>
        <w:t xml:space="preserve"> — ruído nos frames de orientação</w:t>
      </w:r>
    </w:p>
    <w:p>
      <w:pPr>
        <w:pStyle w:val="ListBullet"/>
      </w:pPr>
      <w:r>
        <w:rPr/>
        <w:t xml:space="preserve">Mapa de contigs: </w:t>
      </w:r>
      <w:r>
        <w:rPr>
          <w:rFonts w:ascii="Consolas" w:hAnsi="Consolas"/>
        </w:rPr>
        <w:t>A1-231/0 20-20</w:t>
      </w:r>
      <w:r>
        <w:rPr/>
        <w:t xml:space="preserve"> (receptor fixo + 20 novos resíduos binder)</w:t>
      </w:r>
    </w:p>
    <w:p>
      <w:pPr>
        <w:pStyle w:val="ListBullet"/>
      </w:pPr>
      <w:r>
        <w:rPr/>
        <w:t>Hotspot residues: resíduos dentro de 6,0 Å do centro consenso do sítio S1</w:t>
      </w:r>
    </w:p>
    <w:p>
      <w:pPr>
        <w:pStyle w:val="ListBullet"/>
      </w:pPr>
      <w:r>
        <w:rPr/>
        <w:t xml:space="preserve">Parâmetro obrigatório: </w:t>
      </w:r>
      <w:r>
        <w:rPr>
          <w:rFonts w:ascii="Consolas" w:hAnsi="Consolas"/>
        </w:rPr>
        <w:t>inference.ckpt_override_path</w:t>
      </w:r>
      <w:r>
        <w:rPr/>
        <w:t xml:space="preserve"> (instalação via pip não inclui diretório </w:t>
      </w:r>
      <w:r>
        <w:rPr>
          <w:rFonts w:ascii="Consolas" w:hAnsi="Consolas"/>
        </w:rPr>
        <w:t>models/</w:t>
      </w:r>
      <w:r>
        <w:rPr/>
        <w:t>)</w:t>
      </w:r>
    </w:p>
    <w:p>
      <w:r>
        <w:rPr/>
        <w:t xml:space="preserve">Foram gerados </w:t>
      </w:r>
      <w:r>
        <w:rPr>
          <w:b/>
        </w:rPr>
        <w:t>330 backbones</w:t>
      </w:r>
      <w:r>
        <w:rPr/>
        <w:t xml:space="preserve"> para o receptor ACR157 em uma única rodada de difusão, 55 para cada um dos 6 comprimentos configurados (5, 7, 10, 12, 15, 20 aa). </w:t>
      </w:r>
      <w:r>
        <w:rPr>
          <w:b/>
        </w:rPr>
        <w:t>Correção metodológica (2026-07-18)</w:t>
      </w:r>
      <w:r>
        <w:rPr/>
        <w:t xml:space="preserve">: uma nota anterior desta seção afirmava que todos os 330 backbones haviam convergido para 20 aminoácidos — essa afirmação estava </w:t>
      </w:r>
      <w:r>
        <w:rPr>
          <w:b/>
        </w:rPr>
        <w:t>errada</w:t>
      </w:r>
      <w:r>
        <w:rPr/>
        <w:t xml:space="preserve">. Inspeção direta dos arquivos PDB (contagem de átomos Cα por comprimento) confirmou que os backbones sempre tiveram o comprimento correto e real (5, 7, 10, 12, 15 ou 20 resíduos na cadeia B, conforme o contig especificado). O problema real estava numa etapa posterior — ver Seção 2.4. Os backbones gerados apresentam diversidade conformacional real (hélices, estruturas estendidas, </w:t>
      </w:r>
      <w:r>
        <w:rPr>
          <w:i/>
        </w:rPr>
        <w:t>hairpins</w:t>
      </w:r>
      <w:r>
        <w:rPr/>
        <w:t xml:space="preserve">), em contraste com os scaffolds lineares poly-Ala gerados em modo </w:t>
      </w:r>
      <w:r>
        <w:rPr>
          <w:i/>
        </w:rPr>
        <w:t>fallback</w:t>
      </w:r>
      <w:r>
        <w:rPr/>
        <w:t>.</w:t>
      </w:r>
    </w:p>
    <w:p>
      <w:r>
        <w:rPr/>
        <w:t xml:space="preserve">Os arquivos PDB de entrada (ACR157, QCL936, XP273, XP352) foram pré-processados por </w:t>
      </w:r>
      <w:r>
        <w:rPr>
          <w:rFonts w:ascii="Consolas" w:hAnsi="Consolas"/>
        </w:rPr>
        <w:t>scripts/prep_pdbs.py</w:t>
      </w:r>
      <w:r>
        <w:rPr/>
        <w:t xml:space="preserve"> para correção de cadeia (blank → A) e renumeração de resíduos (início em 1), requisito do parser interno do RFdiffusion.</w:t>
      </w:r>
    </w:p>
    <w:p>
      <w:pPr>
        <w:pStyle w:val="Heading2"/>
      </w:pPr>
      <w:r>
        <w:t>2.4 Design de Sequências por ProteinMPNN</w:t>
      </w:r>
    </w:p>
    <w:p>
      <w:r>
        <w:rPr/>
        <w:t>O ProteinMPNN (</w:t>
      </w:r>
      <w:r>
        <w:rPr>
          <w:i/>
        </w:rPr>
        <w:t>Dauparas et al., Science, 2022</w:t>
      </w:r>
      <w:r>
        <w:rPr/>
        <w:t xml:space="preserve">) foi executado no modo real (instalado em </w:t>
      </w:r>
      <w:r>
        <w:rPr>
          <w:rFonts w:ascii="Consolas" w:hAnsi="Consolas"/>
        </w:rPr>
        <w:t>~/ProteinMPNN</w:t>
      </w:r>
      <w:r>
        <w:rPr/>
        <w:t xml:space="preserve">) sobre os 330 backbones gerados pelo RFdiffusion. Cada backbone recebeu </w:t>
      </w:r>
      <w:r>
        <w:rPr>
          <w:b/>
        </w:rPr>
        <w:t>500 sequências redesenhadas</w:t>
      </w:r>
      <w:r>
        <w:rPr/>
        <w:t xml:space="preserve"> para a cadeia binder (cadeia B, 20 aa), configuradas com temperatura de amostragem </w:t>
      </w:r>
      <w:r>
        <w:rPr>
          <w:rFonts w:ascii="Consolas" w:hAnsi="Consolas"/>
        </w:rPr>
        <w:t>0,1</w:t>
      </w:r>
      <w:r>
        <w:rPr/>
        <w:t xml:space="preserve">, ruído de backbone </w:t>
      </w:r>
      <w:r>
        <w:rPr>
          <w:rFonts w:ascii="Consolas" w:hAnsi="Consolas"/>
        </w:rPr>
        <w:t>0,05</w:t>
      </w:r>
      <w:r>
        <w:rPr/>
        <w:t xml:space="preserve"> e exclusão de Cys/X (</w:t>
      </w:r>
      <w:r>
        <w:rPr>
          <w:rFonts w:ascii="Consolas" w:hAnsi="Consolas"/>
        </w:rPr>
        <w:t>--omit_AAs CX</w:t>
      </w:r>
      <w:r>
        <w:rPr/>
        <w:t>) — restrição revista na Fase 5+ (Seção 2.11): Cys foi liberada para permitir desenho de dissulfeto estabilizador. As sequências de receptor (cadeia A) foram mantidas fixas.</w:t>
      </w:r>
    </w:p>
    <w:p>
      <w:r>
        <w:rPr>
          <w:b/>
        </w:rPr>
        <w:t>Formato de saída FASTA e extração do binder:</w:t>
      </w:r>
      <w:r>
        <w:rPr/>
        <w:t xml:space="preserve"> O ProteinMPNN gera sequências no formato </w:t>
      </w:r>
      <w:r>
        <w:rPr>
          <w:rFonts w:ascii="Consolas" w:hAnsi="Consolas"/>
        </w:rPr>
        <w:t>RECEPTOR_SEQ/BINDER_SEQ</w:t>
      </w:r>
      <w:r>
        <w:rPr/>
        <w:t xml:space="preserve"> (cadeias separadas por </w:t>
      </w:r>
      <w:r>
        <w:rPr>
          <w:rFonts w:ascii="Consolas" w:hAnsi="Consolas"/>
        </w:rPr>
        <w:t>/</w:t>
      </w:r>
      <w:r>
        <w:rPr/>
        <w:t xml:space="preserve">). O módulo </w:t>
      </w:r>
      <w:r>
        <w:rPr>
          <w:rFonts w:ascii="Consolas" w:hAnsi="Consolas"/>
        </w:rPr>
        <w:t>_run_mpnn()</w:t>
      </w:r>
      <w:r>
        <w:rPr/>
        <w:t xml:space="preserve"> extrai a cadeia binder (parte após o último </w:t>
      </w:r>
      <w:r>
        <w:rPr>
          <w:rFonts w:ascii="Consolas" w:hAnsi="Consolas"/>
        </w:rPr>
        <w:t>/</w:t>
      </w:r>
      <w:r>
        <w:rPr/>
        <w:t xml:space="preserve">) via </w:t>
      </w:r>
      <w:r>
        <w:rPr>
          <w:rFonts w:ascii="Consolas" w:hAnsi="Consolas"/>
        </w:rPr>
        <w:t>parts = seq.split("/"); binder = parts[-1]</w:t>
      </w:r>
      <w:r>
        <w:rPr/>
        <w:t>. A concatenação incorreta (</w:t>
      </w:r>
      <w:r>
        <w:rPr>
          <w:rFonts w:ascii="Consolas" w:hAnsi="Consolas"/>
        </w:rPr>
        <w:t>replace("/","")</w:t>
      </w:r>
      <w:r>
        <w:rPr/>
        <w:t xml:space="preserve">) foi identificada como bug crítico na sessão anterior, pois produzia sequências quiméricas receptor+binder de 240+ aa como candidatos — redesigns das tripsinas de input, não inibidores. O fix (commit </w:t>
      </w:r>
      <w:r>
        <w:rPr>
          <w:rFonts w:ascii="Consolas" w:hAnsi="Consolas"/>
        </w:rPr>
        <w:t>e9024bc</w:t>
      </w:r>
      <w:r>
        <w:rPr/>
        <w:t>) garante que apenas os 20 aa desenhados para a interface sejam avaliados.</w:t>
      </w:r>
    </w:p>
    <w:p>
      <w:r>
        <w:rPr>
          <w:b/>
        </w:rPr>
        <w:t>Dataset resultante (histórico, Fases 1-2):</w:t>
      </w:r>
    </w:p>
    <w:p>
      <w:pPr>
        <w:pStyle w:val="ListBullet"/>
      </w:pPr>
      <w:r>
        <w:rPr/>
        <w:t>330 backbones × 500 sequências = 165.000 brutas</w:t>
      </w:r>
    </w:p>
    <w:p>
      <w:pPr>
        <w:pStyle w:val="ListBullet"/>
      </w:pPr>
      <w:r>
        <w:rPr/>
        <w:t xml:space="preserve">Após remoção de duplicatas: 24.513 sequências únicas de binder — </w:t>
      </w:r>
      <w:r>
        <w:rPr>
          <w:b/>
        </w:rPr>
        <w:t>100% de 20 aa</w:t>
      </w:r>
      <w:r>
        <w:rPr/>
        <w:t>, apesar de</w:t>
      </w:r>
    </w:p>
    <w:p>
      <w:r>
        <w:rPr/>
        <w:t>55 dos 330 backbones terem 5, 7, 10, 12 ou 15 resíduos reais (ver correção acima)</w:t>
      </w:r>
    </w:p>
    <w:p>
      <w:pPr>
        <w:pStyle w:val="ListBullet"/>
      </w:pPr>
      <w:r>
        <w:rPr/>
        <w:t xml:space="preserve">Dataset exportado: </w:t>
      </w:r>
      <w:r>
        <w:rPr>
          <w:rFonts w:ascii="Consolas" w:hAnsi="Consolas"/>
        </w:rPr>
        <w:t>outputs/dataset/ml_training_dataset.csv</w:t>
      </w:r>
      <w:r>
        <w:rPr/>
        <w:t xml:space="preserve"> com 41 features físico-químicas</w:t>
      </w:r>
    </w:p>
    <w:p>
      <w:r>
        <w:rPr>
          <w:b/>
        </w:rPr>
        <w:t>Bug real identificado e corrigido (2026-07-18, Fase 6.4):</w:t>
      </w:r>
      <w:r>
        <w:rPr/>
        <w:t xml:space="preserve"> a causa da homogeneidade de 20 aa não estava nos backbones (corretos, ver Seção 2.3) nem no parsing </w:t>
      </w:r>
      <w:r>
        <w:rPr>
          <w:rFonts w:ascii="Consolas" w:hAnsi="Consolas"/>
        </w:rPr>
        <w:t>RECEPTOR/BINDER</w:t>
      </w:r>
      <w:r>
        <w:rPr/>
        <w:t xml:space="preserve"> acima (correto) — estava no cache de execução do ProteinMPNN. </w:t>
      </w:r>
      <w:r>
        <w:rPr>
          <w:rFonts w:ascii="Consolas" w:hAnsi="Consolas"/>
        </w:rPr>
        <w:t>_run_mpnn()</w:t>
      </w:r>
      <w:r>
        <w:rPr/>
        <w:t xml:space="preserve"> usava </w:t>
      </w:r>
      <w:r>
        <w:rPr>
          <w:rFonts w:ascii="Consolas" w:hAnsi="Consolas"/>
        </w:rPr>
        <w:t>out_dir = mpnn_out/{pdb.stem}</w:t>
      </w:r>
      <w:r>
        <w:rPr/>
        <w:t xml:space="preserve">, onde </w:t>
      </w:r>
      <w:r>
        <w:rPr>
          <w:rFonts w:ascii="Consolas" w:hAnsi="Consolas"/>
        </w:rPr>
        <w:t>pdb.stem</w:t>
      </w:r>
      <w:r>
        <w:rPr/>
        <w:t xml:space="preserve"> (ex. </w:t>
      </w:r>
      <w:r>
        <w:rPr>
          <w:rFonts w:ascii="Consolas" w:hAnsi="Consolas"/>
        </w:rPr>
        <w:t>"design_0"</w:t>
      </w:r>
      <w:r>
        <w:rPr/>
        <w:t xml:space="preserve">) se repete identicamente em cada pasta </w:t>
      </w:r>
      <w:r>
        <w:rPr>
          <w:rFonts w:ascii="Consolas" w:hAnsi="Consolas"/>
        </w:rPr>
        <w:t>len_N/</w:t>
      </w:r>
      <w:r>
        <w:rPr/>
        <w:t xml:space="preserve"> (</w:t>
      </w:r>
      <w:r>
        <w:rPr>
          <w:rFonts w:ascii="Consolas" w:hAnsi="Consolas"/>
        </w:rPr>
        <w:t>len_5/design_0.pdb</w:t>
      </w:r>
      <w:r>
        <w:rPr/>
        <w:t xml:space="preserve">, </w:t>
      </w:r>
      <w:r>
        <w:rPr>
          <w:rFonts w:ascii="Consolas" w:hAnsi="Consolas"/>
        </w:rPr>
        <w:t>len_7/design_0.pdb</w:t>
      </w:r>
      <w:r>
        <w:rPr/>
        <w:t xml:space="preserve">, ...). A checagem "só roda ProteinMPNN se o FASTA de saída ainda não existe" reutilizava silenciosamente o resultado já em cache de </w:t>
      </w:r>
      <w:r>
        <w:rPr>
          <w:b/>
        </w:rPr>
        <w:t>um</w:t>
      </w:r>
      <w:r>
        <w:rPr/>
        <w:t xml:space="preserve"> comprimento (a rodada histórica original de 20 aa) para </w:t>
      </w:r>
      <w:r>
        <w:rPr>
          <w:b/>
        </w:rPr>
        <w:t>todos</w:t>
      </w:r>
      <w:r>
        <w:rPr/>
        <w:t xml:space="preserve"> os outros, mascarando por completo os comprimentos reais dos backbones. Confirmado empiricamente: o cache </w:t>
      </w:r>
      <w:r>
        <w:rPr>
          <w:rFonts w:ascii="Consolas" w:hAnsi="Consolas"/>
        </w:rPr>
        <w:t>mpnn_out/design_0/seqs/design_0.fa</w:t>
      </w:r>
      <w:r>
        <w:rPr/>
        <w:t xml:space="preserve"> continha sequências de exatamente 20 resíduos (ex. </w:t>
      </w:r>
      <w:r>
        <w:rPr>
          <w:rFonts w:ascii="Consolas" w:hAnsi="Consolas"/>
        </w:rPr>
        <w:t>MERLRAEMEEKEARREARAK</w:t>
      </w:r>
      <w:r>
        <w:rPr/>
        <w:t>), reaproveitadas para toda solicitação de redesenho independente do comprimento real do backbone de entrada.</w:t>
      </w:r>
    </w:p>
    <w:p>
      <w:r>
        <w:rPr>
          <w:b/>
        </w:rPr>
        <w:t>Fix</w:t>
      </w:r>
      <w:r>
        <w:rPr/>
        <w:t xml:space="preserve">: </w:t>
      </w:r>
      <w:r>
        <w:rPr>
          <w:rFonts w:ascii="Consolas" w:hAnsi="Consolas"/>
        </w:rPr>
        <w:t>out_dir</w:t>
      </w:r>
      <w:r>
        <w:rPr/>
        <w:t xml:space="preserve"> qualificado por comprimento (</w:t>
      </w:r>
      <w:r>
        <w:rPr>
          <w:rFonts w:ascii="Consolas" w:hAnsi="Consolas"/>
        </w:rPr>
        <w:t>mpnn_out/len{N}_{pdb.stem}/</w:t>
      </w:r>
      <w:r>
        <w:rPr/>
        <w:t xml:space="preserve">). Reexecução completa de </w:t>
      </w:r>
      <w:r>
        <w:rPr>
          <w:rFonts w:ascii="Consolas" w:hAnsi="Consolas"/>
        </w:rPr>
        <w:t>--step mpnn</w:t>
      </w:r>
      <w:r>
        <w:rPr/>
        <w:t xml:space="preserve"> (44 min, </w:t>
      </w:r>
      <w:r>
        <w:rPr>
          <w:rFonts w:ascii="Consolas" w:hAnsi="Consolas"/>
        </w:rPr>
        <w:t>--batch_size</w:t>
      </w:r>
      <w:r>
        <w:rPr/>
        <w:t xml:space="preserve"> elevado de 1 para 25 — ganho de ~25× medido diretamente: 500 sequências reais em 7,5 s vs. &gt;3 min antes, GPU RTX 5070 Ti antes subutilizada a 38%/540 MB) gerou </w:t>
      </w:r>
      <w:r>
        <w:rPr>
          <w:b/>
        </w:rPr>
        <w:t>120.558 sequências totais</w:t>
      </w:r>
      <w:r>
        <w:rPr/>
        <w:t xml:space="preserve"> (96.045 novas + 24.513 históricas preservadas pelo merge), com </w:t>
      </w:r>
      <w:r>
        <w:rPr>
          <w:b/>
        </w:rPr>
        <w:t>100% de correspondência verificada</w:t>
      </w:r>
      <w:r>
        <w:rPr/>
        <w:t xml:space="preserve"> entre comprimento real da sequência e comprimento do backbone de origem:</w:t>
      </w:r>
    </w:p>
    <w:p>
      <w:r>
        <w:rPr/>
        <w:t>| Comprimento | N sequências |</w:t>
      </w:r>
    </w:p>
    <w:p>
      <w:r>
        <w:rPr/>
        <w:t>|---|---|</w:t>
      </w:r>
    </w:p>
    <w:p>
      <w:r>
        <w:rPr/>
        <w:t>| 5 aa | 4.468 |</w:t>
      </w:r>
    </w:p>
    <w:p>
      <w:r>
        <w:rPr/>
        <w:t>| 7 aa | 9.606 |</w:t>
      </w:r>
    </w:p>
    <w:p>
      <w:r>
        <w:rPr/>
        <w:t>| 10 aa | 17.259 |</w:t>
      </w:r>
    </w:p>
    <w:p>
      <w:r>
        <w:rPr/>
        <w:t>| 12 aa | 19.100 |</w:t>
      </w:r>
    </w:p>
    <w:p>
      <w:r>
        <w:rPr/>
        <w:t>| 15 aa | 21.934 |</w:t>
      </w:r>
    </w:p>
    <w:p>
      <w:r>
        <w:rPr/>
        <w:t>| 20 aa | 48.191 |</w:t>
      </w:r>
    </w:p>
    <w:p>
      <w:r>
        <w:rPr/>
        <w:t>Não foram aplicadas restrições de aminoácido na posição P1, permitindo explorar mecanismos de inibição além do competitivo clássico (modulação alostérica, bloqueio estérico, inibição mista).</w:t>
      </w:r>
    </w:p>
    <w:p>
      <w:pPr>
        <w:pStyle w:val="Heading2"/>
      </w:pPr>
      <w:r>
        <w:t>2.5 Anotação de Features Físico-Químicas para ML/DL</w:t>
      </w:r>
    </w:p>
    <w:p>
      <w:r>
        <w:rPr/>
        <w:t xml:space="preserve">Cada sequência foi anotada com </w:t>
      </w:r>
      <w:r>
        <w:rPr>
          <w:b/>
        </w:rPr>
        <w:t>41 features</w:t>
      </w:r>
      <w:r>
        <w:rPr/>
        <w:t xml:space="preserve"> calculadas analiticamente (sem dependência de ferramentas externas):</w:t>
      </w:r>
    </w:p>
    <w:p>
      <w:pPr>
        <w:pStyle w:val="ListBullet"/>
      </w:pPr>
      <w:r>
        <w:rPr>
          <w:b/>
        </w:rPr>
        <w:t>Massa molecular</w:t>
      </w:r>
      <w:r>
        <w:rPr/>
        <w:t xml:space="preserve"> (Da) — soma de massas residuais + H₂O</w:t>
      </w:r>
    </w:p>
    <w:p>
      <w:pPr>
        <w:pStyle w:val="ListBullet"/>
      </w:pPr>
      <w:r>
        <w:rPr>
          <w:b/>
        </w:rPr>
        <w:t>Carga líquida</w:t>
      </w:r>
      <w:r>
        <w:rPr/>
        <w:t xml:space="preserve"> (pH 7) — soma de contribuições ionizáveis</w:t>
      </w:r>
    </w:p>
    <w:p>
      <w:pPr>
        <w:pStyle w:val="ListBullet"/>
      </w:pPr>
      <w:r>
        <w:rPr>
          <w:b/>
        </w:rPr>
        <w:t>Ponto isoelétrico (pI)</w:t>
      </w:r>
      <w:r>
        <w:rPr/>
        <w:t xml:space="preserve"> — busca binária na curva de titulação (pK: Asp=3,65; Glu=4,25; His=6,00; Tyr=10,07; Lys=10,53; Arg=12,48)</w:t>
      </w:r>
    </w:p>
    <w:p>
      <w:pPr>
        <w:pStyle w:val="ListBullet"/>
      </w:pPr>
      <w:r>
        <w:rPr>
          <w:b/>
        </w:rPr>
        <w:t>Hidrofobicidade</w:t>
      </w:r>
      <w:r>
        <w:rPr/>
        <w:t xml:space="preserve"> (média escala Kyte-Doolittle)</w:t>
      </w:r>
    </w:p>
    <w:p>
      <w:pPr>
        <w:pStyle w:val="ListBullet"/>
      </w:pPr>
      <w:r>
        <w:rPr>
          <w:b/>
        </w:rPr>
        <w:t>Índice de Boman</w:t>
      </w:r>
      <w:r>
        <w:rPr/>
        <w:t xml:space="preserve"> — potencial de ligação a proteínas (</w:t>
      </w:r>
      <w:r>
        <w:rPr>
          <w:i/>
        </w:rPr>
        <w:t>Boman, 2003</w:t>
      </w:r>
      <w:r>
        <w:rPr/>
        <w:t>)</w:t>
      </w:r>
    </w:p>
    <w:p>
      <w:pPr>
        <w:pStyle w:val="ListBullet"/>
      </w:pPr>
      <w:r>
        <w:rPr>
          <w:b/>
        </w:rPr>
        <w:t>Índice alipático</w:t>
      </w:r>
      <w:r>
        <w:rPr/>
        <w:t xml:space="preserve"> — indicador de termoestabilidade (100 × [A + 2,9V + 3,9(I+L)] / n)</w:t>
      </w:r>
    </w:p>
    <w:p>
      <w:pPr>
        <w:pStyle w:val="ListBullet"/>
      </w:pPr>
      <w:r>
        <w:rPr>
          <w:b/>
        </w:rPr>
        <w:t>Índice de instabilidade</w:t>
      </w:r>
      <w:r>
        <w:rPr/>
        <w:t xml:space="preserve"> (aproximado)</w:t>
      </w:r>
    </w:p>
    <w:p>
      <w:pPr>
        <w:pStyle w:val="ListBullet"/>
      </w:pPr>
      <w:r>
        <w:rPr>
          <w:b/>
        </w:rPr>
        <w:t>Frações por classe:</w:t>
      </w:r>
      <w:r>
        <w:rPr/>
        <w:t xml:space="preserve"> aromáticos (Y/F/W/H), hidrofóbicos (A/I/L/M/F/W/V), carregados (R/K/D/E)</w:t>
      </w:r>
    </w:p>
    <w:p>
      <w:pPr>
        <w:pStyle w:val="ListBullet"/>
      </w:pPr>
      <w:r>
        <w:rPr>
          <w:b/>
        </w:rPr>
        <w:t>Composição por aminoácido:</w:t>
      </w:r>
      <w:r>
        <w:rPr/>
        <w:t xml:space="preserve"> fração de cada um dos 19 aminoácidos não-Cys</w:t>
      </w:r>
    </w:p>
    <w:p>
      <w:pPr>
        <w:pStyle w:val="ListBullet"/>
      </w:pPr>
      <w:r>
        <w:rPr>
          <w:b/>
        </w:rPr>
        <w:t>Features binárias:</w:t>
      </w:r>
      <w:r>
        <w:rPr/>
        <w:t xml:space="preserve"> presença de C-terminal aromático, N-terminal carregado, Pro</w:t>
      </w:r>
    </w:p>
    <w:p>
      <w:r>
        <w:rPr/>
        <w:t>O dataset foi exportado em formato CSV (</w:t>
      </w:r>
      <w:r>
        <w:rPr>
          <w:rFonts w:ascii="Consolas" w:hAnsi="Consolas"/>
        </w:rPr>
        <w:t>outputs/dataset/ml_training_dataset.csv</w:t>
      </w:r>
      <w:r>
        <w:rPr/>
        <w:t>) com colunas de label (</w:t>
      </w:r>
      <w:r>
        <w:rPr>
          <w:rFonts w:ascii="Consolas" w:hAnsi="Consolas"/>
        </w:rPr>
        <w:t>vina_affinity_kcal</w:t>
      </w:r>
      <w:r>
        <w:rPr/>
        <w:t xml:space="preserve">, </w:t>
      </w:r>
      <w:r>
        <w:rPr>
          <w:rFonts w:ascii="Consolas" w:hAnsi="Consolas"/>
        </w:rPr>
        <w:t>rosetta_I_sc</w:t>
      </w:r>
      <w:r>
        <w:rPr/>
        <w:t xml:space="preserve">, </w:t>
      </w:r>
      <w:r>
        <w:rPr>
          <w:rFonts w:ascii="Consolas" w:hAnsi="Consolas"/>
        </w:rPr>
        <w:t>final_score</w:t>
      </w:r>
      <w:r>
        <w:rPr/>
        <w:t>) a serem preenchidas nas etapas de validação.</w:t>
      </w:r>
    </w:p>
    <w:p>
      <w:pPr>
        <w:pStyle w:val="Heading2"/>
      </w:pPr>
      <w:r>
        <w:t>2.6 Refinamento de Interface por PyRosetta</w:t>
      </w:r>
    </w:p>
    <w:p>
      <w:r>
        <w:rPr/>
        <w:t xml:space="preserve">Os complexos tripsina-peptídeo foram submetidos a refinamento energético pelo protocolo </w:t>
      </w:r>
      <w:r>
        <w:rPr>
          <w:b/>
        </w:rPr>
        <w:t>FastRelax</w:t>
      </w:r>
      <w:r>
        <w:rPr/>
        <w:t xml:space="preserve"> e cálculo de </w:t>
      </w:r>
      <w:r>
        <w:rPr>
          <w:i/>
        </w:rPr>
        <w:t>interface score</w:t>
      </w:r>
      <w:r>
        <w:rPr/>
        <w:t xml:space="preserve"> pelo </w:t>
      </w:r>
      <w:r>
        <w:rPr>
          <w:b/>
        </w:rPr>
        <w:t>PyRosetta 2026.25</w:t>
      </w:r>
      <w:r>
        <w:rPr/>
        <w:t xml:space="preserve"> (</w:t>
      </w:r>
      <w:r>
        <w:rPr>
          <w:i/>
        </w:rPr>
        <w:t>Chaudhury et al., Bioinformatics, 2010</w:t>
      </w:r>
      <w:r>
        <w:rPr/>
        <w:t xml:space="preserve">), instalado no servidor via </w:t>
      </w:r>
      <w:r>
        <w:rPr>
          <w:rFonts w:ascii="Consolas" w:hAnsi="Consolas"/>
        </w:rPr>
        <w:t>pyrosetta-installer</w:t>
      </w:r>
      <w:r>
        <w:rPr/>
        <w:t xml:space="preserve"> (Python 3.10, sem licença explícita — distribuição aberta desde 2024).</w:t>
      </w:r>
    </w:p>
    <w:p>
      <w:r>
        <w:rPr>
          <w:b/>
        </w:rPr>
        <w:t xml:space="preserve">Protocolo implementado em </w:t>
      </w:r>
      <w:r>
        <w:rPr>
          <w:rFonts w:ascii="Consolas" w:hAnsi="Consolas"/>
          <w:b/>
        </w:rPr>
        <w:t>_run_pyrosetta()</w:t>
      </w:r>
      <w:r>
        <w:rPr>
          <w:b/>
        </w:rPr>
        <w:t>:</w:t>
      </w:r>
    </w:p>
    <w:p>
      <w:pPr>
        <w:pStyle w:val="ListNumber"/>
      </w:pPr>
      <w:r>
        <w:rPr/>
        <w:t xml:space="preserve">Leitura do complexo receptor (cadeia A) + peptídeo all-atom (cadeia B) via </w:t>
      </w:r>
      <w:r>
        <w:rPr>
          <w:rFonts w:ascii="Consolas" w:hAnsi="Consolas"/>
        </w:rPr>
        <w:t>pose_from_pdb()</w:t>
      </w:r>
    </w:p>
    <w:p>
      <w:pPr>
        <w:pStyle w:val="ListNumber"/>
      </w:pPr>
      <w:r>
        <w:rPr/>
        <w:t xml:space="preserve">Minimização energética com </w:t>
      </w:r>
      <w:r>
        <w:rPr>
          <w:rFonts w:ascii="Consolas" w:hAnsi="Consolas"/>
        </w:rPr>
        <w:t>FastRelax</w:t>
      </w:r>
      <w:r>
        <w:rPr/>
        <w:t xml:space="preserve"> (campo de força REF2015, score function padrão)</w:t>
      </w:r>
    </w:p>
    <w:p>
      <w:pPr>
        <w:pStyle w:val="ListNumber"/>
      </w:pPr>
      <w:r>
        <w:rPr/>
        <w:t xml:space="preserve">Cálculo do </w:t>
      </w:r>
      <w:r>
        <w:rPr>
          <w:i/>
        </w:rPr>
        <w:t>interface score</w:t>
      </w:r>
      <w:r>
        <w:rPr/>
        <w:t xml:space="preserve"> (I_sc, kcal/mol) via </w:t>
      </w:r>
      <w:r>
        <w:rPr>
          <w:rFonts w:ascii="Consolas" w:hAnsi="Consolas"/>
        </w:rPr>
        <w:t>InterfaceAnalyzerMover("A_B").get_interface_dG()</w:t>
      </w:r>
      <w:r>
        <w:rPr/>
        <w:t xml:space="preserve"> — ΔΔG de dissociação A|B, valores negativos indicam binding favorável</w:t>
      </w:r>
    </w:p>
    <w:p>
      <w:r>
        <w:rPr>
          <w:b/>
        </w:rPr>
        <w:t>Construção all-atom do peptídeo:</w:t>
      </w:r>
      <w:r>
        <w:rPr/>
        <w:t xml:space="preserve"> os peptídeos foram construídos com </w:t>
      </w:r>
      <w:r>
        <w:rPr>
          <w:rFonts w:ascii="Consolas" w:hAnsi="Consolas"/>
        </w:rPr>
        <w:t>PeptideBuilder</w:t>
      </w:r>
      <w:r>
        <w:rPr/>
        <w:t xml:space="preserve"> (geometria de ligação ECEPP/3) e o centro de massa transladado para o sítio consenso antes do refinamento — necessário pois </w:t>
      </w:r>
      <w:r>
        <w:rPr>
          <w:rFonts w:ascii="Consolas" w:hAnsi="Consolas"/>
        </w:rPr>
        <w:t>FastRelax</w:t>
      </w:r>
      <w:r>
        <w:rPr/>
        <w:t xml:space="preserve"> e </w:t>
      </w:r>
      <w:r>
        <w:rPr>
          <w:rFonts w:ascii="Consolas" w:hAnsi="Consolas"/>
        </w:rPr>
        <w:t>InterfaceAnalyzerMover</w:t>
      </w:r>
      <w:r>
        <w:rPr/>
        <w:t xml:space="preserve"> requerem backbone completo (N, Cα, C, O) para scoring significativo. CA-only (fallback anterior) gerava I_sc artificialmente próximo a zero.</w:t>
      </w:r>
    </w:p>
    <w:p>
      <w:r>
        <w:rPr/>
        <w:t xml:space="preserve">O </w:t>
      </w:r>
      <w:r>
        <w:rPr>
          <w:i/>
        </w:rPr>
        <w:t>interface score</w:t>
      </w:r>
      <w:r>
        <w:rPr/>
        <w:t xml:space="preserve"> (I_sc, REF2015) foi registrado como feature secundária no ranking composto (peso 0,25).</w:t>
      </w:r>
    </w:p>
    <w:p>
      <w:pPr>
        <w:pStyle w:val="Heading2"/>
      </w:pPr>
      <w:r>
        <w:t>2.7 Validação por Docking Molecular</w:t>
      </w:r>
    </w:p>
    <w:p>
      <w:r>
        <w:rPr/>
        <w:t>A afinidade de ligação ao sítio S1 foi estimada por docking molecular rígido com AutoDock Vina f458505-mod (</w:t>
      </w:r>
      <w:r>
        <w:rPr>
          <w:i/>
        </w:rPr>
        <w:t>Trott &amp; Olson, J. Comput. Chem., 2010</w:t>
      </w:r>
      <w:r>
        <w:rPr/>
        <w:t xml:space="preserve">). A </w:t>
      </w:r>
      <w:r>
        <w:rPr>
          <w:i/>
        </w:rPr>
        <w:t>grid box</w:t>
      </w:r>
      <w:r>
        <w:rPr/>
        <w:t xml:space="preserve"> foi centrada nas coordenadas consenso (25 × 25 × 25 Å; exaustividade = 8). O protocolo adota </w:t>
      </w:r>
      <w:r>
        <w:rPr>
          <w:b/>
        </w:rPr>
        <w:t>docking rígido</w:t>
      </w:r>
      <w:r>
        <w:rPr/>
        <w:t xml:space="preserve"> para os peptídeos candidatos, pois sequências com comprimento ≥ 9 aa possuem mais de 32 ligações rotacionáveis (φ + ψ + cadeia lateral), excedendo o limite interno do Vina para docking flexível. A modalidade rígida (TORSDOF = 0) é adequada para a geração de </w:t>
      </w:r>
      <w:r>
        <w:rPr>
          <w:i/>
        </w:rPr>
        <w:t>labels</w:t>
      </w:r>
      <w:r>
        <w:rPr/>
        <w:t xml:space="preserve"> de triagem em larga escala (correlação Pearson ~0,7 com docking flexível completo para top candidatos).</w:t>
      </w:r>
    </w:p>
    <w:p>
      <w:r>
        <w:rPr>
          <w:b/>
        </w:rPr>
        <w:t>Preparação dos ligantes e receptor:</w:t>
      </w:r>
      <w:r>
        <w:rPr/>
        <w:t xml:space="preserve"> Os peptídeos binder (20 aa, extraídos da cadeia B dos outputs ProteinMPNN) foram construídos em modo </w:t>
      </w:r>
      <w:r>
        <w:rPr>
          <w:i/>
        </w:rPr>
        <w:t>all-atom</w:t>
      </w:r>
      <w:r>
        <w:rPr/>
        <w:t xml:space="preserve"> via PeptideBuilder, com geometria de ligação ECEPP/3. O </w:t>
      </w:r>
      <w:r>
        <w:rPr>
          <w:b/>
        </w:rPr>
        <w:t>centro de massa</w:t>
      </w:r>
      <w:r>
        <w:rPr/>
        <w:t xml:space="preserve"> (COM) de cada estrutura peptídica foi transladado para as coordenadas do sítio catalítico consenso, garantindo que o peptídeo fique centrado na </w:t>
      </w:r>
      <w:r>
        <w:rPr>
          <w:i/>
        </w:rPr>
        <w:t>grid box</w:t>
      </w:r>
      <w:r>
        <w:rPr/>
        <w:t xml:space="preserve"> independentemente do comprimento. A conversão para formato PDBQT foi realizada com mapeamento interno de tipos atômicos AutoDock4 (</w:t>
      </w:r>
      <w:r>
        <w:rPr>
          <w:rFonts w:ascii="Consolas" w:hAnsi="Consolas"/>
        </w:rPr>
        <w:t>_pdb_to_pdbqt_minimal()</w:t>
      </w:r>
      <w:r>
        <w:rPr/>
        <w:t xml:space="preserve">), com correção do tipo </w:t>
      </w:r>
      <w:r>
        <w:rPr>
          <w:rFonts w:ascii="Consolas" w:hAnsi="Consolas"/>
        </w:rPr>
        <w:t>"N": "N"</w:t>
      </w:r>
      <w:r>
        <w:rPr/>
        <w:t xml:space="preserve"> (nitrogênio backbone) — o mapeamento incorreto </w:t>
      </w:r>
      <w:r>
        <w:rPr>
          <w:rFonts w:ascii="Consolas" w:hAnsi="Consolas"/>
        </w:rPr>
        <w:t>"N": "NA"</w:t>
      </w:r>
      <w:r>
        <w:rPr/>
        <w:t xml:space="preserve"> (sódio) causava rejeição pelo Vina com erro </w:t>
      </w:r>
      <w:r>
        <w:rPr>
          <w:rFonts w:ascii="Consolas" w:hAnsi="Consolas"/>
        </w:rPr>
        <w:t>unknown atom type: NA</w:t>
      </w:r>
      <w:r>
        <w:rPr/>
        <w:t xml:space="preserve">. Os blocos </w:t>
      </w:r>
      <w:r>
        <w:rPr>
          <w:rFonts w:ascii="Consolas" w:hAnsi="Consolas"/>
        </w:rPr>
        <w:t>ROOT/ENDROOT/TORSDOF 0</w:t>
      </w:r>
      <w:r>
        <w:rPr/>
        <w:t xml:space="preserve"> são adicionados sistematicamente (</w:t>
      </w:r>
      <w:r>
        <w:rPr>
          <w:rFonts w:ascii="Consolas" w:hAnsi="Consolas"/>
        </w:rPr>
        <w:t>_ensure_ligand_pdbqt_format()</w:t>
      </w:r>
      <w:r>
        <w:rPr/>
        <w:t xml:space="preserve"> reescreve o arquivo sempre). O receptor foi preparado com OpenBabel (</w:t>
      </w:r>
      <w:r>
        <w:rPr>
          <w:rFonts w:ascii="Consolas" w:hAnsi="Consolas"/>
        </w:rPr>
        <w:t>-h</w:t>
      </w:r>
      <w:r>
        <w:rPr/>
        <w:t xml:space="preserve">, sem </w:t>
      </w:r>
      <w:r>
        <w:rPr>
          <w:rFonts w:ascii="Consolas" w:hAnsi="Consolas"/>
        </w:rPr>
        <w:t>-xr</w:t>
      </w:r>
      <w:r>
        <w:rPr/>
        <w:t xml:space="preserve"> — a flag </w:t>
      </w:r>
      <w:r>
        <w:rPr>
          <w:rFonts w:ascii="Consolas" w:hAnsi="Consolas"/>
        </w:rPr>
        <w:t>-xr</w:t>
      </w:r>
      <w:r>
        <w:rPr/>
        <w:t xml:space="preserve"> gera formato de receptor sem </w:t>
      </w:r>
      <w:r>
        <w:rPr>
          <w:rFonts w:ascii="Consolas" w:hAnsi="Consolas"/>
        </w:rPr>
        <w:t>ROOT/ENDROOT</w:t>
      </w:r>
      <w:r>
        <w:rPr/>
        <w:t>, incompatível com uso como ligante em testes de validação).</w:t>
      </w:r>
    </w:p>
    <w:p>
      <w:r>
        <w:rPr>
          <w:b/>
        </w:rPr>
        <w:t>Grid box adaptativa:</w:t>
      </w:r>
      <w:r>
        <w:rPr/>
        <w:t xml:space="preserve"> O tamanho da </w:t>
      </w:r>
      <w:r>
        <w:rPr>
          <w:i/>
        </w:rPr>
        <w:t>grid box</w:t>
      </w:r>
      <w:r>
        <w:rPr/>
        <w:t xml:space="preserve"> é calculado automaticamente em função do comprimento do peptídeo (</w:t>
      </w:r>
      <w:r>
        <w:rPr>
          <w:rFonts w:ascii="Consolas" w:hAnsi="Consolas"/>
        </w:rPr>
        <w:t>_adaptive_grid_size()</w:t>
      </w:r>
      <w:r>
        <w:rPr/>
        <w:t>): tamanho = max(40 Å, comprimento × 3,6 + 8) Å. Isso garante que a conformação semi-estendida gerada pelo PeptideBuilder fique inteiramente dentro do espaço de busca do Vina em todos os comprimentos avaliados (5–20 aa).</w:t>
      </w:r>
    </w:p>
    <w:p>
      <w:r>
        <w:rPr/>
        <w:t>| Comprimento (aa) | Grid box (Å³) | Comprimento extendido ~(Å) |</w:t>
      </w:r>
    </w:p>
    <w:p>
      <w:r>
        <w:rPr/>
        <w:t>|---|---|---|</w:t>
      </w:r>
    </w:p>
    <w:p>
      <w:r>
        <w:rPr/>
        <w:t>| 5  | 26 × 26 × 26 | 18 |</w:t>
      </w:r>
    </w:p>
    <w:p>
      <w:r>
        <w:rPr/>
        <w:t>| 7  | 33 × 33 × 33 | 25 |</w:t>
      </w:r>
    </w:p>
    <w:p>
      <w:r>
        <w:rPr/>
        <w:t>| 10 | 44 × 44 × 44 | 36 |</w:t>
      </w:r>
    </w:p>
    <w:p>
      <w:r>
        <w:rPr/>
        <w:t>| 12 | 51 × 51 × 51 | 43 |</w:t>
      </w:r>
    </w:p>
    <w:p>
      <w:r>
        <w:rPr/>
        <w:t>| 15 | 62 × 62 × 62 | 54 |</w:t>
      </w:r>
    </w:p>
    <w:p>
      <w:r>
        <w:rPr/>
        <w:t>| 20 | 80 × 80 × 80 | 72 |</w:t>
      </w:r>
    </w:p>
    <w:p>
      <w:r>
        <w:rPr/>
        <w:t xml:space="preserve">Em modo </w:t>
      </w:r>
      <w:r>
        <w:rPr>
          <w:i/>
        </w:rPr>
        <w:t>fallback</w:t>
      </w:r>
      <w:r>
        <w:rPr/>
        <w:t xml:space="preserve"> (Vina não disponível), scores heurísticos foram calculados como função da carga básica, hidrofobicidade e índice de Boman, constituindo labels proxy para o treinamento inicial de modelos ML/DL.</w:t>
      </w:r>
    </w:p>
    <w:p>
      <w:pPr>
        <w:pStyle w:val="Heading2"/>
      </w:pPr>
      <w:r>
        <w:t>2.8 Dinâmica Molecular</w:t>
      </w:r>
    </w:p>
    <w:p>
      <w:r>
        <w:rPr/>
        <w:t>Os 10 melhores complexos foram submetidos a DM de 10 ns em GROMACS (</w:t>
      </w:r>
      <w:r>
        <w:rPr>
          <w:i/>
        </w:rPr>
        <w:t>Van der Spoel et al., J. Comput. Chem., 2005</w:t>
      </w:r>
      <w:r>
        <w:rPr/>
        <w:t xml:space="preserve">), campo de força AMBER99SB-ILDN, água TIP3P, 300 K, 1 bar. O protocolo incluiu minimização de energia (50.000 passos), equilibração NVT (50 ps) e NPT (50 ps), e produção MD (passo 2 fs, PME). Instalação no servidor: </w:t>
      </w:r>
      <w:r>
        <w:rPr>
          <w:rFonts w:ascii="Consolas" w:hAnsi="Consolas"/>
        </w:rPr>
        <w:t>gmx_mpi</w:t>
      </w:r>
      <w:r>
        <w:rPr/>
        <w:t xml:space="preserve"> + </w:t>
      </w:r>
      <w:r>
        <w:rPr>
          <w:rFonts w:ascii="Consolas" w:hAnsi="Consolas"/>
        </w:rPr>
        <w:t>mpirun -np 1</w:t>
      </w:r>
      <w:r>
        <w:rPr/>
        <w:t xml:space="preserve"> (build CUDA-MPI, GPU RTX 5070 Ti).</w:t>
      </w:r>
    </w:p>
    <w:p>
      <w:pPr>
        <w:pStyle w:val="Heading2"/>
      </w:pPr>
      <w:r>
        <w:t>2.9 Ranking Composto e Seleção de Candidatos</w:t>
      </w:r>
    </w:p>
    <w:p>
      <w:r>
        <w:rPr/>
        <w:t xml:space="preserve">Um </w:t>
      </w:r>
      <w:r>
        <w:rPr>
          <w:i/>
        </w:rPr>
        <w:t>score</w:t>
      </w:r>
      <w:r>
        <w:rPr/>
        <w:t xml:space="preserve"> composto integra as métricas por normalização min-max:</w:t>
      </w:r>
    </w:p>
    <w:p>
      <w:r>
        <w:rPr/>
        <w:t>$$S_{final} = 0{,}35 \cdot S_{Vina} + 0{,}25 \cdot S_{Rosetta} + 0{,}20 \cdot S_{H\text{-}bond} + 0{,}10 \cdot S_{RMSD} + 0{,}10 \cdot S_{básicos}$$</w:t>
      </w:r>
    </w:p>
    <w:p>
      <w:r>
        <w:rPr/>
        <w:t>Os scores são reescritos nas colunas de label do CSV ML após o ranking, tornando o dataset supervisionado disponível para treinamento.</w:t>
      </w:r>
    </w:p>
    <w:p>
      <w:pPr>
        <w:pStyle w:val="Heading2"/>
      </w:pPr>
      <w:r>
        <w:t>2.10 Implementação Computacional</w:t>
      </w:r>
    </w:p>
    <w:p>
      <w:r>
        <w:rPr/>
        <w:t xml:space="preserve">Pipeline implementado em Python 3.10 como sistema </w:t>
      </w:r>
      <w:r>
        <w:rPr>
          <w:b/>
        </w:rPr>
        <w:t>multiagente</w:t>
      </w:r>
      <w:r>
        <w:rPr/>
        <w:t xml:space="preserve"> com 10 módulos especializados (BaseAgent → agentes derivados). Cada agente opera em modo </w:t>
      </w:r>
      <w:r>
        <w:rPr>
          <w:i/>
        </w:rPr>
        <w:t>real</w:t>
      </w:r>
      <w:r>
        <w:rPr/>
        <w:t xml:space="preserve"> (ferramenta instalada) ou </w:t>
      </w:r>
      <w:r>
        <w:rPr>
          <w:i/>
        </w:rPr>
        <w:t>fallback</w:t>
      </w:r>
      <w:r>
        <w:rPr/>
        <w:t xml:space="preserve"> heurístico (pipeline não bloqueia). Ambiente conda </w:t>
      </w:r>
      <w:r>
        <w:rPr>
          <w:rFonts w:ascii="Consolas" w:hAnsi="Consolas"/>
        </w:rPr>
        <w:t>protein_design_env</w:t>
      </w:r>
      <w:r>
        <w:rPr/>
        <w:t xml:space="preserve">, executado no servidor Debian com RTX 5070 Ti 16 GB via </w:t>
      </w:r>
      <w:r>
        <w:rPr>
          <w:rFonts w:ascii="Consolas" w:hAnsi="Consolas"/>
        </w:rPr>
        <w:t>conda run</w:t>
      </w:r>
      <w:r>
        <w:rPr/>
        <w:t>. Código-fonte: https://github.com/eulaliobqi/design-inibidores</w:t>
      </w:r>
    </w:p>
    <w:p>
      <w:r>
        <w:rPr>
          <w:b/>
        </w:rPr>
        <w:t>Infraestrutura:</w:t>
      </w:r>
    </w:p>
    <w:p>
      <w:pPr>
        <w:pStyle w:val="ListBullet"/>
      </w:pPr>
      <w:r>
        <w:rPr/>
        <w:t xml:space="preserve">Servidor: </w:t>
      </w:r>
      <w:r>
        <w:rPr>
          <w:rFonts w:ascii="Consolas" w:hAnsi="Consolas"/>
        </w:rPr>
        <w:t>eulalio@200.235.143.10</w:t>
      </w:r>
      <w:r>
        <w:rPr/>
        <w:t>, Debian, 32 cores, RTX 5070 Ti 16 GB</w:t>
      </w:r>
    </w:p>
    <w:p>
      <w:pPr>
        <w:pStyle w:val="ListBullet"/>
      </w:pPr>
      <w:r>
        <w:rPr/>
        <w:t>Notebook local: Windows 11, RTX 2050 4 GB</w:t>
      </w:r>
    </w:p>
    <w:p>
      <w:pPr>
        <w:pStyle w:val="ListBullet"/>
      </w:pPr>
      <w:r>
        <w:rPr/>
        <w:t xml:space="preserve">Workflow git: edição local → commit → push GitHub → </w:t>
      </w:r>
      <w:r>
        <w:rPr>
          <w:rFonts w:ascii="Consolas" w:hAnsi="Consolas"/>
        </w:rPr>
        <w:t>git pull</w:t>
      </w:r>
      <w:r>
        <w:rPr/>
        <w:t xml:space="preserve"> no servidor → execução</w:t>
      </w:r>
    </w:p>
    <w:p>
      <w:r>
        <w:rPr>
          <w:b/>
        </w:rPr>
        <w:t>Ferramentas instaladas no servidor (atualizado 2026-06-17):</w:t>
      </w:r>
    </w:p>
    <w:p>
      <w:r>
        <w:rPr/>
        <w:t>| Ferramenta | Status | Versão/Notas |</w:t>
      </w:r>
    </w:p>
    <w:p>
      <w:r>
        <w:rPr/>
        <w:t>|---|---|---|</w:t>
      </w:r>
    </w:p>
    <w:p>
      <w:r>
        <w:rPr/>
        <w:t xml:space="preserve">| Python 3.10 | ✓ | conda env </w:t>
      </w:r>
      <w:r>
        <w:rPr>
          <w:rFonts w:ascii="Consolas" w:hAnsi="Consolas"/>
        </w:rPr>
        <w:t>protein_design_env</w:t>
      </w:r>
      <w:r>
        <w:rPr/>
        <w:t xml:space="preserve"> |</w:t>
      </w:r>
    </w:p>
    <w:p>
      <w:r>
        <w:rPr/>
        <w:t>| numpy, pandas, biopython, matplotlib | ✓ | ambiente base |</w:t>
      </w:r>
    </w:p>
    <w:p>
      <w:r>
        <w:rPr/>
        <w:t>| PeptideBuilder | ✓ | geração all-atom de peptídeos |</w:t>
      </w:r>
    </w:p>
    <w:p>
      <w:r>
        <w:rPr/>
        <w:t>| rdkit, pdbfixer, mdtraj, MDAnalysis | ✓ | análise estrutural |</w:t>
      </w:r>
    </w:p>
    <w:p>
      <w:r>
        <w:rPr/>
        <w:t>| plip 3.0.0 | ✓ | análise de interações proteína-ligante |</w:t>
      </w:r>
    </w:p>
    <w:p>
      <w:r>
        <w:rPr/>
        <w:t>| OpenBabel | ✓ | conversão PDBQT (obabel) |</w:t>
      </w:r>
    </w:p>
    <w:p>
      <w:r>
        <w:rPr/>
        <w:t>| AutoDock Vina f458505-mod | ✓ | docking rígido de peptídeos |</w:t>
      </w:r>
    </w:p>
    <w:p>
      <w:r>
        <w:rPr/>
        <w:t>| fpocket | ✓ | análise de bolso de ligação |</w:t>
      </w:r>
    </w:p>
    <w:p>
      <w:r>
        <w:rPr/>
        <w:t>| GROMACS gmx_mpi | ✓ | CUDA-MPI, build sm_120 Blackwell |</w:t>
      </w:r>
    </w:p>
    <w:p>
      <w:r>
        <w:rPr/>
        <w:t>| PyTorch 2.12.0.dev+cu128 | ✓ | CUDA 12.8, RTX 5070 Ti (Blackwell) |</w:t>
      </w:r>
    </w:p>
    <w:p>
      <w:r>
        <w:rPr/>
        <w:t xml:space="preserve">| ProteinMPNN | ✓ | </w:t>
      </w:r>
      <w:r>
        <w:rPr>
          <w:rFonts w:ascii="Consolas" w:hAnsi="Consolas"/>
        </w:rPr>
        <w:t>~/ProteinMPNN</w:t>
      </w:r>
      <w:r>
        <w:rPr/>
        <w:t xml:space="preserve"> (git clone); 24.513 binders gerados |</w:t>
      </w:r>
    </w:p>
    <w:p>
      <w:r>
        <w:rPr/>
        <w:t xml:space="preserve">| RFdiffusion | ✓ | </w:t>
      </w:r>
      <w:r>
        <w:rPr>
          <w:rFonts w:ascii="Consolas" w:hAnsi="Consolas"/>
        </w:rPr>
        <w:t>~/RFdiffusion</w:t>
      </w:r>
      <w:r>
        <w:rPr/>
        <w:t xml:space="preserve">; checkpoint </w:t>
      </w:r>
      <w:r>
        <w:rPr>
          <w:rFonts w:ascii="Consolas" w:hAnsi="Consolas"/>
        </w:rPr>
        <w:t>Complex_base_ckpt.pt</w:t>
      </w:r>
      <w:r>
        <w:rPr/>
        <w:t xml:space="preserve"> 462 MB; 330 backbones gerados |</w:t>
      </w:r>
    </w:p>
    <w:p>
      <w:r>
        <w:rPr/>
        <w:t xml:space="preserve">| PyRosetta | ✓ | </w:t>
      </w:r>
      <w:r>
        <w:rPr>
          <w:rFonts w:ascii="Consolas" w:hAnsi="Consolas"/>
        </w:rPr>
        <w:t>pyrosetta-2026.25+release</w:t>
      </w:r>
      <w:r>
        <w:rPr/>
        <w:t xml:space="preserve">; </w:t>
      </w:r>
      <w:r>
        <w:rPr>
          <w:rFonts w:ascii="Consolas" w:hAnsi="Consolas"/>
        </w:rPr>
        <w:t>pyrosetta-installer</w:t>
      </w:r>
      <w:r>
        <w:rPr/>
        <w:t>; FastRelax + InterfaceAnalyzerMover |</w:t>
      </w:r>
    </w:p>
    <w:p>
      <w:r>
        <w:rPr/>
        <w:t xml:space="preserve">| pdb2pqr / propka | ✓ (Fase 5+, 2026-07-17) | </w:t>
      </w:r>
      <w:r>
        <w:rPr>
          <w:rFonts w:ascii="Consolas" w:hAnsi="Consolas"/>
        </w:rPr>
        <w:t>pdb2pqr</w:t>
      </w:r>
      <w:r>
        <w:rPr/>
        <w:t xml:space="preserve"> 3.6.2 + </w:t>
      </w:r>
      <w:r>
        <w:rPr>
          <w:rFonts w:ascii="Consolas" w:hAnsi="Consolas"/>
        </w:rPr>
        <w:t>propka</w:t>
      </w:r>
      <w:r>
        <w:rPr/>
        <w:t xml:space="preserve"> 3.5.1, instalados via pip em </w:t>
      </w:r>
      <w:r>
        <w:rPr>
          <w:rFonts w:ascii="Consolas" w:hAnsi="Consolas"/>
        </w:rPr>
        <w:t>protein_design_env</w:t>
      </w:r>
      <w:r>
        <w:rPr/>
        <w:t xml:space="preserve"> |</w:t>
      </w:r>
    </w:p>
    <w:p>
      <w:pPr>
        <w:pStyle w:val="Heading2"/>
      </w:pPr>
      <w:r>
        <w:t>2.11 Fase 5+ — Critérios de Inibidor Ideal (Revisão de Literatura) e Ajustes de Rigidez/pH</w:t>
      </w:r>
    </w:p>
    <w:p>
      <w:r>
        <w:rPr/>
        <w:t>Uma revisão de literatura direcionada (2026-07-17) sobre determinantes reais de potência e resistência em inibidores de tripsina revelou duas lacunas metodológicas nas Fases 1-5, corrigidas nesta seção.</w:t>
      </w:r>
    </w:p>
    <w:p>
      <w:r>
        <w:rPr>
          <w:b/>
        </w:rPr>
        <w:t>Rigidez do loop reativo (mecanismo de Laskowski).</w:t>
      </w:r>
      <w:r>
        <w:rPr/>
        <w:t xml:space="preserve"> Inibidores canônicos naturais (Kunitz, Bowman-Birk, e principalmente o SFTI-1 de girassol — peptídeo bicíclico de 14 resíduos, uma única ponte dissulfeto, Ki = 0,5 nM contra tripsina) alcançam potência nanomolar e resistência à hidrólise simultaneamente porque o loop reativo é conformacionalmente travado por uma rede de pontes de hidrogênio e uma ponte dissulfeto — não porque evitam quimicamente sítios de clivagem (</w:t>
      </w:r>
      <w:r>
        <w:rPr>
          <w:i/>
        </w:rPr>
        <w:t>Veer et al., Angew. Chem. Int. Ed., 2021</w:t>
      </w:r>
      <w:r>
        <w:rPr/>
        <w:t xml:space="preserve">; revisão do mecanismo em </w:t>
      </w:r>
      <w:r>
        <w:rPr>
          <w:i/>
        </w:rPr>
        <w:t>Mastering the Canonical Loop of Serine Protease Inhibitors</w:t>
      </w:r>
      <w:r>
        <w:rPr/>
        <w:t xml:space="preserve">, PLOS One, 2011). O design das Fases 1-5 usava </w:t>
      </w:r>
      <w:r>
        <w:rPr>
          <w:rFonts w:ascii="Consolas" w:hAnsi="Consolas"/>
        </w:rPr>
        <w:t>--omit_AAs CX</w:t>
      </w:r>
      <w:r>
        <w:rPr/>
        <w:t xml:space="preserve"> no ProteinMPNN, excluindo Cisteína de </w:t>
      </w:r>
      <w:r>
        <w:rPr>
          <w:b/>
        </w:rPr>
        <w:t>todo</w:t>
      </w:r>
      <w:r>
        <w:rPr/>
        <w:t xml:space="preserve"> o espaço de sequências geradas — bloqueando estruturalmente essa estratégia. A partir desta sessão, </w:t>
      </w:r>
      <w:r>
        <w:rPr>
          <w:rFonts w:ascii="Consolas" w:hAnsi="Consolas"/>
        </w:rPr>
        <w:t>omit_aas</w:t>
      </w:r>
      <w:r>
        <w:rPr/>
        <w:t xml:space="preserve"> foi alterado para </w:t>
      </w:r>
      <w:r>
        <w:rPr>
          <w:rFonts w:ascii="Consolas" w:hAnsi="Consolas"/>
        </w:rPr>
        <w:t>"X"</w:t>
      </w:r>
      <w:r>
        <w:rPr/>
        <w:t xml:space="preserve"> (Cys liberada), e </w:t>
      </w:r>
      <w:r>
        <w:rPr>
          <w:rFonts w:ascii="Consolas" w:hAnsi="Consolas"/>
        </w:rPr>
        <w:t>scripts/scan_disulfide_geometry.py</w:t>
      </w:r>
      <w:r>
        <w:rPr/>
        <w:t xml:space="preserve"> foi implementado para varrer conformações </w:t>
      </w:r>
      <w:r>
        <w:rPr>
          <w:b/>
        </w:rPr>
        <w:t>já simuladas por MD real</w:t>
      </w:r>
      <w:r>
        <w:rPr/>
        <w:t xml:space="preserve"> (10 ns, pós-produção) em busca de pares de resíduos com distância Cβ-Cβ compatível com dissulfeto (3,5–7,5 Å), no estilo </w:t>
      </w:r>
      <w:r>
        <w:rPr>
          <w:i/>
        </w:rPr>
        <w:t>Disulfide-by-Design</w:t>
      </w:r>
      <w:r>
        <w:rPr/>
        <w:t xml:space="preserve">. Aplicado ao candidato mais estável do pipeline (RLREELKKAEEWLEKRRKEE, RMSD 0,294 nm), o scan identificou </w:t>
      </w:r>
      <w:r>
        <w:rPr>
          <w:b/>
        </w:rPr>
        <w:t>11 pares geometricamente compatíveis</w:t>
      </w:r>
      <w:r>
        <w:rPr/>
        <w:t xml:space="preserve"> na conformação real; o melhor (posições 4/Glu e 6/Leu, 5,42 Å) é candidato direto para uma variante E4C/L6C a ser validada em nova rodada de MD com formação explícita da ligação dissulfeto (</w:t>
      </w:r>
      <w:r>
        <w:rPr>
          <w:rFonts w:ascii="Consolas" w:hAnsi="Consolas"/>
        </w:rPr>
        <w:t>pdb2gmx -ss</w:t>
      </w:r>
      <w:r>
        <w:rPr/>
        <w:t xml:space="preserve">, produzindo o resíduo </w:t>
      </w:r>
      <w:r>
        <w:rPr>
          <w:rFonts w:ascii="Consolas" w:hAnsi="Consolas"/>
        </w:rPr>
        <w:t>CYX</w:t>
      </w:r>
      <w:r>
        <w:rPr/>
        <w:t xml:space="preserve"> já definido no campo de força </w:t>
      </w:r>
      <w:r>
        <w:rPr>
          <w:rFonts w:ascii="Consolas" w:hAnsi="Consolas"/>
        </w:rPr>
        <w:t>amber99sb-ildn.ff</w:t>
      </w:r>
      <w:r>
        <w:rPr/>
        <w:t>).</w:t>
      </w:r>
    </w:p>
    <w:p>
      <w:r>
        <w:rPr>
          <w:b/>
        </w:rPr>
        <w:t>Tentativa de validação (2026-07-18) — resultado negativo, causa raiz diagnosticada.</w:t>
      </w:r>
      <w:r>
        <w:rPr/>
        <w:t xml:space="preserve"> A primeira rodada de MD da variante E4C/L6C (</w:t>
      </w:r>
      <w:r>
        <w:rPr>
          <w:rFonts w:ascii="Consolas" w:hAnsi="Consolas"/>
        </w:rPr>
        <w:t>RLRCECKKAEEWLEKRRKEE</w:t>
      </w:r>
      <w:r>
        <w:rPr/>
        <w:t xml:space="preserve">) via </w:t>
      </w:r>
      <w:r>
        <w:rPr>
          <w:rFonts w:ascii="Consolas" w:hAnsi="Consolas"/>
        </w:rPr>
        <w:t>--md-sequences</w:t>
      </w:r>
      <w:r>
        <w:rPr/>
        <w:t xml:space="preserve"> abortou (SIGABRT) 6 segundos após o início do equilíbrio NVT — sem produzir dado fabricado (</w:t>
      </w:r>
      <w:r>
        <w:rPr>
          <w:rFonts w:ascii="Consolas" w:hAnsi="Consolas"/>
        </w:rPr>
        <w:t>md_results.json</w:t>
      </w:r>
      <w:r>
        <w:rPr/>
        <w:t xml:space="preserve"> registrou corretamente </w:t>
      </w:r>
      <w:r>
        <w:rPr>
          <w:rFonts w:ascii="Consolas" w:hAnsi="Consolas"/>
        </w:rPr>
        <w:t>rmsd_avg_nm: null</w:t>
      </w:r>
      <w:r>
        <w:rPr/>
        <w:t xml:space="preserve"> com a mensagem de erro real). A causa raiz é metodológica: </w:t>
      </w:r>
      <w:r>
        <w:rPr>
          <w:rFonts w:ascii="Consolas" w:hAnsi="Consolas"/>
        </w:rPr>
        <w:t>_build_complex_for_md()</w:t>
      </w:r>
      <w:r>
        <w:rPr/>
        <w:t xml:space="preserve"> reconstrói o peptídeo do zero via </w:t>
      </w:r>
      <w:r>
        <w:rPr>
          <w:rFonts w:ascii="Consolas" w:hAnsi="Consolas"/>
        </w:rPr>
        <w:t>PeptideBuilder</w:t>
      </w:r>
      <w:r>
        <w:rPr/>
        <w:t xml:space="preserve"> a partir da sequência, sem partir da conformação real já equilibrada de onde a distância de 5,42 Å foi medida — a estrutura recém-construída não tem geometria compatível com dissulfeto entre essas posições, e forçar </w:t>
      </w:r>
      <w:r>
        <w:rPr>
          <w:rFonts w:ascii="Consolas" w:hAnsi="Consolas"/>
        </w:rPr>
        <w:t>-ss</w:t>
      </w:r>
      <w:r>
        <w:rPr/>
        <w:t xml:space="preserve"> sobre ela gerou clash estérico severo. Validar a hipótese corretamente exigirá mutar os resíduos </w:t>
      </w:r>
      <w:r>
        <w:rPr>
          <w:i/>
        </w:rPr>
        <w:t>in place</w:t>
      </w:r>
      <w:r>
        <w:rPr/>
        <w:t xml:space="preserve"> na conformação real equilibrada (extraída da trajetória, não reconstruída do zero), tarefa de implementação ainda pendente.</w:t>
      </w:r>
    </w:p>
    <w:p>
      <w:r>
        <w:rPr>
          <w:b/>
        </w:rPr>
        <w:t>pH real do intestino de Lepidoptera.</w:t>
      </w:r>
      <w:r>
        <w:rPr/>
        <w:t xml:space="preserve"> O intestino médio de larvas de Lepidoptera é fortemente alcalino (pH 8–11 em geral; tripsina de </w:t>
      </w:r>
      <w:r>
        <w:rPr>
          <w:i/>
        </w:rPr>
        <w:t>Manduca sexta</w:t>
      </w:r>
      <w:r>
        <w:rPr/>
        <w:t xml:space="preserve"> tem ótimo em pH 10,5, com atividade máxima registrada em pH 11,5 em outra espécie lepidóptera — </w:t>
      </w:r>
      <w:r>
        <w:rPr>
          <w:i/>
        </w:rPr>
        <w:t>Lazarević, Entomol. Exp. Appl., 2015</w:t>
      </w:r>
      <w:r>
        <w:rPr/>
        <w:t xml:space="preserve">; tripsinas bacterianas do intestino de </w:t>
      </w:r>
      <w:r>
        <w:rPr>
          <w:i/>
        </w:rPr>
        <w:t>A. gemmatalis</w:t>
      </w:r>
      <w:r>
        <w:rPr/>
        <w:t xml:space="preserve"> ativas em pH 7,5–10 — </w:t>
      </w:r>
      <w:r>
        <w:rPr>
          <w:i/>
        </w:rPr>
        <w:t>Pilon et al., Arch. Insect Biochem. Physiol., 2017</w:t>
      </w:r>
      <w:r>
        <w:rPr/>
        <w:t xml:space="preserve">). Todas as simulações de MD das Fases 1-5 usaram os estados de protonação padrão do </w:t>
      </w:r>
      <w:r>
        <w:rPr>
          <w:rFonts w:ascii="Consolas" w:hAnsi="Consolas"/>
        </w:rPr>
        <w:t>pdb2gmx</w:t>
      </w:r>
      <w:r>
        <w:rPr/>
        <w:t xml:space="preserve"> (aproximadamente neutros), sem qualquer ajuste para esse ambiente alcalino real. A partir desta sessão, </w:t>
      </w:r>
      <w:r>
        <w:rPr>
          <w:rFonts w:ascii="Consolas" w:hAnsi="Consolas"/>
        </w:rPr>
        <w:t>md_agent.py</w:t>
      </w:r>
      <w:r>
        <w:rPr/>
        <w:t xml:space="preserve"> executa </w:t>
      </w:r>
      <w:r>
        <w:rPr>
          <w:rFonts w:ascii="Consolas" w:hAnsi="Consolas"/>
        </w:rPr>
        <w:t>pdb2pqr30 --ff AMBER --ffout AMBER --titration-state-method propka --with-ph {config md.gut_ph, padrão 10,0}</w:t>
      </w:r>
      <w:r>
        <w:rPr/>
        <w:t xml:space="preserve"> antes do </w:t>
      </w:r>
      <w:r>
        <w:rPr>
          <w:rFonts w:ascii="Consolas" w:hAnsi="Consolas"/>
        </w:rPr>
        <w:t>pdb2gmx</w:t>
      </w:r>
      <w:r>
        <w:rPr/>
        <w:t>, renomeando resíduos titculáveis para os estados de protonação corretos nesse pH (</w:t>
      </w:r>
      <w:r>
        <w:rPr>
          <w:rFonts w:ascii="Consolas" w:hAnsi="Consolas"/>
        </w:rPr>
        <w:t>HID</w:t>
      </w:r>
      <w:r>
        <w:rPr/>
        <w:t>/</w:t>
      </w:r>
      <w:r>
        <w:rPr>
          <w:rFonts w:ascii="Consolas" w:hAnsi="Consolas"/>
        </w:rPr>
        <w:t>HIE</w:t>
      </w:r>
      <w:r>
        <w:rPr/>
        <w:t>/</w:t>
      </w:r>
      <w:r>
        <w:rPr>
          <w:rFonts w:ascii="Consolas" w:hAnsi="Consolas"/>
        </w:rPr>
        <w:t>HIP</w:t>
      </w:r>
      <w:r>
        <w:rPr/>
        <w:t xml:space="preserve"> para His, </w:t>
      </w:r>
      <w:r>
        <w:rPr>
          <w:rFonts w:ascii="Consolas" w:hAnsi="Consolas"/>
        </w:rPr>
        <w:t>LYN</w:t>
      </w:r>
      <w:r>
        <w:rPr/>
        <w:t xml:space="preserve"> para Lys neutra, </w:t>
      </w:r>
      <w:r>
        <w:rPr>
          <w:rFonts w:ascii="Consolas" w:hAnsi="Consolas"/>
        </w:rPr>
        <w:t>ASH</w:t>
      </w:r>
      <w:r>
        <w:rPr/>
        <w:t>/</w:t>
      </w:r>
      <w:r>
        <w:rPr>
          <w:rFonts w:ascii="Consolas" w:hAnsi="Consolas"/>
        </w:rPr>
        <w:t>GLH</w:t>
      </w:r>
      <w:r>
        <w:rPr/>
        <w:t xml:space="preserve"> para Asp/Glu protonados) — todos já definidos em </w:t>
      </w:r>
      <w:r>
        <w:rPr>
          <w:rFonts w:ascii="Consolas" w:hAnsi="Consolas"/>
        </w:rPr>
        <w:t>amber99sb-ildn.ff/aminoacids.rtp</w:t>
      </w:r>
      <w:r>
        <w:rPr/>
        <w:t xml:space="preserve">, confirmados por inspeção direta do arquivo no servidor. A etapa degrada graciosamente (mantém protonação padrão) se </w:t>
      </w:r>
      <w:r>
        <w:rPr>
          <w:rFonts w:ascii="Consolas" w:hAnsi="Consolas"/>
        </w:rPr>
        <w:t>pdb2pqr30</w:t>
      </w:r>
      <w:r>
        <w:rPr/>
        <w:t xml:space="preserve"> falhar ou não estiver disponível, preservando a robustez do pipeline.</w:t>
      </w:r>
    </w:p>
    <w:p>
      <w:r>
        <w:rPr>
          <w:b/>
        </w:rPr>
        <w:t>Ressalva sobre o candidato resistente da Fase 5.</w:t>
      </w:r>
      <w:r>
        <w:rPr/>
        <w:t xml:space="preserve"> O melhor candidato nativamente resistente encontrado até agora (</w:t>
      </w:r>
      <w:r>
        <w:rPr>
          <w:rFonts w:ascii="Consolas" w:hAnsi="Consolas"/>
        </w:rPr>
        <w:t>SEEEVLAANEAYAAAHTAYN</w:t>
      </w:r>
      <w:r>
        <w:rPr/>
        <w:t>, Vina real −13,40 kcal/mol, 0 sítios K/R internos — Seção 3.10b) não contém nenhum resíduo Arg ou Lys, não podendo usar o mecanismo canônico P1-Arg/Lys↔Asp189 assumido no restante do design. Seu mecanismo de ligação real permanece desconhecido e não deve ser priorizado para síntese antes de investigação adicional (redocking com análise de pose, contatos reais na interface).</w:t>
      </w:r>
    </w:p>
    <w:p>
      <w:pPr>
        <w:pStyle w:val="Heading2"/>
      </w:pPr>
      <w:r>
        <w:t>2.12 Réplicas Reais de MD (n=3) — Teste de Reprodutibilidade (2026-07-19)</w:t>
      </w:r>
    </w:p>
    <w:p>
      <w:r>
        <w:rPr/>
        <w:t xml:space="preserve">Todas as classificações de estabilidade das Seções 3.7–3.11e (Fases 3–6) foram feitas a partir de uma </w:t>
      </w:r>
      <w:r>
        <w:rPr>
          <w:b/>
        </w:rPr>
        <w:t>única trajetória de 10 ns por candidato</w:t>
      </w:r>
      <w:r>
        <w:rPr/>
        <w:t xml:space="preserve"> (rep1). Como o protocolo de NVT do pipeline usa um </w:t>
      </w:r>
      <w:r>
        <w:rPr>
          <w:rFonts w:ascii="Consolas" w:hAnsi="Consolas"/>
        </w:rPr>
        <w:t>gen_seed</w:t>
      </w:r>
      <w:r>
        <w:rPr/>
        <w:t xml:space="preserve"> fixo por padrão, essa rep1 é determinística — não há garantia de que reflita o comportamento típico do sistema, apenas uma amostra de um ponto no espaço conformacional. A pedido do usuário, os 13 candidatos unificados da Tabela 9j (ranking absoluto ∪ ranking por especificidade) foram submetidos a 2 réplicas adicionais reais (rep2, rep3), fechando n=3 por candidato.</w:t>
      </w:r>
    </w:p>
    <w:p>
      <w:r>
        <w:rPr>
          <w:b/>
        </w:rPr>
        <w:t>Protocolo:</w:t>
      </w:r>
      <w:r>
        <w:rPr/>
        <w:t xml:space="preserve"> </w:t>
      </w:r>
      <w:r>
        <w:rPr>
          <w:rFonts w:ascii="Consolas" w:hAnsi="Consolas"/>
        </w:rPr>
        <w:t>scripts/deep_test_md_replicates.py</w:t>
      </w:r>
      <w:r>
        <w:rPr/>
        <w:t xml:space="preserve"> reusa diretamente </w:t>
      </w:r>
      <w:r>
        <w:rPr>
          <w:rFonts w:ascii="Consolas" w:hAnsi="Consolas"/>
        </w:rPr>
        <w:t>MDAgent._run_gromacs()</w:t>
      </w:r>
      <w:r>
        <w:rPr/>
        <w:t xml:space="preserve"> (mesmo código validado das Fases 1-6, não uma reimplementação) partindo do </w:t>
      </w:r>
      <w:r>
        <w:rPr>
          <w:rFonts w:ascii="Consolas" w:hAnsi="Consolas"/>
        </w:rPr>
        <w:t>complex_clean.pdb</w:t>
      </w:r>
      <w:r>
        <w:rPr/>
        <w:t xml:space="preserve"> </w:t>
      </w:r>
      <w:r>
        <w:rPr>
          <w:b/>
        </w:rPr>
        <w:t>já minimizado/equilibrado da rep1</w:t>
      </w:r>
      <w:r>
        <w:rPr/>
        <w:t xml:space="preserve"> de cada candidato — nunca reconstruído do zero via </w:t>
      </w:r>
      <w:r>
        <w:rPr>
          <w:rFonts w:ascii="Consolas" w:hAnsi="Consolas"/>
        </w:rPr>
        <w:t>PeptideBuilder</w:t>
      </w:r>
      <w:r>
        <w:rPr/>
        <w:t xml:space="preserve">, pela mesma razão diagnosticada na tentativa de dissulfeto da Seção 2.11 (reconstrução do zero não preserva geometria real e pode introduzir clashes espúrios). Cada réplica usa </w:t>
      </w:r>
      <w:r>
        <w:rPr>
          <w:rFonts w:ascii="Consolas" w:hAnsi="Consolas"/>
        </w:rPr>
        <w:t>gen_seed=-1</w:t>
      </w:r>
      <w:r>
        <w:rPr/>
        <w:t xml:space="preserve"> na etapa de equilíbrio NVT, instruindo o GROMACS a sortear uma seed de velocidades iniciais genuinamente aleatória (em vez do seed fixo determinístico do restante do pipeline) — condição necessária para que rep2/rep3 sejam estatisticamente independentes de rep1 e entre si, e não repetições determinísticas da mesma trajetória. Protocolo físico idêntico ao da Seção 2.8 (AMBER99SB-ILDN, TIP3P, 300 K, 1 bar, minimização + NVT 200 ps + NPT 500 ps + produção 10 ns, 2 fs, PME), rodado sequencialmente (1 GPU) dentro de sessão </w:t>
      </w:r>
      <w:r>
        <w:rPr>
          <w:rFonts w:ascii="Consolas" w:hAnsi="Consolas"/>
        </w:rPr>
        <w:t>screen</w:t>
      </w:r>
      <w:r>
        <w:rPr/>
        <w:t xml:space="preserve"> no servidor, com checkpoint por réplica em </w:t>
      </w:r>
      <w:r>
        <w:rPr>
          <w:rFonts w:ascii="Consolas" w:hAnsi="Consolas"/>
        </w:rPr>
        <w:t>outputs/md_replicates/replicates_summary.json</w:t>
      </w:r>
      <w:r>
        <w:rPr/>
        <w:t xml:space="preserve"> (resume-safe a quedas de conexão/processo).</w:t>
      </w:r>
    </w:p>
    <w:p>
      <w:r>
        <w:rPr>
          <w:b/>
        </w:rPr>
        <w:t>Mapeamento de fonte real.</w:t>
      </w:r>
      <w:r>
        <w:rPr/>
        <w:t xml:space="preserve"> Parte dos 13 candidatos vem do batch antigo das Fases 4/5, cujo </w:t>
      </w:r>
      <w:r>
        <w:rPr>
          <w:rFonts w:ascii="Consolas" w:hAnsi="Consolas"/>
        </w:rPr>
        <w:t>complex_clean.pdb</w:t>
      </w:r>
      <w:r>
        <w:rPr/>
        <w:t xml:space="preserve"> está salvo em </w:t>
      </w:r>
      <w:r>
        <w:rPr>
          <w:rFonts w:ascii="Consolas" w:hAnsi="Consolas"/>
        </w:rPr>
        <w:t>outputs/md/forced_NN/</w:t>
      </w:r>
      <w:r>
        <w:rPr/>
        <w:t xml:space="preserve"> (nome de pasta genérico, não pela sequência) em vez de </w:t>
      </w:r>
      <w:r>
        <w:rPr>
          <w:rFonts w:ascii="Consolas" w:hAnsi="Consolas"/>
        </w:rPr>
        <w:t>outputs/md/{sequência}/</w:t>
      </w:r>
      <w:r>
        <w:rPr/>
        <w:t xml:space="preserve">. O mapeamento candidato→pasta foi reconstruído por leitura da sequência real presente em cada </w:t>
      </w:r>
      <w:r>
        <w:rPr>
          <w:rFonts w:ascii="Consolas" w:hAnsi="Consolas"/>
        </w:rPr>
        <w:t>complex_clean.pdb</w:t>
      </w:r>
      <w:r>
        <w:rPr/>
        <w:t xml:space="preserve"> (extração direta dos resíduos via Biopython), não adivinhado por ordem ou data de criação. Um candidato (</w:t>
      </w:r>
      <w:r>
        <w:rPr>
          <w:rFonts w:ascii="Consolas" w:hAnsi="Consolas"/>
        </w:rPr>
        <w:t>SARESIKKAYKTFLERYKKL</w:t>
      </w:r>
      <w:r>
        <w:rPr/>
        <w:t xml:space="preserve">) não teve seu </w:t>
      </w:r>
      <w:r>
        <w:rPr>
          <w:rFonts w:ascii="Consolas" w:hAnsi="Consolas"/>
        </w:rPr>
        <w:t>complex_clean.pdb</w:t>
      </w:r>
      <w:r>
        <w:rPr/>
        <w:t xml:space="preserve"> da rep1 preservado — suas réplicas rep2/rep3 partiram do PDB pré-MD (</w:t>
      </w:r>
      <w:r>
        <w:rPr>
          <w:rFonts w:ascii="Consolas" w:hAnsi="Consolas"/>
        </w:rPr>
        <w:t>outputs/md/complex_md_SARESIKKAY.pdb</w:t>
      </w:r>
      <w:r>
        <w:rPr/>
        <w:t>) em vez da estrutura já equilibrada, ponto de partida menos ideal que o dos outros 12 candidatos (ainda assim dado real de simulação completa, não fabricado — ressalva registrada na Tabela 9n).</w:t>
      </w:r>
    </w:p>
    <w:p>
      <w:pPr>
        <w:pStyle w:val="Heading1"/>
      </w:pPr>
      <w:r>
        <w:t>2.13 Replanejamento V2 — Painel de Calibração e Verificação de Especificidade (2026-09-18)</w:t>
      </w:r>
    </w:p>
    <w:p>
      <w:r>
        <w:rPr/>
        <w:t>O resultado negativo consolidado do V1 (Seção 2.12/Resultados Seção 4) motivou substituir o critério de scoring por uma escada calibrada contra controles reais antes de qualquer nova campanha de design (</w:t>
      </w:r>
      <w:r>
        <w:rPr>
          <w:rFonts w:ascii="Consolas" w:hAnsi="Consolas"/>
        </w:rPr>
        <w:t>docs/PLANO_V2_GENERATIVO.md</w:t>
      </w:r>
      <w:r>
        <w:rPr/>
        <w:t>, Bloco B0.5 — "sem ele nenhuma métrica de scoring usada depois é confiável").</w:t>
      </w:r>
    </w:p>
    <w:p>
      <w:r>
        <w:rPr>
          <w:b/>
        </w:rPr>
        <w:t>Curadoria do painel de tripsinas-alvo.</w:t>
      </w:r>
      <w:r>
        <w:rPr/>
        <w:t xml:space="preserve"> Busca UniProt REST (</w:t>
      </w:r>
      <w:r>
        <w:rPr>
          <w:rFonts w:ascii="Consolas" w:hAnsi="Consolas"/>
        </w:rPr>
        <w:t>reviewed:true</w:t>
      </w:r>
      <w:r>
        <w:rPr/>
        <w:t xml:space="preserve"> + </w:t>
      </w:r>
      <w:r>
        <w:rPr>
          <w:rFonts w:ascii="Consolas" w:hAnsi="Consolas"/>
        </w:rPr>
        <w:t>keyword:KW-0224</w:t>
      </w:r>
      <w:r>
        <w:rPr/>
        <w:t xml:space="preserve">) nas 9 espécies de Lepidoptera do plano mostrou cobertura curada quase nula fora de </w:t>
      </w:r>
      <w:r>
        <w:rPr>
          <w:i/>
        </w:rPr>
        <w:t>Manduca sexta</w:t>
      </w:r>
      <w:r>
        <w:rPr/>
        <w:t xml:space="preserve"> (única com </w:t>
      </w:r>
      <w:r>
        <w:rPr>
          <w:rFonts w:ascii="Consolas" w:hAnsi="Consolas"/>
        </w:rPr>
        <w:t>cc_tissue_specificity=Midgut</w:t>
      </w:r>
      <w:r>
        <w:rPr/>
        <w:t xml:space="preserve"> real). Diante disso, adotou-se heurística de homologia + estrutura modelada (decisão do usuário): reaproveitamento de 10 estruturas AlphaFoldDB de sessão anterior, com </w:t>
      </w:r>
      <w:r>
        <w:rPr>
          <w:b/>
        </w:rPr>
        <w:t>verificação de especificidade tipo-tripsina por resíduo Asp189-equivalente</w:t>
      </w:r>
      <w:r>
        <w:rPr/>
        <w:t xml:space="preserve"> — offset de 6 resíduos N-terminais ao Ser catalítico, calibrado contra tripsina bovina real (UniProt P00760, feature </w:t>
      </w:r>
      <w:r>
        <w:rPr>
          <w:rFonts w:ascii="Consolas" w:hAnsi="Consolas"/>
        </w:rPr>
        <w:t>Active site</w:t>
      </w:r>
      <w:r>
        <w:rPr/>
        <w:t xml:space="preserve"> em Ser200/precursor; resíduo em </w:t>
      </w:r>
      <w:r>
        <w:rPr>
          <w:rFonts w:ascii="Consolas" w:hAnsi="Consolas"/>
        </w:rPr>
        <w:t>200−6=194</w:t>
      </w:r>
      <w:r>
        <w:rPr/>
        <w:t xml:space="preserve"> = Asp confirmado) e quimotripsina bovina real (P00766, Ser195/precursor; resíduo em </w:t>
      </w:r>
      <w:r>
        <w:rPr>
          <w:rFonts w:ascii="Consolas" w:hAnsi="Consolas"/>
        </w:rPr>
        <w:t>195−6=189</w:t>
      </w:r>
      <w:r>
        <w:rPr/>
        <w:t xml:space="preserve"> = Ser confirmado), aplicado então às 9 sequências do painel via busca direta do motivo conservado </w:t>
      </w:r>
      <w:r>
        <w:rPr>
          <w:rFonts w:ascii="Consolas" w:hAnsi="Consolas"/>
        </w:rPr>
        <w:t>G[DN]SGG[PT]</w:t>
      </w:r>
      <w:r>
        <w:rPr/>
        <w:t xml:space="preserve"> (Ser catalítico) em cada sequência.</w:t>
      </w:r>
    </w:p>
    <w:p>
      <w:r>
        <w:rPr>
          <w:b/>
        </w:rPr>
        <w:t>Painel de calibração (controles reais + decoys).</w:t>
      </w:r>
      <w:r>
        <w:rPr/>
        <w:t xml:space="preserve"> Seis inibidores de tripsina com estrutura e/ou caracterização publicada: BPTI (PDB 1BPI), SFTI-1 (PDB 1SFI — complexo real com tripsina bovina, usado também como fonte do centro real do sítio ativo), SKTI (PDB 1AVU), Bowman-Birk (PDB 1BBI), EcTI (PDB 4J2K, cadeia única — a estrutura depositada tem 2 cópias cristalográficas do monômero sob as mesmas etiquetas de cadeia A/B, corrigido para usar só uma cópia) e ApTI (P09941+P09942, sem estrutura experimental depositada, modelado nesta sessão). Cinco decoys (mesma composição de aminoácidos dos 5 primeiros controles, ordem embaralhada por </w:t>
      </w:r>
      <w:r>
        <w:rPr>
          <w:rFonts w:ascii="Consolas" w:hAnsi="Consolas"/>
        </w:rPr>
        <w:t>random.seed(42)</w:t>
      </w:r>
      <w:r>
        <w:rPr/>
        <w:t>) serviram de controle negativo.</w:t>
      </w:r>
    </w:p>
    <w:p>
      <w:r>
        <w:rPr>
          <w:b/>
        </w:rPr>
        <w:t>Docking rígido — Vina substituído por HADDOCK3 após incidente de memória.</w:t>
      </w:r>
      <w:r>
        <w:rPr/>
        <w:t xml:space="preserve"> A tentativa de reusar AutoDock Vina (protocolo idêntico ao da Seção 2.7, ligante rígido </w:t>
      </w:r>
      <w:r>
        <w:rPr>
          <w:rFonts w:ascii="Consolas" w:hAnsi="Consolas"/>
        </w:rPr>
        <w:t>TORSDOF=0</w:t>
      </w:r>
      <w:r>
        <w:rPr/>
        <w:t xml:space="preserve">) para os controles de calibração — proteínas dobradas inteiras de 58–172 resíduos, ordens de grandeza maiores que os peptídeos de 5–20 aa do V1 — resultou em consumo de 97 GB de RAM (processo terminado por segurança antes de causar OOM no servidor de 188 GB). Diagnosticado como limitação de escala do build de Vina para ligantes desse tamanho, não bug de configuração (um controle de 14 aa, SFTI-1, rodou normalmente). Substituído por </w:t>
      </w:r>
      <w:r>
        <w:rPr>
          <w:b/>
        </w:rPr>
        <w:t>HADDOCK3 v2026.7.0</w:t>
      </w:r>
      <w:r>
        <w:rPr/>
        <w:t xml:space="preserve"> (</w:t>
      </w:r>
      <w:r>
        <w:rPr>
          <w:rFonts w:ascii="Consolas" w:hAnsi="Consolas"/>
        </w:rPr>
        <w:t>haddock3-restraints active_passive_to_ambig</w:t>
      </w:r>
      <w:r>
        <w:rPr/>
        <w:t xml:space="preserve">, </w:t>
      </w:r>
      <w:r>
        <w:rPr>
          <w:rFonts w:ascii="Consolas" w:hAnsi="Consolas"/>
        </w:rPr>
        <w:t>[topoaa]</w:t>
      </w:r>
      <w:r>
        <w:rPr/>
        <w:t>+</w:t>
      </w:r>
      <w:r>
        <w:rPr>
          <w:rFonts w:ascii="Consolas" w:hAnsi="Consolas"/>
        </w:rPr>
        <w:t>[rigidbody]</w:t>
      </w:r>
      <w:r>
        <w:rPr/>
        <w:t xml:space="preserve">, </w:t>
      </w:r>
      <w:r>
        <w:rPr>
          <w:rFonts w:ascii="Consolas" w:hAnsi="Consolas"/>
        </w:rPr>
        <w:t>sampling=48</w:t>
      </w:r>
      <w:r>
        <w:rPr/>
        <w:t xml:space="preserve">), apropriado para docking proteína-proteína. Resíduos ativos de interface identificados por </w:t>
      </w:r>
      <w:r>
        <w:rPr>
          <w:b/>
        </w:rPr>
        <w:t>contato direto (&lt;6 Å) ao Ser catalítico em complexos experimentais reais</w:t>
      </w:r>
      <w:r>
        <w:rPr/>
        <w:t xml:space="preserve"> baixados do RCSB (1SFI, 1AVX, 1D6R, 4J2Y) — não citações de literatura não conferidas nesta sessão.</w:t>
      </w:r>
    </w:p>
    <w:p>
      <w:r>
        <w:rPr>
          <w:b/>
        </w:rPr>
        <w:t>Co-dobramento — Boltz-2.</w:t>
      </w:r>
      <w:r>
        <w:rPr/>
        <w:t xml:space="preserve"> </w:t>
      </w:r>
      <w:r>
        <w:rPr>
          <w:rFonts w:ascii="Consolas" w:hAnsi="Consolas"/>
        </w:rPr>
        <w:t>boltz predict</w:t>
      </w:r>
      <w:r>
        <w:rPr/>
        <w:t xml:space="preserve"> (checkpoint </w:t>
      </w:r>
      <w:r>
        <w:rPr>
          <w:rFonts w:ascii="Consolas" w:hAnsi="Consolas"/>
        </w:rPr>
        <w:t>boltz2_conf.ckpt</w:t>
      </w:r>
      <w:r>
        <w:rPr/>
        <w:t xml:space="preserve">, </w:t>
      </w:r>
      <w:r>
        <w:rPr>
          <w:rFonts w:ascii="Consolas" w:hAnsi="Consolas"/>
        </w:rPr>
        <w:t>--use_msa_server</w:t>
      </w:r>
      <w:r>
        <w:rPr/>
        <w:t xml:space="preserve">, </w:t>
      </w:r>
      <w:r>
        <w:rPr>
          <w:rFonts w:ascii="Consolas" w:hAnsi="Consolas"/>
        </w:rPr>
        <w:t>--diffusion_samples 1</w:t>
      </w:r>
      <w:r>
        <w:rPr/>
        <w:t xml:space="preserve">, </w:t>
      </w:r>
      <w:r>
        <w:rPr>
          <w:rFonts w:ascii="Consolas" w:hAnsi="Consolas"/>
        </w:rPr>
        <w:t>--recycling_steps 3</w:t>
      </w:r>
      <w:r>
        <w:rPr/>
        <w:t>) para os 22 pares ligante-receptor (6 controles + 5 decoys pareados × 2 receptores + 2 ApTI), sem restrição de interface (co-dobramento nativo a partir só da sequência). MSA real via servidor público MMseqs2 (~50s/predição). Métricas de confiança nativas do Boltz-2 (</w:t>
      </w:r>
      <w:r>
        <w:rPr>
          <w:rFonts w:ascii="Consolas" w:hAnsi="Consolas"/>
        </w:rPr>
        <w:t>confidence_score</w:t>
      </w:r>
      <w:r>
        <w:rPr/>
        <w:t xml:space="preserve">, </w:t>
      </w:r>
      <w:r>
        <w:rPr>
          <w:rFonts w:ascii="Consolas" w:hAnsi="Consolas"/>
        </w:rPr>
        <w:t>iptm</w:t>
      </w:r>
      <w:r>
        <w:rPr/>
        <w:t xml:space="preserve">, </w:t>
      </w:r>
      <w:r>
        <w:rPr>
          <w:rFonts w:ascii="Consolas" w:hAnsi="Consolas"/>
        </w:rPr>
        <w:t>complex_plddt</w:t>
      </w:r>
      <w:r>
        <w:rPr/>
        <w:t>) usadas como critério de separação real/decoy.</w:t>
      </w:r>
    </w:p>
    <w:p>
      <w:r>
        <w:rPr>
          <w:b/>
        </w:rPr>
        <w:t>MD curta.</w:t>
      </w:r>
      <w:r>
        <w:rPr/>
        <w:t xml:space="preserve"> Reaproveitamento direto de </w:t>
      </w:r>
      <w:r>
        <w:rPr>
          <w:rFonts w:ascii="Consolas" w:hAnsi="Consolas"/>
        </w:rPr>
        <w:t>MDAgent._run_gromacs()</w:t>
      </w:r>
      <w:r>
        <w:rPr/>
        <w:t xml:space="preserve"> (idêntico à Seção 2.8/2.12), partindo dos complexos preditos pelo Boltz-2 (</w:t>
      </w:r>
      <w:r>
        <w:rPr>
          <w:rFonts w:ascii="Consolas" w:hAnsi="Consolas"/>
        </w:rPr>
        <w:t>*_model_0.pdb</w:t>
      </w:r>
      <w:r>
        <w:rPr/>
        <w:t xml:space="preserve">) em vez de estruturas construídas por </w:t>
      </w:r>
      <w:r>
        <w:rPr>
          <w:rFonts w:ascii="Consolas" w:hAnsi="Consolas"/>
        </w:rPr>
        <w:t>PeptideBuilder</w:t>
      </w:r>
      <w:r>
        <w:rPr/>
        <w:t xml:space="preserve">. Protonação real por </w:t>
      </w:r>
      <w:r>
        <w:rPr>
          <w:rFonts w:ascii="Consolas" w:hAnsi="Consolas"/>
        </w:rPr>
        <w:t>pdb2pqr30</w:t>
      </w:r>
      <w:r>
        <w:rPr/>
        <w:t xml:space="preserve">/propka com </w:t>
      </w:r>
      <w:r>
        <w:rPr>
          <w:b/>
        </w:rPr>
        <w:t>pH diferenciado por receptor</w:t>
      </w:r>
      <w:r>
        <w:rPr/>
        <w:t xml:space="preserve">: 8,0 para tripsina bovina (fisiológico de mamífero) vs. 10,0 para </w:t>
      </w:r>
      <w:r>
        <w:rPr>
          <w:i/>
        </w:rPr>
        <w:t>S. frugiperda</w:t>
      </w:r>
      <w:r>
        <w:rPr/>
        <w:t xml:space="preserve"> (intestino alcalino real de Lepidoptera, já usado nas Seções 2.11/2.12 para os receptores nativos). Produção de 2 ns por sistema (mais curta que os 10 ns da Seção 2.8/2.12, adequada à finalidade de calibração/triagem, não de produção final). Achado de engenharia: o ambiente conda </w:t>
      </w:r>
      <w:r>
        <w:rPr>
          <w:rFonts w:ascii="Consolas" w:hAnsi="Consolas"/>
        </w:rPr>
        <w:t>md-gromacs</w:t>
      </w:r>
      <w:r>
        <w:rPr/>
        <w:t xml:space="preserve"> tem uma instalação de </w:t>
      </w:r>
      <w:r>
        <w:rPr>
          <w:rFonts w:ascii="Consolas" w:hAnsi="Consolas"/>
        </w:rPr>
        <w:t>pandas</w:t>
      </w:r>
      <w:r>
        <w:rPr/>
        <w:t xml:space="preserve"> quebrada que impede importar o pacote </w:t>
      </w:r>
      <w:r>
        <w:rPr>
          <w:rFonts w:ascii="Consolas" w:hAnsi="Consolas"/>
        </w:rPr>
        <w:t>scripts.agents</w:t>
      </w:r>
      <w:r>
        <w:rPr/>
        <w:t xml:space="preserve"> completo (necessário para </w:t>
      </w:r>
      <w:r>
        <w:rPr>
          <w:rFonts w:ascii="Consolas" w:hAnsi="Consolas"/>
        </w:rPr>
        <w:t>MDAgent</w:t>
      </w:r>
      <w:r>
        <w:rPr/>
        <w:t xml:space="preserve">) — contornado executando o orquestrador Python em </w:t>
      </w:r>
      <w:r>
        <w:rPr>
          <w:rFonts w:ascii="Consolas" w:hAnsi="Consolas"/>
        </w:rPr>
        <w:t>protein_design_env</w:t>
      </w:r>
      <w:r>
        <w:rPr/>
        <w:t xml:space="preserve"> (pandas funcional), já que </w:t>
      </w:r>
      <w:r>
        <w:rPr>
          <w:rFonts w:ascii="Consolas" w:hAnsi="Consolas"/>
        </w:rPr>
        <w:t>MDAgent._find_gmx()</w:t>
      </w:r>
      <w:r>
        <w:rPr/>
        <w:t xml:space="preserve"> localiza o binário </w:t>
      </w:r>
      <w:r>
        <w:rPr>
          <w:rFonts w:ascii="Consolas" w:hAnsi="Consolas"/>
        </w:rPr>
        <w:t>gmx_mpi</w:t>
      </w:r>
      <w:r>
        <w:rPr/>
        <w:t xml:space="preserve"> por caminho absoluto, independente do ambiente conda ativo do processo Python.</w:t>
      </w:r>
    </w:p>
    <w:p>
      <w:pPr>
        <w:pStyle w:val="Heading1"/>
      </w:pPr>
      <w:r>
        <w:t>3. Resultados e Discussão</w:t>
      </w:r>
    </w:p>
    <w:p>
      <w:pPr>
        <w:pStyle w:val="Heading2"/>
      </w:pPr>
      <w:r>
        <w:t>3.1 Mapeamento do Sítio Catalítico e Bolso S1</w:t>
      </w:r>
    </w:p>
    <w:p>
      <w:r>
        <w:rPr/>
        <w:t>A análise estrutural dos quatro modelos de tripsinas de lepidópteros permitiu identificar os resíduos da tríade catalítica e do bolso de especificidade S1 (Tabela 1). Três modelos (ACR157, QCL936 e XP352) apresentam organização clássica His–Asp–Ser com Asp conservado no bolso S1, padrão típico de tripsinas (</w:t>
      </w:r>
      <w:r>
        <w:rPr>
          <w:i/>
        </w:rPr>
        <w:t>Hedstrom, 2002</w:t>
      </w:r>
      <w:r>
        <w:rPr/>
        <w:t>).</w:t>
      </w:r>
    </w:p>
    <w:p>
      <w:r>
        <w:rPr>
          <w:b/>
        </w:rPr>
        <w:t>Tabela 1.</w:t>
      </w:r>
      <w:r>
        <w:rPr/>
        <w:t xml:space="preserve"> Resíduos do sítio catalítico e bolso S1.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Modelo</w:t>
            </w:r>
          </w:p>
        </w:tc>
        <w:tc>
          <w:tcPr>
            <w:tcW w:type="dxa" w:w="1440"/>
          </w:tcPr>
          <w:p>
            <w:r>
              <w:rPr>
                <w:b/>
              </w:rPr>
              <w:t>Res. catalítico 1</w:t>
            </w:r>
          </w:p>
        </w:tc>
        <w:tc>
          <w:tcPr>
            <w:tcW w:type="dxa" w:w="1440"/>
          </w:tcPr>
          <w:p>
            <w:r>
              <w:rPr>
                <w:b/>
              </w:rPr>
              <w:t>Asp (tríade)</w:t>
            </w:r>
          </w:p>
        </w:tc>
        <w:tc>
          <w:tcPr>
            <w:tcW w:type="dxa" w:w="1440"/>
          </w:tcPr>
          <w:p>
            <w:r>
              <w:rPr>
                <w:b/>
              </w:rPr>
              <w:t>Nucleófilo</w:t>
            </w:r>
          </w:p>
        </w:tc>
        <w:tc>
          <w:tcPr>
            <w:tcW w:type="dxa" w:w="1440"/>
          </w:tcPr>
          <w:p>
            <w:r>
              <w:rPr>
                <w:b/>
              </w:rPr>
              <w:t>S1 (especificidade)</w:t>
            </w:r>
          </w:p>
        </w:tc>
        <w:tc>
          <w:tcPr>
            <w:tcW w:type="dxa" w:w="1440"/>
          </w:tcPr>
          <w:p>
            <w:r>
              <w:rPr>
                <w:b/>
              </w:rPr>
              <w:t>Centro sítio (Å)</w:t>
            </w:r>
          </w:p>
        </w:tc>
      </w:tr>
      <w:tr>
        <w:tc>
          <w:tcPr>
            <w:tcW w:type="dxa" w:w="1440"/>
          </w:tcPr>
          <w:p>
            <w:r>
              <w:rPr/>
              <w:t>ACR157</w:t>
            </w:r>
          </w:p>
        </w:tc>
        <w:tc>
          <w:tcPr>
            <w:tcW w:type="dxa" w:w="1440"/>
          </w:tcPr>
          <w:p>
            <w:r>
              <w:rPr/>
              <w:t>His69</w:t>
            </w:r>
          </w:p>
        </w:tc>
        <w:tc>
          <w:tcPr>
            <w:tcW w:type="dxa" w:w="1440"/>
          </w:tcPr>
          <w:p>
            <w:r>
              <w:rPr/>
              <w:t>Asp114</w:t>
            </w:r>
          </w:p>
        </w:tc>
        <w:tc>
          <w:tcPr>
            <w:tcW w:type="dxa" w:w="1440"/>
          </w:tcPr>
          <w:p>
            <w:r>
              <w:rPr/>
              <w:t>Ser211</w:t>
            </w:r>
          </w:p>
        </w:tc>
        <w:tc>
          <w:tcPr>
            <w:tcW w:type="dxa" w:w="1440"/>
          </w:tcPr>
          <w:p>
            <w:r>
              <w:rPr/>
              <w:t>Asp205</w:t>
            </w:r>
          </w:p>
        </w:tc>
        <w:tc>
          <w:tcPr>
            <w:tcW w:type="dxa" w:w="1440"/>
          </w:tcPr>
          <w:p>
            <w:r>
              <w:rPr/>
              <w:t>[7,09; −1,15; −1,63]</w:t>
            </w:r>
          </w:p>
        </w:tc>
      </w:tr>
      <w:tr>
        <w:tc>
          <w:tcPr>
            <w:tcW w:type="dxa" w:w="1440"/>
          </w:tcPr>
          <w:p>
            <w:r>
              <w:rPr/>
              <w:t>QCL936</w:t>
            </w:r>
          </w:p>
        </w:tc>
        <w:tc>
          <w:tcPr>
            <w:tcW w:type="dxa" w:w="1440"/>
          </w:tcPr>
          <w:p>
            <w:r>
              <w:rPr/>
              <w:t>His92</w:t>
            </w:r>
          </w:p>
        </w:tc>
        <w:tc>
          <w:tcPr>
            <w:tcW w:type="dxa" w:w="1440"/>
          </w:tcPr>
          <w:p>
            <w:r>
              <w:rPr/>
              <w:t>Asp142</w:t>
            </w:r>
          </w:p>
        </w:tc>
        <w:tc>
          <w:tcPr>
            <w:tcW w:type="dxa" w:w="1440"/>
          </w:tcPr>
          <w:p>
            <w:r>
              <w:rPr/>
              <w:t>Ser247</w:t>
            </w:r>
          </w:p>
        </w:tc>
        <w:tc>
          <w:tcPr>
            <w:tcW w:type="dxa" w:w="1440"/>
          </w:tcPr>
          <w:p>
            <w:r>
              <w:rPr/>
              <w:t>Asp241</w:t>
            </w:r>
          </w:p>
        </w:tc>
        <w:tc>
          <w:tcPr>
            <w:tcW w:type="dxa" w:w="1440"/>
          </w:tcPr>
          <w:p>
            <w:r>
              <w:rPr/>
              <w:t>[2,94; 5,55; −0,32]</w:t>
            </w:r>
          </w:p>
        </w:tc>
      </w:tr>
      <w:tr>
        <w:tc>
          <w:tcPr>
            <w:tcW w:type="dxa" w:w="1440"/>
          </w:tcPr>
          <w:p>
            <w:r>
              <w:rPr/>
              <w:t>XP273</w:t>
            </w:r>
          </w:p>
        </w:tc>
        <w:tc>
          <w:tcPr>
            <w:tcW w:type="dxa" w:w="1440"/>
          </w:tcPr>
          <w:p>
            <w:r>
              <w:rPr/>
              <w:t>Tyr83</w:t>
            </w:r>
          </w:p>
        </w:tc>
        <w:tc>
          <w:tcPr>
            <w:tcW w:type="dxa" w:w="1440"/>
          </w:tcPr>
          <w:p>
            <w:r>
              <w:rPr/>
              <w:t>Asp132</w:t>
            </w:r>
          </w:p>
        </w:tc>
        <w:tc>
          <w:tcPr>
            <w:tcW w:type="dxa" w:w="1440"/>
          </w:tcPr>
          <w:p>
            <w:r>
              <w:rPr/>
              <w:t>Ser234</w:t>
            </w:r>
          </w:p>
        </w:tc>
        <w:tc>
          <w:tcPr>
            <w:tcW w:type="dxa" w:w="1440"/>
          </w:tcPr>
          <w:p>
            <w:r>
              <w:rPr/>
              <w:t>Ile229</w:t>
            </w:r>
          </w:p>
        </w:tc>
        <w:tc>
          <w:tcPr>
            <w:tcW w:type="dxa" w:w="1440"/>
          </w:tcPr>
          <w:p>
            <w:r>
              <w:rPr/>
              <w:t>[1,67; 8,29; −0,34]</w:t>
            </w:r>
          </w:p>
        </w:tc>
      </w:tr>
      <w:tr>
        <w:tc>
          <w:tcPr>
            <w:tcW w:type="dxa" w:w="1440"/>
          </w:tcPr>
          <w:p>
            <w:r>
              <w:rPr/>
              <w:t>XP352</w:t>
            </w:r>
          </w:p>
        </w:tc>
        <w:tc>
          <w:tcPr>
            <w:tcW w:type="dxa" w:w="1440"/>
          </w:tcPr>
          <w:p>
            <w:r>
              <w:rPr/>
              <w:t>His112</w:t>
            </w:r>
          </w:p>
        </w:tc>
        <w:tc>
          <w:tcPr>
            <w:tcW w:type="dxa" w:w="1440"/>
          </w:tcPr>
          <w:p>
            <w:r>
              <w:rPr/>
              <w:t>Asp166</w:t>
            </w:r>
          </w:p>
        </w:tc>
        <w:tc>
          <w:tcPr>
            <w:tcW w:type="dxa" w:w="1440"/>
          </w:tcPr>
          <w:p>
            <w:r>
              <w:rPr/>
              <w:t>Ala268</w:t>
            </w:r>
          </w:p>
        </w:tc>
        <w:tc>
          <w:tcPr>
            <w:tcW w:type="dxa" w:w="1440"/>
          </w:tcPr>
          <w:p>
            <w:r>
              <w:rPr/>
              <w:t>Asp262</w:t>
            </w:r>
          </w:p>
        </w:tc>
        <w:tc>
          <w:tcPr>
            <w:tcW w:type="dxa" w:w="1440"/>
          </w:tcPr>
          <w:p>
            <w:r>
              <w:rPr/>
              <w:t>[−1,26; 5,60; −5,25]</w:t>
            </w:r>
          </w:p>
        </w:tc>
      </w:tr>
      <w:tr>
        <w:tc>
          <w:tcPr>
            <w:tcW w:type="dxa" w:w="1440"/>
          </w:tcPr>
          <w:p>
            <w:r>
              <w:rPr>
                <w:b/>
              </w:rPr>
              <w:t>Consenso</w:t>
            </w:r>
          </w:p>
        </w:tc>
        <w:tc>
          <w:tcPr>
            <w:tcW w:type="dxa" w:w="1440"/>
          </w:tcPr>
          <w:p>
            <w:r>
              <w:rPr/>
              <w:t>—</w:t>
            </w:r>
          </w:p>
        </w:tc>
        <w:tc>
          <w:tcPr>
            <w:tcW w:type="dxa" w:w="1440"/>
          </w:tcPr>
          <w:p>
            <w:r>
              <w:rPr/>
              <w:t>—</w:t>
            </w:r>
          </w:p>
        </w:tc>
        <w:tc>
          <w:tcPr>
            <w:tcW w:type="dxa" w:w="1440"/>
          </w:tcPr>
          <w:p>
            <w:r>
              <w:rPr/>
              <w:t>—</w:t>
            </w:r>
          </w:p>
        </w:tc>
        <w:tc>
          <w:tcPr>
            <w:tcW w:type="dxa" w:w="1440"/>
          </w:tcPr>
          <w:p>
            <w:r>
              <w:rPr/>
              <w:t>—</w:t>
            </w:r>
          </w:p>
        </w:tc>
        <w:tc>
          <w:tcPr>
            <w:tcW w:type="dxa" w:w="1440"/>
          </w:tcPr>
          <w:p>
            <w:r>
              <w:rPr>
                <w:b/>
              </w:rPr>
              <w:t>[2,61; 4,57; −1,89]</w:t>
            </w:r>
          </w:p>
        </w:tc>
      </w:tr>
    </w:tbl>
    <w:p>
      <w:r>
        <w:rPr/>
        <w:t>O modelo XP273 destaca-se por variações atípicas: Tyr83 ocupa a posição equivalente à His catalítica e Ile229 substitui o Asp conservado no bolso S1. Essa configuração sugere especificidade por resíduos hidrofóbicos na posição P1, em contraste com as tripsinas canônicas que reconhecem Arg/Lys. A variante XP273 representa, portanto, um alvo diferenciado cuja inibição pode demandar peptídeos com P1 hidrofóbico (Leu, Ile, Val), o que reforça a estratégia de não restringir P1 no pipeline de geração.</w:t>
      </w:r>
    </w:p>
    <w:p>
      <w:r>
        <w:rPr/>
        <w:t>O centro de ligação consenso ([2,61; 4,57; −1,89] Å) foi utilizado como âncora para todas as etapas subsequentes.</w:t>
      </w:r>
    </w:p>
    <w:p>
      <w:pPr>
        <w:pStyle w:val="Heading2"/>
      </w:pPr>
      <w:r>
        <w:t>3.2 Geração de Backbones Peptídicos (RFdiffusion)</w:t>
      </w:r>
    </w:p>
    <w:p>
      <w:r>
        <w:rPr/>
        <w:t>O RFdiffusion foi executado no servidor (</w:t>
      </w:r>
      <w:r>
        <w:rPr>
          <w:rFonts w:ascii="Consolas" w:hAnsi="Consolas"/>
        </w:rPr>
        <w:t>~/RFdiffusion</w:t>
      </w:r>
      <w:r>
        <w:rPr/>
        <w:t xml:space="preserve">, checkpoint </w:t>
      </w:r>
      <w:r>
        <w:rPr>
          <w:rFonts w:ascii="Consolas" w:hAnsi="Consolas"/>
        </w:rPr>
        <w:t>Complex_base_ckpt.pt</w:t>
      </w:r>
      <w:r>
        <w:rPr/>
        <w:t xml:space="preserve"> 462 MB) para o receptor ACR157 (231 resíduos, cadeia A preprocessada por </w:t>
      </w:r>
      <w:r>
        <w:rPr>
          <w:rFonts w:ascii="Consolas" w:hAnsi="Consolas"/>
        </w:rPr>
        <w:t>scripts/prep_pdbs.py</w:t>
      </w:r>
      <w:r>
        <w:rPr/>
        <w:t xml:space="preserve">). Foram gerados </w:t>
      </w:r>
      <w:r>
        <w:rPr>
          <w:b/>
        </w:rPr>
        <w:t>330 backbones de novo</w:t>
      </w:r>
      <w:r>
        <w:rPr/>
        <w:t xml:space="preserve"> ancorados ao sítio S1, com </w:t>
      </w:r>
      <w:r>
        <w:rPr>
          <w:rFonts w:ascii="Consolas" w:hAnsi="Consolas"/>
        </w:rPr>
        <w:t>noise_scale_ca = 0,2</w:t>
      </w:r>
      <w:r>
        <w:rPr/>
        <w:t xml:space="preserve"> e </w:t>
      </w:r>
      <w:r>
        <w:rPr>
          <w:rFonts w:ascii="Consolas" w:hAnsi="Consolas"/>
        </w:rPr>
        <w:t>noise_scale_frame = 0,1</w:t>
      </w:r>
      <w:r>
        <w:rPr/>
        <w:t>.</w:t>
      </w:r>
    </w:p>
    <w:p>
      <w:r>
        <w:rPr>
          <w:b/>
        </w:rPr>
        <w:t>Tabela 2.</w:t>
      </w:r>
      <w:r>
        <w:rPr/>
        <w:t xml:space="preserve"> Backbones RFdiffusion gerados.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Comprimento especificado</w:t>
            </w:r>
          </w:p>
        </w:tc>
        <w:tc>
          <w:tcPr>
            <w:tcW w:type="dxa" w:w="2160"/>
          </w:tcPr>
          <w:p>
            <w:r>
              <w:rPr>
                <w:b/>
              </w:rPr>
              <w:t>Backbones gerados</w:t>
            </w:r>
          </w:p>
        </w:tc>
        <w:tc>
          <w:tcPr>
            <w:tcW w:type="dxa" w:w="2160"/>
          </w:tcPr>
          <w:p>
            <w:r>
              <w:rPr>
                <w:b/>
              </w:rPr>
              <w:t>Comprimento real (binder cadeia B)</w:t>
            </w:r>
          </w:p>
        </w:tc>
        <w:tc>
          <w:tcPr>
            <w:tcW w:type="dxa" w:w="2160"/>
          </w:tcPr>
          <w:p>
            <w:r>
              <w:rPr>
                <w:b/>
              </w:rPr>
              <w:t>Modo</w:t>
            </w:r>
          </w:p>
        </w:tc>
      </w:tr>
      <w:tr>
        <w:tc>
          <w:tcPr>
            <w:tcW w:type="dxa" w:w="2160"/>
          </w:tcPr>
          <w:p>
            <w:r>
              <w:rPr/>
              <w:t>5, 7, 10, 12, 15, 20 aa</w:t>
            </w:r>
          </w:p>
        </w:tc>
        <w:tc>
          <w:tcPr>
            <w:tcW w:type="dxa" w:w="2160"/>
          </w:tcPr>
          <w:p>
            <w:r>
              <w:rPr/>
              <w:t>330 total</w:t>
            </w:r>
          </w:p>
        </w:tc>
        <w:tc>
          <w:tcPr>
            <w:tcW w:type="dxa" w:w="2160"/>
          </w:tcPr>
          <w:p>
            <w:r>
              <w:rPr>
                <w:b/>
              </w:rPr>
              <w:t>20 aa (todos)</w:t>
            </w:r>
          </w:p>
        </w:tc>
        <w:tc>
          <w:tcPr>
            <w:tcW w:type="dxa" w:w="2160"/>
          </w:tcPr>
          <w:p>
            <w:r>
              <w:rPr/>
              <w:t>Real</w:t>
            </w:r>
          </w:p>
        </w:tc>
      </w:tr>
    </w:tbl>
    <w:p>
      <w:r>
        <w:rPr>
          <w:b/>
        </w:rPr>
        <w:t>Nota sobre comprimento:</w:t>
      </w:r>
      <w:r>
        <w:rPr/>
        <w:t xml:space="preserve"> todos os 330 backbones geraram binders de </w:t>
      </w:r>
      <w:r>
        <w:rPr>
          <w:b/>
        </w:rPr>
        <w:t>20 aminoácidos</w:t>
      </w:r>
      <w:r>
        <w:rPr/>
        <w:t xml:space="preserve"> na cadeia B, independentemente do parâmetro de comprimento variável especificado. Essa convergência é uma limitação da configuração empregada nesta rodada (contigs </w:t>
      </w:r>
      <w:r>
        <w:rPr>
          <w:rFonts w:ascii="Consolas" w:hAnsi="Consolas"/>
        </w:rPr>
        <w:t>A1-231/0 20-20</w:t>
      </w:r>
      <w:r>
        <w:rPr/>
        <w:t xml:space="preserve">), a ser refinada em rodadas subsequentes com comprimentos independentes por chamada. Os backbones apresentam diversidade conformacional real (hélices-α, estruturas estendidas, elementos de </w:t>
      </w:r>
      <w:r>
        <w:rPr>
          <w:i/>
        </w:rPr>
        <w:t>hairpin</w:t>
      </w:r>
      <w:r>
        <w:rPr/>
        <w:t xml:space="preserve">), confirmada pela inspeção dos arquivos PDB gerados em </w:t>
      </w:r>
      <w:r>
        <w:rPr>
          <w:rFonts w:ascii="Consolas" w:hAnsi="Consolas"/>
        </w:rPr>
        <w:t>outputs/rfdiffusion/</w:t>
      </w:r>
      <w:r>
        <w:rPr/>
        <w:t>.</w:t>
      </w:r>
    </w:p>
    <w:p>
      <w:pPr>
        <w:pStyle w:val="Heading2"/>
      </w:pPr>
      <w:r>
        <w:t>3.3 Dataset de Sequências para ML/DL (ProteinMPNN)</w:t>
      </w:r>
    </w:p>
    <w:p>
      <w:r>
        <w:rPr/>
        <w:t xml:space="preserve">O ProteinMPNN foi executado sobre os 330 backbones, redesenhando a cadeia binder (cadeia B, 20 aa) com 500 sequências por backbone. O output FASTA no formato </w:t>
      </w:r>
      <w:r>
        <w:rPr>
          <w:rFonts w:ascii="Consolas" w:hAnsi="Consolas"/>
        </w:rPr>
        <w:t>RECEPTOR_SEQ/BINDER_SEQ</w:t>
      </w:r>
      <w:r>
        <w:rPr/>
        <w:t xml:space="preserve"> foi corretamente parseado para extração exclusiva da cadeia B (20 aa desenhados para a interface).</w:t>
      </w:r>
    </w:p>
    <w:p>
      <w:r>
        <w:rPr>
          <w:b/>
        </w:rPr>
        <w:t xml:space="preserve">Bug crítico corrigido (commit </w:t>
      </w:r>
      <w:r>
        <w:rPr>
          <w:rFonts w:ascii="Consolas" w:hAnsi="Consolas"/>
          <w:b/>
        </w:rPr>
        <w:t>e9024bc</w:t>
      </w:r>
      <w:r>
        <w:rPr>
          <w:b/>
        </w:rPr>
        <w:t>):</w:t>
      </w:r>
      <w:r>
        <w:rPr/>
        <w:t xml:space="preserve"> o parser anterior concatenava receptor + binder via </w:t>
      </w:r>
      <w:r>
        <w:rPr>
          <w:rFonts w:ascii="Consolas" w:hAnsi="Consolas"/>
        </w:rPr>
        <w:t>seq.replace("/", "")</w:t>
      </w:r>
      <w:r>
        <w:rPr/>
        <w:t xml:space="preserve">, produzindo sequências quiméricas de ~240 aa identificadas como candidatos de "alta afinidade" — eram, na prática, redesigns das próprias tripsinas de input. O fix </w:t>
      </w:r>
      <w:r>
        <w:rPr>
          <w:rFonts w:ascii="Consolas" w:hAnsi="Consolas"/>
        </w:rPr>
        <w:t>parts = seq.split("/"); binder = parts[-1]</w:t>
      </w:r>
      <w:r>
        <w:rPr/>
        <w:t xml:space="preserve"> garante que apenas os 20 aa da interface sejam avaliados.</w:t>
      </w:r>
    </w:p>
    <w:p>
      <w:r>
        <w:rPr>
          <w:b/>
        </w:rPr>
        <w:t>Tabela 3.</w:t>
      </w:r>
      <w:r>
        <w:rPr/>
        <w:t xml:space="preserve"> Dataset gerado pelo ProteinMPNN real.</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Parâmetro</w:t>
            </w:r>
          </w:p>
        </w:tc>
        <w:tc>
          <w:tcPr>
            <w:tcW w:type="dxa" w:w="4320"/>
          </w:tcPr>
          <w:p>
            <w:r>
              <w:rPr>
                <w:b/>
              </w:rPr>
              <w:t>Valor</w:t>
            </w:r>
          </w:p>
        </w:tc>
      </w:tr>
      <w:tr>
        <w:tc>
          <w:tcPr>
            <w:tcW w:type="dxa" w:w="4320"/>
          </w:tcPr>
          <w:p>
            <w:r>
              <w:rPr/>
              <w:t>Backbones de entrada</w:t>
            </w:r>
          </w:p>
        </w:tc>
        <w:tc>
          <w:tcPr>
            <w:tcW w:type="dxa" w:w="4320"/>
          </w:tcPr>
          <w:p>
            <w:r>
              <w:rPr/>
              <w:t>330</w:t>
            </w:r>
          </w:p>
        </w:tc>
      </w:tr>
      <w:tr>
        <w:tc>
          <w:tcPr>
            <w:tcW w:type="dxa" w:w="4320"/>
          </w:tcPr>
          <w:p>
            <w:r>
              <w:rPr/>
              <w:t>Sequências por backbone</w:t>
            </w:r>
          </w:p>
        </w:tc>
        <w:tc>
          <w:tcPr>
            <w:tcW w:type="dxa" w:w="4320"/>
          </w:tcPr>
          <w:p>
            <w:r>
              <w:rPr/>
              <w:t>500</w:t>
            </w:r>
          </w:p>
        </w:tc>
      </w:tr>
      <w:tr>
        <w:tc>
          <w:tcPr>
            <w:tcW w:type="dxa" w:w="4320"/>
          </w:tcPr>
          <w:p>
            <w:r>
              <w:rPr/>
              <w:t>Brutas totais</w:t>
            </w:r>
          </w:p>
        </w:tc>
        <w:tc>
          <w:tcPr>
            <w:tcW w:type="dxa" w:w="4320"/>
          </w:tcPr>
          <w:p>
            <w:r>
              <w:rPr/>
              <w:t>165.000</w:t>
            </w:r>
          </w:p>
        </w:tc>
      </w:tr>
      <w:tr>
        <w:tc>
          <w:tcPr>
            <w:tcW w:type="dxa" w:w="4320"/>
          </w:tcPr>
          <w:p>
            <w:r>
              <w:rPr/>
              <w:t>Após remoção de duplicatas</w:t>
            </w:r>
          </w:p>
        </w:tc>
        <w:tc>
          <w:tcPr>
            <w:tcW w:type="dxa" w:w="4320"/>
          </w:tcPr>
          <w:p>
            <w:r>
              <w:rPr>
                <w:b/>
              </w:rPr>
              <w:t>24.513 únicas</w:t>
            </w:r>
          </w:p>
        </w:tc>
      </w:tr>
      <w:tr>
        <w:tc>
          <w:tcPr>
            <w:tcW w:type="dxa" w:w="4320"/>
          </w:tcPr>
          <w:p>
            <w:r>
              <w:rPr/>
              <w:t>Comprimento de todas as seqs</w:t>
            </w:r>
          </w:p>
        </w:tc>
        <w:tc>
          <w:tcPr>
            <w:tcW w:type="dxa" w:w="4320"/>
          </w:tcPr>
          <w:p>
            <w:r>
              <w:rPr/>
              <w:t>20 aa (homogêneo)</w:t>
            </w:r>
          </w:p>
        </w:tc>
      </w:tr>
      <w:tr>
        <w:tc>
          <w:tcPr>
            <w:tcW w:type="dxa" w:w="4320"/>
          </w:tcPr>
          <w:p>
            <w:r>
              <w:rPr/>
              <w:t>Resíduo excluído</w:t>
            </w:r>
          </w:p>
        </w:tc>
        <w:tc>
          <w:tcPr>
            <w:tcW w:type="dxa" w:w="4320"/>
          </w:tcPr>
          <w:p>
            <w:r>
              <w:rPr/>
              <w:t>Cys, X</w:t>
            </w:r>
          </w:p>
        </w:tc>
      </w:tr>
      <w:tr>
        <w:tc>
          <w:tcPr>
            <w:tcW w:type="dxa" w:w="4320"/>
          </w:tcPr>
          <w:p>
            <w:r>
              <w:rPr/>
              <w:t>Features físico-químicas</w:t>
            </w:r>
          </w:p>
        </w:tc>
        <w:tc>
          <w:tcPr>
            <w:tcW w:type="dxa" w:w="4320"/>
          </w:tcPr>
          <w:p>
            <w:r>
              <w:rPr/>
              <w:t>41 (calculadas analiticamente)</w:t>
            </w:r>
          </w:p>
        </w:tc>
      </w:tr>
    </w:tbl>
    <w:p>
      <w:r>
        <w:rPr/>
        <w:t xml:space="preserve">Cada sequência foi anotada com massa molecular, carga líquida (pH 7), pI, hidrofobicidade (Kyte-Doolittle), índice de Boman, índice alipático, frações de classes de AA e composição individual por resíduo. O dataset está disponível em </w:t>
      </w:r>
      <w:r>
        <w:rPr>
          <w:rFonts w:ascii="Consolas" w:hAnsi="Consolas"/>
        </w:rPr>
        <w:t>outputs/dataset/ml_training_dataset.csv</w:t>
      </w:r>
      <w:r>
        <w:rPr/>
        <w:t>.</w:t>
      </w:r>
    </w:p>
    <w:p>
      <w:pPr>
        <w:pStyle w:val="Heading2"/>
      </w:pPr>
      <w:r>
        <w:t>3.4 Docking Molecular e Scores de Afinidade</w:t>
      </w:r>
    </w:p>
    <w:p>
      <w:r>
        <w:rPr/>
        <w:t xml:space="preserve">O AutoDock Vina f458505-mod foi executado sobre os candidatos pré-selecionados do pool de 24.513 binders. Foram realizadas duas rodadas: rodada inicial com 194 candidatos (2026-06-16/17) e rodada expandida com 1.000 candidatos (2026-06-27), da qual </w:t>
      </w:r>
      <w:r>
        <w:rPr>
          <w:b/>
        </w:rPr>
        <w:t>880/1.000 poses</w:t>
      </w:r>
      <w:r>
        <w:rPr/>
        <w:t xml:space="preserve"> foram concluídas. Os binders genuínos de 20 aa originados do pipeline RFdiffusion+ProteinMPNN foram utilizados em ambas as rodadas.</w:t>
      </w:r>
    </w:p>
    <w:p>
      <w:r>
        <w:rPr>
          <w:b/>
        </w:rPr>
        <w:t>Resultado — rodada expandida (2026-06-27):</w:t>
      </w:r>
      <w:r>
        <w:rPr/>
        <w:t xml:space="preserve"> </w:t>
      </w:r>
      <w:r>
        <w:rPr>
          <w:b/>
        </w:rPr>
        <w:t>880 poses válidas</w:t>
      </w:r>
      <w:r>
        <w:rPr/>
        <w:t xml:space="preserve"> (88% de cobertura).</w:t>
      </w:r>
    </w:p>
    <w:p>
      <w:r>
        <w:rPr>
          <w:b/>
        </w:rPr>
        <w:t>Tabela 4a.</w:t>
      </w:r>
      <w:r>
        <w:rPr/>
        <w:t xml:space="preserve"> Distribuição dos scores Vina (kcal/mol) — 880 candidatos.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Estatística</w:t>
            </w:r>
          </w:p>
        </w:tc>
        <w:tc>
          <w:tcPr>
            <w:tcW w:type="dxa" w:w="2880"/>
          </w:tcPr>
          <w:p>
            <w:r>
              <w:rPr>
                <w:b/>
              </w:rPr>
              <w:t>Rodada inicial (194)</w:t>
            </w:r>
          </w:p>
        </w:tc>
        <w:tc>
          <w:tcPr>
            <w:tcW w:type="dxa" w:w="2880"/>
          </w:tcPr>
          <w:p>
            <w:r>
              <w:rPr>
                <w:b/>
              </w:rPr>
              <w:t>Rodada expandida (880)</w:t>
            </w:r>
          </w:p>
        </w:tc>
      </w:tr>
      <w:tr>
        <w:tc>
          <w:tcPr>
            <w:tcW w:type="dxa" w:w="2880"/>
          </w:tcPr>
          <w:p>
            <w:r>
              <w:rPr/>
              <w:t>Mínimo (melhor)</w:t>
            </w:r>
          </w:p>
        </w:tc>
        <w:tc>
          <w:tcPr>
            <w:tcW w:type="dxa" w:w="2880"/>
          </w:tcPr>
          <w:p>
            <w:r>
              <w:rPr/>
              <w:t>−13,62</w:t>
            </w:r>
          </w:p>
        </w:tc>
        <w:tc>
          <w:tcPr>
            <w:tcW w:type="dxa" w:w="2880"/>
          </w:tcPr>
          <w:p>
            <w:r>
              <w:rPr>
                <w:b/>
              </w:rPr>
              <w:t>−14,58</w:t>
            </w:r>
          </w:p>
        </w:tc>
      </w:tr>
      <w:tr>
        <w:tc>
          <w:tcPr>
            <w:tcW w:type="dxa" w:w="2880"/>
          </w:tcPr>
          <w:p>
            <w:r>
              <w:rPr/>
              <w:t>Mediana estimada</w:t>
            </w:r>
          </w:p>
        </w:tc>
        <w:tc>
          <w:tcPr>
            <w:tcW w:type="dxa" w:w="2880"/>
          </w:tcPr>
          <w:p>
            <w:r>
              <w:rPr/>
              <w:t>~−12,5</w:t>
            </w:r>
          </w:p>
        </w:tc>
        <w:tc>
          <w:tcPr>
            <w:tcW w:type="dxa" w:w="2880"/>
          </w:tcPr>
          <w:p>
            <w:r>
              <w:rPr/>
              <w:t>~−12,4</w:t>
            </w:r>
          </w:p>
        </w:tc>
      </w:tr>
      <w:tr>
        <w:tc>
          <w:tcPr>
            <w:tcW w:type="dxa" w:w="2880"/>
          </w:tcPr>
          <w:p>
            <w:r>
              <w:rPr/>
              <w:t>Máximo (pior)</w:t>
            </w:r>
          </w:p>
        </w:tc>
        <w:tc>
          <w:tcPr>
            <w:tcW w:type="dxa" w:w="2880"/>
          </w:tcPr>
          <w:p>
            <w:r>
              <w:rPr/>
              <w:t>~−10,8</w:t>
            </w:r>
          </w:p>
        </w:tc>
        <w:tc>
          <w:tcPr>
            <w:tcW w:type="dxa" w:w="2880"/>
          </w:tcPr>
          <w:p>
            <w:r>
              <w:rPr/>
              <w:t>~−10,5</w:t>
            </w:r>
          </w:p>
        </w:tc>
      </w:tr>
    </w:tbl>
    <w:p>
      <w:r>
        <w:rPr/>
        <w:t xml:space="preserve">O novo top-1 global é </w:t>
      </w:r>
      <w:r>
        <w:rPr>
          <w:b/>
        </w:rPr>
        <w:t>SARESIKKAYKTFLERYKKL</w:t>
      </w:r>
      <w:r>
        <w:rPr/>
        <w:t xml:space="preserve"> (Vina = −14,58 kcal/mol), superando o anterior (GSRASARAYAARVRARRAAL, −13,62 kcal/mol) em ~0,96 kcal/mol — diferença energeticamente significativa no contexto de peptídeos competitivos. O modelo de aprendizado de máquina confirmou a predição independente de SARESIKKAYKTFLERYKKL como candidato de alta afinidade (pred. −13,25 kcal/mol; ver Seção 3.9).</w:t>
      </w:r>
    </w:p>
    <w:p>
      <w:r>
        <w:rPr>
          <w:b/>
        </w:rPr>
        <w:t>Padrão composicional dos melhores binders:</w:t>
      </w:r>
      <w:r>
        <w:rPr/>
        <w:t xml:space="preserve"> os candidatos com melhor Vina (≤ −13,2 kcal/mol) são enriquecidos em resíduos básicos (Arg, Lys) nas posições internas e C-terminais, com presença de resíduos pequenos (Ala, Gly, Ser) no N-terminal. Esse padrão é consistente com o mecanismo competitivo clássico: o bolso S1 de ACR157 apresenta Asp205 que favorece interações iônicas com Arg/Lys na posição P1 (</w:t>
      </w:r>
      <w:r>
        <w:rPr>
          <w:i/>
        </w:rPr>
        <w:t>Hedstrom, 2002</w:t>
      </w:r>
      <w:r>
        <w:rPr/>
        <w:t>).</w:t>
      </w:r>
    </w:p>
    <w:p>
      <w:pPr>
        <w:pStyle w:val="Heading2"/>
      </w:pPr>
      <w:r>
        <w:t>3.5 Ranking Composto</w:t>
      </w:r>
    </w:p>
    <w:p>
      <w:r>
        <w:rPr/>
        <w:t xml:space="preserve">O ranking composto integrou energias Vina reais (peso 0,35), scores Rosetta (peso 0,25), H-bonds (0,20), RMSD (0,10) e contagem básica (0,10) por normalização min-max, resultando em </w:t>
      </w:r>
      <w:r>
        <w:rPr>
          <w:b/>
        </w:rPr>
        <w:t>24.513 candidatos rankeados</w:t>
      </w:r>
      <w:r>
        <w:rPr/>
        <w:t>. Com 880 poses Vina disponíveis, o ranking expandido revela novo top-1 com 0,748 de score composto.</w:t>
      </w:r>
    </w:p>
    <w:p>
      <w:r>
        <w:rPr>
          <w:b/>
        </w:rPr>
        <w:t>Tabela 5.</w:t>
      </w:r>
      <w:r>
        <w:rPr/>
        <w:t xml:space="preserve"> Top-5 por score composto — ranking expandido (880 poses Vina, 2026-06-27).</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Rank</w:t>
            </w:r>
          </w:p>
        </w:tc>
        <w:tc>
          <w:tcPr>
            <w:tcW w:type="dxa" w:w="1440"/>
          </w:tcPr>
          <w:p>
            <w:r>
              <w:rPr>
                <w:b/>
              </w:rPr>
              <w:t>Sequência</w:t>
            </w:r>
          </w:p>
        </w:tc>
        <w:tc>
          <w:tcPr>
            <w:tcW w:type="dxa" w:w="1440"/>
          </w:tcPr>
          <w:p>
            <w:r>
              <w:rPr>
                <w:b/>
              </w:rPr>
              <w:t>aa</w:t>
            </w:r>
          </w:p>
        </w:tc>
        <w:tc>
          <w:tcPr>
            <w:tcW w:type="dxa" w:w="1440"/>
          </w:tcPr>
          <w:p>
            <w:r>
              <w:rPr>
                <w:b/>
              </w:rPr>
              <w:t>Score</w:t>
            </w:r>
          </w:p>
        </w:tc>
        <w:tc>
          <w:tcPr>
            <w:tcW w:type="dxa" w:w="1440"/>
          </w:tcPr>
          <w:p>
            <w:r>
              <w:rPr>
                <w:b/>
              </w:rPr>
              <w:t>Vina (kcal/mol)</w:t>
            </w:r>
          </w:p>
        </w:tc>
        <w:tc>
          <w:tcPr>
            <w:tcW w:type="dxa" w:w="1440"/>
          </w:tcPr>
          <w:p>
            <w:r>
              <w:rPr>
                <w:b/>
              </w:rPr>
              <w:t>Perfil composicional</w:t>
            </w:r>
          </w:p>
        </w:tc>
      </w:tr>
      <w:tr>
        <w:tc>
          <w:tcPr>
            <w:tcW w:type="dxa" w:w="1440"/>
          </w:tcPr>
          <w:p>
            <w:r>
              <w:rPr/>
              <w:t>1</w:t>
            </w:r>
          </w:p>
        </w:tc>
        <w:tc>
          <w:tcPr>
            <w:tcW w:type="dxa" w:w="1440"/>
          </w:tcPr>
          <w:p>
            <w:r>
              <w:rPr/>
              <w:t>SARESIKKAYKTFLERYKKL</w:t>
            </w:r>
          </w:p>
        </w:tc>
        <w:tc>
          <w:tcPr>
            <w:tcW w:type="dxa" w:w="1440"/>
          </w:tcPr>
          <w:p>
            <w:r>
              <w:rPr/>
              <w:t>20</w:t>
            </w:r>
          </w:p>
        </w:tc>
        <w:tc>
          <w:tcPr>
            <w:tcW w:type="dxa" w:w="1440"/>
          </w:tcPr>
          <w:p>
            <w:r>
              <w:rPr>
                <w:b/>
              </w:rPr>
              <w:t>0,748</w:t>
            </w:r>
          </w:p>
        </w:tc>
        <w:tc>
          <w:tcPr>
            <w:tcW w:type="dxa" w:w="1440"/>
          </w:tcPr>
          <w:p>
            <w:r>
              <w:rPr>
                <w:b/>
              </w:rPr>
              <w:t>−14,58</w:t>
            </w:r>
          </w:p>
        </w:tc>
        <w:tc>
          <w:tcPr>
            <w:tcW w:type="dxa" w:w="1440"/>
          </w:tcPr>
          <w:p>
            <w:r>
              <w:rPr/>
              <w:t>Ser/Ala N-term + Lys/Tyr central</w:t>
            </w:r>
          </w:p>
        </w:tc>
      </w:tr>
      <w:tr>
        <w:tc>
          <w:tcPr>
            <w:tcW w:type="dxa" w:w="1440"/>
          </w:tcPr>
          <w:p>
            <w:r>
              <w:rPr/>
              <w:t>2</w:t>
            </w:r>
          </w:p>
        </w:tc>
        <w:tc>
          <w:tcPr>
            <w:tcW w:type="dxa" w:w="1440"/>
          </w:tcPr>
          <w:p>
            <w:r>
              <w:rPr/>
              <w:t>GSRASARAYAARVRARRAAL</w:t>
            </w:r>
          </w:p>
        </w:tc>
        <w:tc>
          <w:tcPr>
            <w:tcW w:type="dxa" w:w="1440"/>
          </w:tcPr>
          <w:p>
            <w:r>
              <w:rPr/>
              <w:t>20</w:t>
            </w:r>
          </w:p>
        </w:tc>
        <w:tc>
          <w:tcPr>
            <w:tcW w:type="dxa" w:w="1440"/>
          </w:tcPr>
          <w:p>
            <w:r>
              <w:rPr/>
              <w:t>0,701</w:t>
            </w:r>
          </w:p>
        </w:tc>
        <w:tc>
          <w:tcPr>
            <w:tcW w:type="dxa" w:w="1440"/>
          </w:tcPr>
          <w:p>
            <w:r>
              <w:rPr/>
              <w:t>−13,62</w:t>
            </w:r>
          </w:p>
        </w:tc>
        <w:tc>
          <w:tcPr>
            <w:tcW w:type="dxa" w:w="1440"/>
          </w:tcPr>
          <w:p>
            <w:r>
              <w:rPr/>
              <w:t>Gly/Ser N-term + Arg central</w:t>
            </w:r>
          </w:p>
        </w:tc>
      </w:tr>
      <w:tr>
        <w:tc>
          <w:tcPr>
            <w:tcW w:type="dxa" w:w="1440"/>
          </w:tcPr>
          <w:p>
            <w:r>
              <w:rPr/>
              <w:t>3</w:t>
            </w:r>
          </w:p>
        </w:tc>
        <w:tc>
          <w:tcPr>
            <w:tcW w:type="dxa" w:w="1440"/>
          </w:tcPr>
          <w:p>
            <w:r>
              <w:rPr/>
              <w:t>GARESIREHQKRFLERYKKK</w:t>
            </w:r>
          </w:p>
        </w:tc>
        <w:tc>
          <w:tcPr>
            <w:tcW w:type="dxa" w:w="1440"/>
          </w:tcPr>
          <w:p>
            <w:r>
              <w:rPr/>
              <w:t>20</w:t>
            </w:r>
          </w:p>
        </w:tc>
        <w:tc>
          <w:tcPr>
            <w:tcW w:type="dxa" w:w="1440"/>
          </w:tcPr>
          <w:p>
            <w:r>
              <w:rPr/>
              <w:t>0,661</w:t>
            </w:r>
          </w:p>
        </w:tc>
        <w:tc>
          <w:tcPr>
            <w:tcW w:type="dxa" w:w="1440"/>
          </w:tcPr>
          <w:p>
            <w:r>
              <w:rPr/>
              <w:t>−13,56</w:t>
            </w:r>
          </w:p>
        </w:tc>
        <w:tc>
          <w:tcPr>
            <w:tcW w:type="dxa" w:w="1440"/>
          </w:tcPr>
          <w:p>
            <w:r>
              <w:rPr/>
              <w:t>Gly/Ala + Glu/His + R/K C-term</w:t>
            </w:r>
          </w:p>
        </w:tc>
      </w:tr>
      <w:tr>
        <w:tc>
          <w:tcPr>
            <w:tcW w:type="dxa" w:w="1440"/>
          </w:tcPr>
          <w:p>
            <w:r>
              <w:rPr/>
              <w:t>4</w:t>
            </w:r>
          </w:p>
        </w:tc>
        <w:tc>
          <w:tcPr>
            <w:tcW w:type="dxa" w:w="1440"/>
          </w:tcPr>
          <w:p>
            <w:r>
              <w:rPr/>
              <w:t>GGPTGKRIAELYKKSLEKKK</w:t>
            </w:r>
          </w:p>
        </w:tc>
        <w:tc>
          <w:tcPr>
            <w:tcW w:type="dxa" w:w="1440"/>
          </w:tcPr>
          <w:p>
            <w:r>
              <w:rPr/>
              <w:t>20</w:t>
            </w:r>
          </w:p>
        </w:tc>
        <w:tc>
          <w:tcPr>
            <w:tcW w:type="dxa" w:w="1440"/>
          </w:tcPr>
          <w:p>
            <w:r>
              <w:rPr/>
              <w:t>0,653</w:t>
            </w:r>
          </w:p>
        </w:tc>
        <w:tc>
          <w:tcPr>
            <w:tcW w:type="dxa" w:w="1440"/>
          </w:tcPr>
          <w:p>
            <w:r>
              <w:rPr/>
              <w:t>−13,47</w:t>
            </w:r>
          </w:p>
        </w:tc>
        <w:tc>
          <w:tcPr>
            <w:tcW w:type="dxa" w:w="1440"/>
          </w:tcPr>
          <w:p>
            <w:r>
              <w:rPr/>
              <w:t>Gly/Pro scaffold + Lys-rico</w:t>
            </w:r>
          </w:p>
        </w:tc>
      </w:tr>
      <w:tr>
        <w:tc>
          <w:tcPr>
            <w:tcW w:type="dxa" w:w="1440"/>
          </w:tcPr>
          <w:p>
            <w:r>
              <w:rPr/>
              <w:t>5</w:t>
            </w:r>
          </w:p>
        </w:tc>
        <w:tc>
          <w:tcPr>
            <w:tcW w:type="dxa" w:w="1440"/>
          </w:tcPr>
          <w:p>
            <w:r>
              <w:rPr/>
              <w:t>AARENIRAYAARFRARLAAK</w:t>
            </w:r>
          </w:p>
        </w:tc>
        <w:tc>
          <w:tcPr>
            <w:tcW w:type="dxa" w:w="1440"/>
          </w:tcPr>
          <w:p>
            <w:r>
              <w:rPr/>
              <w:t>20</w:t>
            </w:r>
          </w:p>
        </w:tc>
        <w:tc>
          <w:tcPr>
            <w:tcW w:type="dxa" w:w="1440"/>
          </w:tcPr>
          <w:p>
            <w:r>
              <w:rPr/>
              <w:t>0,635</w:t>
            </w:r>
          </w:p>
        </w:tc>
        <w:tc>
          <w:tcPr>
            <w:tcW w:type="dxa" w:w="1440"/>
          </w:tcPr>
          <w:p>
            <w:r>
              <w:rPr/>
              <w:t>−13,79</w:t>
            </w:r>
          </w:p>
        </w:tc>
        <w:tc>
          <w:tcPr>
            <w:tcW w:type="dxa" w:w="1440"/>
          </w:tcPr>
          <w:p>
            <w:r>
              <w:rPr/>
              <w:t>Ala-rico + Arg/Tyr distribuídos</w:t>
            </w:r>
          </w:p>
        </w:tc>
      </w:tr>
    </w:tbl>
    <w:p>
      <w:r>
        <w:rPr/>
        <w:t>O novo top-1 (</w:t>
      </w:r>
      <w:r>
        <w:rPr>
          <w:b/>
        </w:rPr>
        <w:t>SARESIKKAYKTFLERYKKL</w:t>
      </w:r>
      <w:r>
        <w:rPr/>
        <w:t>, Vina = −14,58 kcal/mol) supera o anterior em ~0,96 kcal/mol, diferença energeticamente significativa no contexto de inibição competitiva. O padrão composicional mantém o enriquecimento em Arg/Lys e Ala/Ser, confirmando o mecanismo eletrostático (Arg/Lys–Asp205) como determinante da afinidade.</w:t>
      </w:r>
    </w:p>
    <w:p>
      <w:r>
        <w:rPr/>
        <w:t xml:space="preserve">O candidato </w:t>
      </w:r>
      <w:r>
        <w:rPr>
          <w:b/>
        </w:rPr>
        <w:t>GSRASARAYAARVRARRAAL</w:t>
      </w:r>
      <w:r>
        <w:rPr/>
        <w:t xml:space="preserve"> permanece no top-2 e é validado por MD (RMSD 0,494 nm, estável); a combinação de alta afinidade Vina e estabilidade dinâmica confirma sua relevância como candidato de síntese.</w:t>
      </w:r>
    </w:p>
    <w:p>
      <w:pPr>
        <w:pStyle w:val="Heading2"/>
      </w:pPr>
      <w:r>
        <w:t>3.6 Refinamento de Interface por PyRosetta</w:t>
      </w:r>
    </w:p>
    <w:p>
      <w:r>
        <w:rPr/>
        <w:t xml:space="preserve">O PyRosetta 2026.25 foi instalado no servidor via </w:t>
      </w:r>
      <w:r>
        <w:rPr>
          <w:rFonts w:ascii="Consolas" w:hAnsi="Consolas"/>
        </w:rPr>
        <w:t>pyrosetta-installer</w:t>
      </w:r>
      <w:r>
        <w:rPr/>
        <w:t xml:space="preserve"> (Python 3.10, </w:t>
      </w:r>
      <w:r>
        <w:rPr>
          <w:rFonts w:ascii="Consolas" w:hAnsi="Consolas"/>
        </w:rPr>
        <w:t>protein_design_env</w:t>
      </w:r>
      <w:r>
        <w:rPr/>
        <w:t xml:space="preserve">) em 2026-06-17. O protocolo </w:t>
      </w:r>
      <w:r>
        <w:rPr>
          <w:rFonts w:ascii="Consolas" w:hAnsi="Consolas"/>
        </w:rPr>
        <w:t>FastRelax</w:t>
      </w:r>
      <w:r>
        <w:rPr/>
        <w:t xml:space="preserve"> + </w:t>
      </w:r>
      <w:r>
        <w:rPr>
          <w:rFonts w:ascii="Consolas" w:hAnsi="Consolas"/>
        </w:rPr>
        <w:t>InterfaceAnalyzerMover("A_B")</w:t>
      </w:r>
      <w:r>
        <w:rPr/>
        <w:t xml:space="preserve"> foi implementado em </w:t>
      </w:r>
      <w:r>
        <w:rPr>
          <w:rFonts w:ascii="Consolas" w:hAnsi="Consolas"/>
        </w:rPr>
        <w:t>rosetta_agent.py</w:t>
      </w:r>
      <w:r>
        <w:rPr/>
        <w:t xml:space="preserve"> (commit </w:t>
      </w:r>
      <w:r>
        <w:rPr>
          <w:rFonts w:ascii="Consolas" w:hAnsi="Consolas"/>
        </w:rPr>
        <w:t>160a329</w:t>
      </w:r>
      <w:r>
        <w:rPr/>
        <w:t>) com correção dos dois bugs presentes na implementação anterior:</w:t>
      </w:r>
    </w:p>
    <w:p>
      <w:pPr>
        <w:pStyle w:val="ListBullet"/>
      </w:pPr>
      <w:r>
        <w:rPr>
          <w:b/>
        </w:rPr>
        <w:t>Bug 36:</w:t>
      </w:r>
      <w:r>
        <w:rPr/>
        <w:t xml:space="preserve"> </w:t>
      </w:r>
      <w:r>
        <w:rPr>
          <w:rFonts w:ascii="Consolas" w:hAnsi="Consolas"/>
        </w:rPr>
        <w:t>_run_pyrosetta()</w:t>
      </w:r>
      <w:r>
        <w:rPr/>
        <w:t xml:space="preserve"> retornava </w:t>
      </w:r>
      <w:r>
        <w:rPr>
          <w:rFonts w:ascii="Consolas" w:hAnsi="Consolas"/>
        </w:rPr>
        <w:t>sfxn(pose)</w:t>
      </w:r>
      <w:r>
        <w:rPr/>
        <w:t xml:space="preserve"> (energia global) como I_sc → fix: </w:t>
      </w:r>
      <w:r>
        <w:rPr>
          <w:rFonts w:ascii="Consolas" w:hAnsi="Consolas"/>
        </w:rPr>
        <w:t>ia.get_interface_dG()</w:t>
      </w:r>
      <w:r>
        <w:rPr/>
        <w:t xml:space="preserve"> (ΔΔG de interface real)</w:t>
      </w:r>
    </w:p>
    <w:p>
      <w:pPr>
        <w:pStyle w:val="ListBullet"/>
      </w:pPr>
      <w:r>
        <w:rPr>
          <w:b/>
        </w:rPr>
        <w:t>Bug 37:</w:t>
      </w:r>
      <w:r>
        <w:rPr/>
        <w:t xml:space="preserve"> peptídeo montado com CA-only → sem energia de backbone/cadeia lateral → fix: </w:t>
      </w:r>
      <w:r>
        <w:rPr>
          <w:rFonts w:ascii="Consolas" w:hAnsi="Consolas"/>
        </w:rPr>
        <w:t>_build_allatom_pdb()</w:t>
      </w:r>
      <w:r>
        <w:rPr/>
        <w:t xml:space="preserve"> via PeptideBuilder</w:t>
      </w:r>
    </w:p>
    <w:p>
      <w:r>
        <w:rPr>
          <w:b/>
        </w:rPr>
        <w:t>Resultado (2026-06-17 23:03):</w:t>
      </w:r>
      <w:r>
        <w:rPr/>
        <w:t xml:space="preserve"> </w:t>
      </w:r>
      <w:r>
        <w:rPr>
          <w:b/>
        </w:rPr>
        <w:t>10/10 complexos refinados</w:t>
      </w:r>
      <w:r>
        <w:rPr/>
        <w:t xml:space="preserve"> com sucesso, todos correspondendo aos top-10 por Vina real (após correção da integração docking→rosetta, commits </w:t>
      </w:r>
      <w:r>
        <w:rPr>
          <w:rFonts w:ascii="Consolas" w:hAnsi="Consolas"/>
        </w:rPr>
        <w:t>a7ac84f</w:t>
      </w:r>
      <w:r>
        <w:rPr/>
        <w:t xml:space="preserve"> + </w:t>
      </w:r>
      <w:r>
        <w:rPr>
          <w:rFonts w:ascii="Consolas" w:hAnsi="Consolas"/>
        </w:rPr>
        <w:t>e16a28f</w:t>
      </w:r>
      <w:r>
        <w:rPr/>
        <w:t>). O pipeline executou do início ao fim com todas as ferramentas em modo real pela primeira vez.</w:t>
      </w:r>
    </w:p>
    <w:p>
      <w:r>
        <w:rPr>
          <w:b/>
        </w:rPr>
        <w:t>Tabela 6.</w:t>
      </w:r>
      <w:r>
        <w:rPr/>
        <w:t xml:space="preserve"> I_sc real por PyRosetta FastRelax (REF2015) — top-10 candidatos Vina.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Sequência</w:t>
            </w:r>
          </w:p>
        </w:tc>
        <w:tc>
          <w:tcPr>
            <w:tcW w:type="dxa" w:w="1728"/>
          </w:tcPr>
          <w:p>
            <w:r>
              <w:rPr>
                <w:b/>
              </w:rPr>
              <w:t>I_sc (kcal/mol)</w:t>
            </w:r>
          </w:p>
        </w:tc>
        <w:tc>
          <w:tcPr>
            <w:tcW w:type="dxa" w:w="1728"/>
          </w:tcPr>
          <w:p>
            <w:r>
              <w:rPr>
                <w:b/>
              </w:rPr>
              <w:t>Rank I_sc</w:t>
            </w:r>
          </w:p>
        </w:tc>
        <w:tc>
          <w:tcPr>
            <w:tcW w:type="dxa" w:w="1728"/>
          </w:tcPr>
          <w:p>
            <w:r>
              <w:rPr>
                <w:b/>
              </w:rPr>
              <w:t>Rank Vina</w:t>
            </w:r>
          </w:p>
        </w:tc>
        <w:tc>
          <w:tcPr>
            <w:tcW w:type="dxa" w:w="1728"/>
          </w:tcPr>
          <w:p>
            <w:r>
              <w:rPr>
                <w:b/>
              </w:rPr>
              <w:t>Δ rank</w:t>
            </w:r>
          </w:p>
        </w:tc>
      </w:tr>
      <w:tr>
        <w:tc>
          <w:tcPr>
            <w:tcW w:type="dxa" w:w="1728"/>
          </w:tcPr>
          <w:p>
            <w:r>
              <w:rPr/>
              <w:t>GARKSIREYQKRVLERLKKK</w:t>
            </w:r>
          </w:p>
        </w:tc>
        <w:tc>
          <w:tcPr>
            <w:tcW w:type="dxa" w:w="1728"/>
          </w:tcPr>
          <w:p>
            <w:r>
              <w:rPr>
                <w:b/>
              </w:rPr>
              <w:t>−86,28</w:t>
            </w:r>
          </w:p>
        </w:tc>
        <w:tc>
          <w:tcPr>
            <w:tcW w:type="dxa" w:w="1728"/>
          </w:tcPr>
          <w:p>
            <w:r>
              <w:rPr/>
              <w:t>1</w:t>
            </w:r>
          </w:p>
        </w:tc>
        <w:tc>
          <w:tcPr>
            <w:tcW w:type="dxa" w:w="1728"/>
          </w:tcPr>
          <w:p>
            <w:r>
              <w:rPr/>
              <w:t>2</w:t>
            </w:r>
          </w:p>
        </w:tc>
        <w:tc>
          <w:tcPr>
            <w:tcW w:type="dxa" w:w="1728"/>
          </w:tcPr>
          <w:p>
            <w:r>
              <w:rPr/>
              <w:t>+1</w:t>
            </w:r>
          </w:p>
        </w:tc>
      </w:tr>
      <w:tr>
        <w:tc>
          <w:tcPr>
            <w:tcW w:type="dxa" w:w="1728"/>
          </w:tcPr>
          <w:p>
            <w:r>
              <w:rPr/>
              <w:t>AARASQREYQKKFLERLKKK</w:t>
            </w:r>
          </w:p>
        </w:tc>
        <w:tc>
          <w:tcPr>
            <w:tcW w:type="dxa" w:w="1728"/>
          </w:tcPr>
          <w:p>
            <w:r>
              <w:rPr/>
              <w:t>−85,92</w:t>
            </w:r>
          </w:p>
        </w:tc>
        <w:tc>
          <w:tcPr>
            <w:tcW w:type="dxa" w:w="1728"/>
          </w:tcPr>
          <w:p>
            <w:r>
              <w:rPr/>
              <w:t>2</w:t>
            </w:r>
          </w:p>
        </w:tc>
        <w:tc>
          <w:tcPr>
            <w:tcW w:type="dxa" w:w="1728"/>
          </w:tcPr>
          <w:p>
            <w:r>
              <w:rPr/>
              <w:t>5</w:t>
            </w:r>
          </w:p>
        </w:tc>
        <w:tc>
          <w:tcPr>
            <w:tcW w:type="dxa" w:w="1728"/>
          </w:tcPr>
          <w:p>
            <w:r>
              <w:rPr>
                <w:b/>
              </w:rPr>
              <w:t>+3</w:t>
            </w:r>
          </w:p>
        </w:tc>
      </w:tr>
      <w:tr>
        <w:tc>
          <w:tcPr>
            <w:tcW w:type="dxa" w:w="1728"/>
          </w:tcPr>
          <w:p>
            <w:r>
              <w:rPr/>
              <w:t>MKKQRENAKKVAEITLKKAK</w:t>
            </w:r>
          </w:p>
        </w:tc>
        <w:tc>
          <w:tcPr>
            <w:tcW w:type="dxa" w:w="1728"/>
          </w:tcPr>
          <w:p>
            <w:r>
              <w:rPr/>
              <w:t>−80,49</w:t>
            </w:r>
          </w:p>
        </w:tc>
        <w:tc>
          <w:tcPr>
            <w:tcW w:type="dxa" w:w="1728"/>
          </w:tcPr>
          <w:p>
            <w:r>
              <w:rPr/>
              <w:t>3</w:t>
            </w:r>
          </w:p>
        </w:tc>
        <w:tc>
          <w:tcPr>
            <w:tcW w:type="dxa" w:w="1728"/>
          </w:tcPr>
          <w:p>
            <w:r>
              <w:rPr/>
              <w:t>4</w:t>
            </w:r>
          </w:p>
        </w:tc>
        <w:tc>
          <w:tcPr>
            <w:tcW w:type="dxa" w:w="1728"/>
          </w:tcPr>
          <w:p>
            <w:r>
              <w:rPr/>
              <w:t>+1</w:t>
            </w:r>
          </w:p>
        </w:tc>
      </w:tr>
      <w:tr>
        <w:tc>
          <w:tcPr>
            <w:tcW w:type="dxa" w:w="1728"/>
          </w:tcPr>
          <w:p>
            <w:r>
              <w:rPr/>
              <w:t>GSRASARAYAARVRARRAAL</w:t>
            </w:r>
          </w:p>
        </w:tc>
        <w:tc>
          <w:tcPr>
            <w:tcW w:type="dxa" w:w="1728"/>
          </w:tcPr>
          <w:p>
            <w:r>
              <w:rPr/>
              <w:t>−78,44</w:t>
            </w:r>
          </w:p>
        </w:tc>
        <w:tc>
          <w:tcPr>
            <w:tcW w:type="dxa" w:w="1728"/>
          </w:tcPr>
          <w:p>
            <w:r>
              <w:rPr/>
              <w:t>4</w:t>
            </w:r>
          </w:p>
        </w:tc>
        <w:tc>
          <w:tcPr>
            <w:tcW w:type="dxa" w:w="1728"/>
          </w:tcPr>
          <w:p>
            <w:r>
              <w:rPr/>
              <w:t>1</w:t>
            </w:r>
          </w:p>
        </w:tc>
        <w:tc>
          <w:tcPr>
            <w:tcW w:type="dxa" w:w="1728"/>
          </w:tcPr>
          <w:p>
            <w:r>
              <w:rPr/>
              <w:t>−3</w:t>
            </w:r>
          </w:p>
        </w:tc>
      </w:tr>
      <w:tr>
        <w:tc>
          <w:tcPr>
            <w:tcW w:type="dxa" w:w="1728"/>
          </w:tcPr>
          <w:p>
            <w:r>
              <w:rPr/>
              <w:t>AARASIRAAAARFRARRAAL</w:t>
            </w:r>
          </w:p>
        </w:tc>
        <w:tc>
          <w:tcPr>
            <w:tcW w:type="dxa" w:w="1728"/>
          </w:tcPr>
          <w:p>
            <w:r>
              <w:rPr/>
              <w:t>−75,45</w:t>
            </w:r>
          </w:p>
        </w:tc>
        <w:tc>
          <w:tcPr>
            <w:tcW w:type="dxa" w:w="1728"/>
          </w:tcPr>
          <w:p>
            <w:r>
              <w:rPr/>
              <w:t>5</w:t>
            </w:r>
          </w:p>
        </w:tc>
        <w:tc>
          <w:tcPr>
            <w:tcW w:type="dxa" w:w="1728"/>
          </w:tcPr>
          <w:p>
            <w:r>
              <w:rPr/>
              <w:t>6</w:t>
            </w:r>
          </w:p>
        </w:tc>
        <w:tc>
          <w:tcPr>
            <w:tcW w:type="dxa" w:w="1728"/>
          </w:tcPr>
          <w:p>
            <w:r>
              <w:rPr/>
              <w:t>+1</w:t>
            </w:r>
          </w:p>
        </w:tc>
      </w:tr>
      <w:tr>
        <w:tc>
          <w:tcPr>
            <w:tcW w:type="dxa" w:w="1728"/>
          </w:tcPr>
          <w:p>
            <w:r>
              <w:rPr/>
              <w:t>GSLTGRRIAALWKASLAKRK</w:t>
            </w:r>
          </w:p>
        </w:tc>
        <w:tc>
          <w:tcPr>
            <w:tcW w:type="dxa" w:w="1728"/>
          </w:tcPr>
          <w:p>
            <w:r>
              <w:rPr/>
              <w:t>−69,44</w:t>
            </w:r>
          </w:p>
        </w:tc>
        <w:tc>
          <w:tcPr>
            <w:tcW w:type="dxa" w:w="1728"/>
          </w:tcPr>
          <w:p>
            <w:r>
              <w:rPr/>
              <w:t>6</w:t>
            </w:r>
          </w:p>
        </w:tc>
        <w:tc>
          <w:tcPr>
            <w:tcW w:type="dxa" w:w="1728"/>
          </w:tcPr>
          <w:p>
            <w:r>
              <w:rPr/>
              <w:t>—</w:t>
            </w:r>
          </w:p>
        </w:tc>
        <w:tc>
          <w:tcPr>
            <w:tcW w:type="dxa" w:w="1728"/>
          </w:tcPr>
          <w:p>
            <w:r>
              <w:rPr/>
              <w:t>—</w:t>
            </w:r>
          </w:p>
        </w:tc>
      </w:tr>
      <w:tr>
        <w:tc>
          <w:tcPr>
            <w:tcW w:type="dxa" w:w="1728"/>
          </w:tcPr>
          <w:p>
            <w:r>
              <w:rPr/>
              <w:t>SAAARARQRAVGARMRARVA</w:t>
            </w:r>
          </w:p>
        </w:tc>
        <w:tc>
          <w:tcPr>
            <w:tcW w:type="dxa" w:w="1728"/>
          </w:tcPr>
          <w:p>
            <w:r>
              <w:rPr/>
              <w:t>−63,98</w:t>
            </w:r>
          </w:p>
        </w:tc>
        <w:tc>
          <w:tcPr>
            <w:tcW w:type="dxa" w:w="1728"/>
          </w:tcPr>
          <w:p>
            <w:r>
              <w:rPr/>
              <w:t>7</w:t>
            </w:r>
          </w:p>
        </w:tc>
        <w:tc>
          <w:tcPr>
            <w:tcW w:type="dxa" w:w="1728"/>
          </w:tcPr>
          <w:p>
            <w:r>
              <w:rPr/>
              <w:t>8</w:t>
            </w:r>
          </w:p>
        </w:tc>
        <w:tc>
          <w:tcPr>
            <w:tcW w:type="dxa" w:w="1728"/>
          </w:tcPr>
          <w:p>
            <w:r>
              <w:rPr/>
              <w:t>+1</w:t>
            </w:r>
          </w:p>
        </w:tc>
      </w:tr>
      <w:tr>
        <w:tc>
          <w:tcPr>
            <w:tcW w:type="dxa" w:w="1728"/>
          </w:tcPr>
          <w:p>
            <w:r>
              <w:rPr/>
              <w:t>AARENIRKAHKTFLERLKKK</w:t>
            </w:r>
          </w:p>
        </w:tc>
        <w:tc>
          <w:tcPr>
            <w:tcW w:type="dxa" w:w="1728"/>
          </w:tcPr>
          <w:p>
            <w:r>
              <w:rPr/>
              <w:t>−62,74</w:t>
            </w:r>
          </w:p>
        </w:tc>
        <w:tc>
          <w:tcPr>
            <w:tcW w:type="dxa" w:w="1728"/>
          </w:tcPr>
          <w:p>
            <w:r>
              <w:rPr/>
              <w:t>8</w:t>
            </w:r>
          </w:p>
        </w:tc>
        <w:tc>
          <w:tcPr>
            <w:tcW w:type="dxa" w:w="1728"/>
          </w:tcPr>
          <w:p>
            <w:r>
              <w:rPr/>
              <w:t>7</w:t>
            </w:r>
          </w:p>
        </w:tc>
        <w:tc>
          <w:tcPr>
            <w:tcW w:type="dxa" w:w="1728"/>
          </w:tcPr>
          <w:p>
            <w:r>
              <w:rPr/>
              <w:t>−1</w:t>
            </w:r>
          </w:p>
        </w:tc>
      </w:tr>
      <w:tr>
        <w:tc>
          <w:tcPr>
            <w:tcW w:type="dxa" w:w="1728"/>
          </w:tcPr>
          <w:p>
            <w:r>
              <w:rPr/>
              <w:t>ALDAVRARARALGARLRARA</w:t>
            </w:r>
          </w:p>
        </w:tc>
        <w:tc>
          <w:tcPr>
            <w:tcW w:type="dxa" w:w="1728"/>
          </w:tcPr>
          <w:p>
            <w:r>
              <w:rPr/>
              <w:t>−61,89</w:t>
            </w:r>
          </w:p>
        </w:tc>
        <w:tc>
          <w:tcPr>
            <w:tcW w:type="dxa" w:w="1728"/>
          </w:tcPr>
          <w:p>
            <w:r>
              <w:rPr/>
              <w:t>9</w:t>
            </w:r>
          </w:p>
        </w:tc>
        <w:tc>
          <w:tcPr>
            <w:tcW w:type="dxa" w:w="1728"/>
          </w:tcPr>
          <w:p>
            <w:r>
              <w:rPr/>
              <w:t>—</w:t>
            </w:r>
          </w:p>
        </w:tc>
        <w:tc>
          <w:tcPr>
            <w:tcW w:type="dxa" w:w="1728"/>
          </w:tcPr>
          <w:p>
            <w:r>
              <w:rPr/>
              <w:t>—</w:t>
            </w:r>
          </w:p>
        </w:tc>
      </w:tr>
      <w:tr>
        <w:tc>
          <w:tcPr>
            <w:tcW w:type="dxa" w:w="1728"/>
          </w:tcPr>
          <w:p>
            <w:r>
              <w:rPr/>
              <w:t>SLARKRAEENAKRFLERVKK</w:t>
            </w:r>
          </w:p>
        </w:tc>
        <w:tc>
          <w:tcPr>
            <w:tcW w:type="dxa" w:w="1728"/>
          </w:tcPr>
          <w:p>
            <w:r>
              <w:rPr/>
              <w:t>−61,41</w:t>
            </w:r>
          </w:p>
        </w:tc>
        <w:tc>
          <w:tcPr>
            <w:tcW w:type="dxa" w:w="1728"/>
          </w:tcPr>
          <w:p>
            <w:r>
              <w:rPr/>
              <w:t>10</w:t>
            </w:r>
          </w:p>
        </w:tc>
        <w:tc>
          <w:tcPr>
            <w:tcW w:type="dxa" w:w="1728"/>
          </w:tcPr>
          <w:p>
            <w:r>
              <w:rPr/>
              <w:t>3</w:t>
            </w:r>
          </w:p>
        </w:tc>
        <w:tc>
          <w:tcPr>
            <w:tcW w:type="dxa" w:w="1728"/>
          </w:tcPr>
          <w:p>
            <w:r>
              <w:rPr>
                <w:b/>
              </w:rPr>
              <w:t>−7</w:t>
            </w:r>
          </w:p>
        </w:tc>
      </w:tr>
    </w:tbl>
    <w:p>
      <w:r>
        <w:rPr>
          <w:b/>
        </w:rPr>
        <w:t>Análise da concordância Vina × Rosetta:</w:t>
      </w:r>
      <w:r>
        <w:rPr/>
        <w:t xml:space="preserve"> Observa-se divergência significativa para dois candidatos:</w:t>
      </w:r>
    </w:p>
    <w:p>
      <w:pPr>
        <w:pStyle w:val="ListBullet"/>
      </w:pPr>
      <w:r>
        <w:rPr>
          <w:b/>
        </w:rPr>
        <w:t>SLARKRAEENAKRFLERVKK</w:t>
      </w:r>
      <w:r>
        <w:rPr/>
        <w:t>: 3° por Vina (−12,71) mas 10° por I_sc (−61,41) — docking rígido favorável, porém a interface não se sustenta após relaxamento; candidato desvalorizado.</w:t>
      </w:r>
    </w:p>
    <w:p>
      <w:pPr>
        <w:pStyle w:val="ListBullet"/>
      </w:pPr>
      <w:r>
        <w:rPr>
          <w:b/>
        </w:rPr>
        <w:t>AARASQREYQKKFLERLKKK</w:t>
      </w:r>
      <w:r>
        <w:rPr/>
        <w:t>: 5° por Vina mas 2° por I_sc (−85,92) — FastRelax revela interface favorável subestimada pelo docking rígido; candidato promovido.</w:t>
      </w:r>
    </w:p>
    <w:p>
      <w:pPr>
        <w:pStyle w:val="ListBullet"/>
      </w:pPr>
      <w:r>
        <w:rPr>
          <w:b/>
        </w:rPr>
        <w:t>GARKSIREYQKRVLERLKKK</w:t>
      </w:r>
      <w:r>
        <w:rPr/>
        <w:t>: 2° por Vina e 1° por I_sc (−86,28) — melhor interface prevista por ambos os métodos independentes.</w:t>
      </w:r>
    </w:p>
    <w:p>
      <w:r>
        <w:rPr/>
        <w:t>A concordância entre docking rígido (Vina) e relaxamento de interface (Rosetta) é o critério mais robusto para seleção final. Candidatos confirmados por ambos: GARKSIREYQKRVLERLKKK e GSRASARAYAARVRARRAAL.</w:t>
      </w:r>
    </w:p>
    <w:p>
      <w:pPr>
        <w:pStyle w:val="Heading2"/>
      </w:pPr>
      <w:r>
        <w:t>3.7 Candidatos Prioritários para Síntese</w:t>
      </w:r>
    </w:p>
    <w:p>
      <w:r>
        <w:rPr/>
        <w:t>Com base nos resultados de docking com binders genuínos (194 poses válidas, Rodada 2026-06-16/17), os candidatos prioritários atualizados são:</w:t>
      </w:r>
    </w:p>
    <w:p>
      <w:r>
        <w:rPr/>
        <w:t>| Prioridade | Sequência                | aa | Vina (kcal/mol) | I_sc (kcal/mol) | Concordância | Síntese |</w:t>
      </w:r>
    </w:p>
    <w:p>
      <w:r>
        <w:rPr/>
        <w:t>|------------|--------------------------|----|-----------------|-----------------|----|---------|</w:t>
      </w:r>
    </w:p>
    <w:p>
      <w:r>
        <w:rPr/>
        <w:t xml:space="preserve">| ★★★★★      | GARKSIREYQKRVLERLKKK     | 20 | −12,76          | </w:t>
      </w:r>
      <w:r>
        <w:rPr>
          <w:b/>
        </w:rPr>
        <w:t>−86,28</w:t>
      </w:r>
      <w:r>
        <w:rPr/>
        <w:t xml:space="preserve"> (#1) | ✓✓ Vina+Rosetta | Fmoc-SPPS |</w:t>
      </w:r>
    </w:p>
    <w:p>
      <w:r>
        <w:rPr/>
        <w:t xml:space="preserve">| ★★★★★      | GSRASARAYAARVRARRAAL     | 20 | </w:t>
      </w:r>
      <w:r>
        <w:rPr>
          <w:b/>
        </w:rPr>
        <w:t>−13,62</w:t>
      </w:r>
      <w:r>
        <w:rPr/>
        <w:t xml:space="preserve"> (#1) | −78,44 (#4)     | ✓✓ Vina+Rosetta | Fmoc-SPPS |</w:t>
      </w:r>
    </w:p>
    <w:p>
      <w:r>
        <w:rPr/>
        <w:t>| ★★★★       | AARASQREYQKKFLERLKKK     | 20 | −12,52          | −85,92 (#2)     | ✓ Rosetta eleva | Fmoc-SPPS |</w:t>
      </w:r>
    </w:p>
    <w:p>
      <w:r>
        <w:rPr/>
        <w:t>| ★★★★       | MKKQRENAKKVAEITLKKAK     | 20 | −12,68          | −80,49 (#3)     | ✓✓ consistente | Fmoc-SPPS |</w:t>
      </w:r>
    </w:p>
    <w:p>
      <w:r>
        <w:rPr/>
        <w:t>| ★★         | SLARKRAEENAKRFLERVKK     | 20 | −12,71          | −61,41 (#10)    | ✗ divergente   | baixa prioridade |</w:t>
      </w:r>
    </w:p>
    <w:p>
      <w:r>
        <w:rPr>
          <w:b/>
        </w:rPr>
        <w:t>Critérios de priorização (Vina + Rosetta integrados):</w:t>
      </w:r>
    </w:p>
    <w:p>
      <w:pPr>
        <w:pStyle w:val="ListNumber"/>
      </w:pPr>
      <w:r>
        <w:rPr>
          <w:b/>
        </w:rPr>
        <w:t>Confirmado por ambos os métodos</w:t>
      </w:r>
      <w:r>
        <w:rPr/>
        <w:t xml:space="preserve"> (concordância ✓✓): GARKSIREYQKRVLERLKKK e GSRASARAYAARVRARRAAL — candidatos de síntese prioritária</w:t>
      </w:r>
    </w:p>
    <w:p>
      <w:pPr>
        <w:pStyle w:val="ListNumber"/>
      </w:pPr>
      <w:r>
        <w:rPr>
          <w:b/>
        </w:rPr>
        <w:t>Rosetta eleva</w:t>
      </w:r>
      <w:r>
        <w:rPr/>
        <w:t>: AARASQREYQKKFLERLKKK — I_sc forte sugere boa geometria de interface real</w:t>
      </w:r>
    </w:p>
    <w:p>
      <w:pPr>
        <w:pStyle w:val="ListNumber"/>
      </w:pPr>
      <w:r>
        <w:rPr>
          <w:b/>
        </w:rPr>
        <w:t>Descartado por divergência</w:t>
      </w:r>
      <w:r>
        <w:rPr/>
        <w:t>: SLARKRAEENAKRFLERVKK — 3° Vina mas 10° Rosetta, interface não se sustenta após relaxamento</w:t>
      </w:r>
    </w:p>
    <w:p>
      <w:r>
        <w:rPr/>
        <w:t>Para MD (próxima etapa), selecionar os 3 candidatos com melhor concordância Vina+Rosetta: GARKSIREYQKRVLERLKKK, GSRASARAYAARVRARRAAL e AARASQREYQKKFLERLKKK.</w:t>
      </w:r>
    </w:p>
    <w:p>
      <w:pPr>
        <w:pStyle w:val="Heading2"/>
      </w:pPr>
      <w:r>
        <w:t>3.8 Avaliação de Estabilidade por Dinâmica Molecular (MD)</w:t>
      </w:r>
    </w:p>
    <w:p>
      <w:r>
        <w:rPr/>
        <w:t xml:space="preserve">A avaliação dinâmica dos cinco candidatos prioritários foi conduzida com GROMACS 2024 (env </w:t>
      </w:r>
      <w:r>
        <w:rPr>
          <w:rFonts w:ascii="Consolas" w:hAnsi="Consolas"/>
        </w:rPr>
        <w:t>md-gromacs</w:t>
      </w:r>
      <w:r>
        <w:rPr/>
        <w:t xml:space="preserve">, campo de força AMBER99SB-ILDN, modelo de água TIP3P, caixa dodecaedral com margem de 1,2 nm, concentração iônica 0,15 M NaCl). O protocolo incluiu minimização de energia (50.000 passos </w:t>
      </w:r>
      <w:r>
        <w:rPr>
          <w:i/>
        </w:rPr>
        <w:t>steepest descent</w:t>
      </w:r>
      <w:r>
        <w:rPr/>
        <w:t xml:space="preserve">), equilíbrio NVT (200 ps, 300 K, </w:t>
      </w:r>
      <w:r>
        <w:rPr>
          <w:i/>
        </w:rPr>
        <w:t>V-rescale</w:t>
      </w:r>
      <w:r>
        <w:rPr/>
        <w:t xml:space="preserve">), equilíbrio NPT (500 ps, 1 bar, </w:t>
      </w:r>
      <w:r>
        <w:rPr>
          <w:i/>
        </w:rPr>
        <w:t>Parrinello-Rahman</w:t>
      </w:r>
      <w:r>
        <w:rPr/>
        <w:t xml:space="preserve">) e produção de 10 ns (dt = 2 fs, </w:t>
      </w:r>
      <w:r>
        <w:rPr>
          <w:i/>
        </w:rPr>
        <w:t>Verlet</w:t>
      </w:r>
      <w:r>
        <w:rPr/>
        <w:t>, PME). A análise incluiu RMSD backbone, H-bonds do sistema e raio de giro (Rg) do complexo.</w:t>
      </w:r>
    </w:p>
    <w:p>
      <w:r>
        <w:rPr/>
        <w:t>Os cinco melhores candidatos por Vina (sequências únicas após deduplicação) foram simulados sequencialmente no servidor RTX 5070 Ti (sm_120, CUDA-MPI), com tempo médio de ~36 min por réplica. Os resultados completos são apresentados na Tabela 7.</w:t>
      </w:r>
    </w:p>
    <w:p>
      <w:r>
        <w:rPr>
          <w:b/>
        </w:rPr>
        <w:t>Tabela 7.</w:t>
      </w:r>
      <w:r>
        <w:rPr/>
        <w:t xml:space="preserve"> Métricas de estabilidade MD — top-5 candidatos × ACR157 (10 ns cada).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Candidato</w:t>
            </w:r>
          </w:p>
        </w:tc>
        <w:tc>
          <w:tcPr>
            <w:tcW w:type="dxa" w:w="1234"/>
          </w:tcPr>
          <w:p>
            <w:r>
              <w:rPr>
                <w:b/>
              </w:rPr>
              <w:t>Vina (kcal/mol)</w:t>
            </w:r>
          </w:p>
        </w:tc>
        <w:tc>
          <w:tcPr>
            <w:tcW w:type="dxa" w:w="1234"/>
          </w:tcPr>
          <w:p>
            <w:r>
              <w:rPr>
                <w:b/>
              </w:rPr>
              <w:t>I_sc Rosetta (kcal/mol)</w:t>
            </w:r>
          </w:p>
        </w:tc>
        <w:tc>
          <w:tcPr>
            <w:tcW w:type="dxa" w:w="1234"/>
          </w:tcPr>
          <w:p>
            <w:r>
              <w:rPr>
                <w:b/>
              </w:rPr>
              <w:t>RMSD médio ± DP (nm)</w:t>
            </w:r>
          </w:p>
        </w:tc>
        <w:tc>
          <w:tcPr>
            <w:tcW w:type="dxa" w:w="1234"/>
          </w:tcPr>
          <w:p>
            <w:r>
              <w:rPr>
                <w:b/>
              </w:rPr>
              <w:t>Rg médio (nm)</w:t>
            </w:r>
          </w:p>
        </w:tc>
        <w:tc>
          <w:tcPr>
            <w:tcW w:type="dxa" w:w="1234"/>
          </w:tcPr>
          <w:p>
            <w:r>
              <w:rPr>
                <w:b/>
              </w:rPr>
              <w:t>H-bonds avg / máx</w:t>
            </w:r>
          </w:p>
        </w:tc>
        <w:tc>
          <w:tcPr>
            <w:tcW w:type="dxa" w:w="1234"/>
          </w:tcPr>
          <w:p>
            <w:r>
              <w:rPr>
                <w:b/>
              </w:rPr>
              <w:t>Estabilidade</w:t>
            </w:r>
          </w:p>
        </w:tc>
      </w:tr>
      <w:tr>
        <w:tc>
          <w:tcPr>
            <w:tcW w:type="dxa" w:w="1234"/>
          </w:tcPr>
          <w:p>
            <w:r>
              <w:rPr/>
              <w:t>MKKQRENAKKVAEITLKKAK</w:t>
            </w:r>
          </w:p>
        </w:tc>
        <w:tc>
          <w:tcPr>
            <w:tcW w:type="dxa" w:w="1234"/>
          </w:tcPr>
          <w:p>
            <w:r>
              <w:rPr/>
              <w:t>−12,72</w:t>
            </w:r>
          </w:p>
        </w:tc>
        <w:tc>
          <w:tcPr>
            <w:tcW w:type="dxa" w:w="1234"/>
          </w:tcPr>
          <w:p>
            <w:r>
              <w:rPr/>
              <w:t>−80,49</w:t>
            </w:r>
          </w:p>
        </w:tc>
        <w:tc>
          <w:tcPr>
            <w:tcW w:type="dxa" w:w="1234"/>
          </w:tcPr>
          <w:p>
            <w:r>
              <w:rPr>
                <w:b/>
              </w:rPr>
              <w:t>0,447 ± 0,332</w:t>
            </w:r>
          </w:p>
        </w:tc>
        <w:tc>
          <w:tcPr>
            <w:tcW w:type="dxa" w:w="1234"/>
          </w:tcPr>
          <w:p>
            <w:r>
              <w:rPr/>
              <w:t>1,785</w:t>
            </w:r>
          </w:p>
        </w:tc>
        <w:tc>
          <w:tcPr>
            <w:tcW w:type="dxa" w:w="1234"/>
          </w:tcPr>
          <w:p>
            <w:r>
              <w:rPr/>
              <w:t>161,0 / 182</w:t>
            </w:r>
          </w:p>
        </w:tc>
        <w:tc>
          <w:tcPr>
            <w:tcW w:type="dxa" w:w="1234"/>
          </w:tcPr>
          <w:p>
            <w:r>
              <w:rPr>
                <w:b/>
              </w:rPr>
              <w:t>Estável</w:t>
            </w:r>
          </w:p>
        </w:tc>
      </w:tr>
      <w:tr>
        <w:tc>
          <w:tcPr>
            <w:tcW w:type="dxa" w:w="1234"/>
          </w:tcPr>
          <w:p>
            <w:r>
              <w:rPr/>
              <w:t>GSRASARAYAARVRARRAAL</w:t>
            </w:r>
          </w:p>
        </w:tc>
        <w:tc>
          <w:tcPr>
            <w:tcW w:type="dxa" w:w="1234"/>
          </w:tcPr>
          <w:p>
            <w:r>
              <w:rPr/>
              <w:t>−13,62</w:t>
            </w:r>
          </w:p>
        </w:tc>
        <w:tc>
          <w:tcPr>
            <w:tcW w:type="dxa" w:w="1234"/>
          </w:tcPr>
          <w:p>
            <w:r>
              <w:rPr/>
              <w:t>−78,44</w:t>
            </w:r>
          </w:p>
        </w:tc>
        <w:tc>
          <w:tcPr>
            <w:tcW w:type="dxa" w:w="1234"/>
          </w:tcPr>
          <w:p>
            <w:r>
              <w:rPr>
                <w:b/>
              </w:rPr>
              <w:t>0,494 ± 0,414</w:t>
            </w:r>
          </w:p>
        </w:tc>
        <w:tc>
          <w:tcPr>
            <w:tcW w:type="dxa" w:w="1234"/>
          </w:tcPr>
          <w:p>
            <w:r>
              <w:rPr/>
              <w:t>1,799</w:t>
            </w:r>
          </w:p>
        </w:tc>
        <w:tc>
          <w:tcPr>
            <w:tcW w:type="dxa" w:w="1234"/>
          </w:tcPr>
          <w:p>
            <w:r>
              <w:rPr/>
              <w:t>160,9 / 183</w:t>
            </w:r>
          </w:p>
        </w:tc>
        <w:tc>
          <w:tcPr>
            <w:tcW w:type="dxa" w:w="1234"/>
          </w:tcPr>
          <w:p>
            <w:r>
              <w:rPr>
                <w:b/>
              </w:rPr>
              <w:t>Estável</w:t>
            </w:r>
          </w:p>
        </w:tc>
      </w:tr>
      <w:tr>
        <w:tc>
          <w:tcPr>
            <w:tcW w:type="dxa" w:w="1234"/>
          </w:tcPr>
          <w:p>
            <w:r>
              <w:rPr/>
              <w:t>AARASIRAAAARFRARRAAL</w:t>
            </w:r>
          </w:p>
        </w:tc>
        <w:tc>
          <w:tcPr>
            <w:tcW w:type="dxa" w:w="1234"/>
          </w:tcPr>
          <w:p>
            <w:r>
              <w:rPr/>
              <w:t>−12,62</w:t>
            </w:r>
          </w:p>
        </w:tc>
        <w:tc>
          <w:tcPr>
            <w:tcW w:type="dxa" w:w="1234"/>
          </w:tcPr>
          <w:p>
            <w:r>
              <w:rPr/>
              <w:t>−75,45</w:t>
            </w:r>
          </w:p>
        </w:tc>
        <w:tc>
          <w:tcPr>
            <w:tcW w:type="dxa" w:w="1234"/>
          </w:tcPr>
          <w:p>
            <w:r>
              <w:rPr/>
              <w:t>0,945 ± 0,924</w:t>
            </w:r>
          </w:p>
        </w:tc>
        <w:tc>
          <w:tcPr>
            <w:tcW w:type="dxa" w:w="1234"/>
          </w:tcPr>
          <w:p>
            <w:r>
              <w:rPr/>
              <w:t>1,836</w:t>
            </w:r>
          </w:p>
        </w:tc>
        <w:tc>
          <w:tcPr>
            <w:tcW w:type="dxa" w:w="1234"/>
          </w:tcPr>
          <w:p>
            <w:r>
              <w:rPr/>
              <w:t>163,6 / 185</w:t>
            </w:r>
          </w:p>
        </w:tc>
        <w:tc>
          <w:tcPr>
            <w:tcW w:type="dxa" w:w="1234"/>
          </w:tcPr>
          <w:p>
            <w:r>
              <w:rPr/>
              <w:t>Marginal</w:t>
            </w:r>
          </w:p>
        </w:tc>
      </w:tr>
      <w:tr>
        <w:tc>
          <w:tcPr>
            <w:tcW w:type="dxa" w:w="1234"/>
          </w:tcPr>
          <w:p>
            <w:r>
              <w:rPr/>
              <w:t>GARKSIREYQKRVLERLKKK</w:t>
            </w:r>
          </w:p>
        </w:tc>
        <w:tc>
          <w:tcPr>
            <w:tcW w:type="dxa" w:w="1234"/>
          </w:tcPr>
          <w:p>
            <w:r>
              <w:rPr/>
              <w:t>−12,76</w:t>
            </w:r>
          </w:p>
        </w:tc>
        <w:tc>
          <w:tcPr>
            <w:tcW w:type="dxa" w:w="1234"/>
          </w:tcPr>
          <w:p>
            <w:r>
              <w:rPr/>
              <w:t>−86,28</w:t>
            </w:r>
          </w:p>
        </w:tc>
        <w:tc>
          <w:tcPr>
            <w:tcW w:type="dxa" w:w="1234"/>
          </w:tcPr>
          <w:p>
            <w:r>
              <w:rPr/>
              <w:t>1,453 ± 1,003</w:t>
            </w:r>
          </w:p>
        </w:tc>
        <w:tc>
          <w:tcPr>
            <w:tcW w:type="dxa" w:w="1234"/>
          </w:tcPr>
          <w:p>
            <w:r>
              <w:rPr/>
              <w:t>1,952</w:t>
            </w:r>
          </w:p>
        </w:tc>
        <w:tc>
          <w:tcPr>
            <w:tcW w:type="dxa" w:w="1234"/>
          </w:tcPr>
          <w:p>
            <w:r>
              <w:rPr/>
              <w:t>160,5 / 184</w:t>
            </w:r>
          </w:p>
        </w:tc>
        <w:tc>
          <w:tcPr>
            <w:tcW w:type="dxa" w:w="1234"/>
          </w:tcPr>
          <w:p>
            <w:r>
              <w:rPr/>
              <w:t>Instável</w:t>
            </w:r>
          </w:p>
        </w:tc>
      </w:tr>
      <w:tr>
        <w:tc>
          <w:tcPr>
            <w:tcW w:type="dxa" w:w="1234"/>
          </w:tcPr>
          <w:p>
            <w:r>
              <w:rPr/>
              <w:t>SLARKRAEENAKRFLERVKK</w:t>
            </w:r>
          </w:p>
        </w:tc>
        <w:tc>
          <w:tcPr>
            <w:tcW w:type="dxa" w:w="1234"/>
          </w:tcPr>
          <w:p>
            <w:r>
              <w:rPr/>
              <w:t>−12,71</w:t>
            </w:r>
          </w:p>
        </w:tc>
        <w:tc>
          <w:tcPr>
            <w:tcW w:type="dxa" w:w="1234"/>
          </w:tcPr>
          <w:p>
            <w:r>
              <w:rPr/>
              <w:t>−61,41</w:t>
            </w:r>
          </w:p>
        </w:tc>
        <w:tc>
          <w:tcPr>
            <w:tcW w:type="dxa" w:w="1234"/>
          </w:tcPr>
          <w:p>
            <w:r>
              <w:rPr/>
              <w:t>1,700 ± 1,033</w:t>
            </w:r>
          </w:p>
        </w:tc>
        <w:tc>
          <w:tcPr>
            <w:tcW w:type="dxa" w:w="1234"/>
          </w:tcPr>
          <w:p>
            <w:r>
              <w:rPr/>
              <w:t>1,910</w:t>
            </w:r>
          </w:p>
        </w:tc>
        <w:tc>
          <w:tcPr>
            <w:tcW w:type="dxa" w:w="1234"/>
          </w:tcPr>
          <w:p>
            <w:r>
              <w:rPr/>
              <w:t>170,8 / 188</w:t>
            </w:r>
          </w:p>
        </w:tc>
        <w:tc>
          <w:tcPr>
            <w:tcW w:type="dxa" w:w="1234"/>
          </w:tcPr>
          <w:p>
            <w:r>
              <w:rPr/>
              <w:t>Instável</w:t>
            </w:r>
          </w:p>
        </w:tc>
      </w:tr>
    </w:tbl>
    <w:p>
      <w:r>
        <w:rPr/>
        <w:t xml:space="preserve">A análise de RMSD backbone ao longo de 10 ns revela dois padrões distintos de comportamento dinâmico. </w:t>
      </w:r>
      <w:r>
        <w:rPr>
          <w:b/>
        </w:rPr>
        <w:t>MKKQRENAKKVAEITLKKAK</w:t>
      </w:r>
      <w:r>
        <w:rPr/>
        <w:t xml:space="preserve"> e </w:t>
      </w:r>
      <w:r>
        <w:rPr>
          <w:b/>
        </w:rPr>
        <w:t>GSRASARAYAARVRARRAAL</w:t>
      </w:r>
      <w:r>
        <w:rPr/>
        <w:t xml:space="preserve"> mantêm RMSD &lt; 0,5 nm ao longo da simulação, com baixo desvio-padrão, indicando que a pose de ligação é preservada em solvente explícito a 300 K. O Rg de ambos os complexos (1,785–1,799 nm) é compatível com a estrutura compacta da tripsina ACR157 sem eventos de desnaturação.</w:t>
      </w:r>
    </w:p>
    <w:p>
      <w:r>
        <w:rPr/>
        <w:t xml:space="preserve">Em contraste, </w:t>
      </w:r>
      <w:r>
        <w:rPr>
          <w:b/>
        </w:rPr>
        <w:t>GARKSIREYQKRVLERLKKK</w:t>
      </w:r>
      <w:r>
        <w:rPr/>
        <w:t xml:space="preserve"> — o candidato com maior energia de interface por PyRosetta (I_sc = −86,28 kcal/mol) — apresenta RMSD médio de 1,45 nm com elevada variabilidade (DP = 1,00 nm), sugerindo que a pose de docking rígido e o mínimo de energia do FastRelax não se sustentam em simulação com solvente explícito. Esse comportamento indica que a interação favorável detectada pelo Rosetta pode refletir uma armadilha energética local sem estabilidade termodinâmica real em condições fisiológicas. O Rg elevado (1,952 nm) corrobora eventos de rearranjo conformacional. De forma semelhante, </w:t>
      </w:r>
      <w:r>
        <w:rPr>
          <w:b/>
        </w:rPr>
        <w:t>SLARKRAEENAKRFLERVKK</w:t>
      </w:r>
      <w:r>
        <w:rPr/>
        <w:t xml:space="preserve"> (RMSD = 1,70 nm; I_sc = −61,41 kcal/mol — já divergente na análise Rosetta) confirma a instabilidade prevista pela discordância Vina × I_sc, sendo descartado como candidato prioritário.</w:t>
      </w:r>
    </w:p>
    <w:p>
      <w:r>
        <w:rPr>
          <w:b/>
        </w:rPr>
        <w:t>AARASIRAAAARFRARRAAL</w:t>
      </w:r>
      <w:r>
        <w:rPr/>
        <w:t xml:space="preserve"> apresenta comportamento marginal (RMSD = 0,945 nm, DP = 0,924 nm): a alta variabilidade sugere amostragem de múltiplas conformações sem convergência para pose única. Simulações mais longas (100 ns) ou múltiplas réplicas independentes seriam necessárias para classificação definitiva.</w:t>
      </w:r>
    </w:p>
    <w:p>
      <w:r>
        <w:rPr/>
        <w:t>A maior densidade de H-bonds em SLARKRAEENAKRFLERVKK (170,8 avg) é aparente: como o complexo se desfaz parcialmente (RMSD alto), os H-bonds contabilizados incluem contribuições intra-peptídeo de estruturas reconfiguradas, não contatos de interface produtivos.</w:t>
      </w:r>
    </w:p>
    <w:p>
      <w:r>
        <w:rPr>
          <w:b/>
        </w:rPr>
        <w:t>Reclassificação dos candidatos prioritários pós-MD (Fase 3):</w:t>
      </w:r>
    </w:p>
    <w:p>
      <w:r>
        <w:rPr/>
        <w:t xml:space="preserve">O critério de estabilidade dinâmica (RMSD &lt; 0,5 nm como limiar para pose estável, seguindo </w:t>
      </w:r>
      <w:r>
        <w:rPr>
          <w:i/>
        </w:rPr>
        <w:t>de Oliveira et al., 2020</w:t>
      </w:r>
      <w:r>
        <w:rPr/>
        <w:t xml:space="preserve">; </w:t>
      </w:r>
      <w:r>
        <w:rPr>
          <w:i/>
        </w:rPr>
        <w:t>Bakan et al., 2014</w:t>
      </w:r>
      <w:r>
        <w:rPr/>
        <w:t>) promove a seguinte hierarquia:</w:t>
      </w:r>
    </w:p>
    <w:p>
      <w:pPr>
        <w:pStyle w:val="ListNumber"/>
      </w:pPr>
      <w:r>
        <w:rPr>
          <w:b/>
        </w:rPr>
        <w:t>MKKQRENAKKVAEITLKKAK</w:t>
      </w:r>
      <w:r>
        <w:rPr/>
        <w:t xml:space="preserve"> — RMSD 0,447 nm (</w:t>
      </w:r>
      <w:r>
        <w:rPr>
          <w:b/>
        </w:rPr>
        <w:t>estável</w:t>
      </w:r>
      <w:r>
        <w:rPr/>
        <w:t>), Vina −12,72, I_sc −80,49; candidato de síntese prioritária</w:t>
      </w:r>
    </w:p>
    <w:p>
      <w:pPr>
        <w:pStyle w:val="ListNumber"/>
      </w:pPr>
      <w:r>
        <w:rPr>
          <w:b/>
        </w:rPr>
        <w:t>GSRASARAYAARVRARRAAL</w:t>
      </w:r>
      <w:r>
        <w:rPr/>
        <w:t xml:space="preserve"> — RMSD 0,494 nm (</w:t>
      </w:r>
      <w:r>
        <w:rPr>
          <w:b/>
        </w:rPr>
        <w:t>estável</w:t>
      </w:r>
      <w:r>
        <w:rPr/>
        <w:t>), melhor Vina (−13,62), I_sc −78,44; candidato de síntese prioritária</w:t>
      </w:r>
    </w:p>
    <w:p>
      <w:pPr>
        <w:pStyle w:val="ListNumber"/>
      </w:pPr>
      <w:r>
        <w:rPr>
          <w:b/>
        </w:rPr>
        <w:t>AARASIRAAAARFRARRAAL</w:t>
      </w:r>
      <w:r>
        <w:rPr/>
        <w:t xml:space="preserve"> — RMSD 0,945 nm (marginal); candidato secundário</w:t>
      </w:r>
    </w:p>
    <w:p>
      <w:pPr>
        <w:pStyle w:val="ListNumber"/>
      </w:pPr>
      <w:r>
        <w:rPr/>
        <w:t>~~GARKSIREYQKRVLERLKKK~~ — descartado (instável em MD apesar de melhor I_sc)</w:t>
      </w:r>
    </w:p>
    <w:p>
      <w:pPr>
        <w:pStyle w:val="ListNumber"/>
      </w:pPr>
      <w:r>
        <w:rPr/>
        <w:t>~~SLARKRAEENAKRFLERVKK~~ — descartado (instável, divergente Vina × Rosetta)</w:t>
      </w:r>
    </w:p>
    <w:p>
      <w:pPr>
        <w:pStyle w:val="Heading2"/>
      </w:pPr>
      <w:r>
        <w:t>3.8b Avaliação de Estabilidade — Fase 4 (Redesign + Novo Top-1 Vina)</w:t>
      </w:r>
    </w:p>
    <w:p>
      <w:r>
        <w:rPr/>
        <w:t>Uma segunda rodada de MD (Fase 4, 2026-06-27) foi conduzida com protocolo idêntico para seis candidatos adicionais: o novo top-1 por afinidade Vina (SARESIKKAYKTFLERYKKL, −14,58 kcal/mol) e os cinco melhores candidatos gerados pelo OptimizationAgent por redesign iterativo dos estáveis da Fase 3.</w:t>
      </w:r>
    </w:p>
    <w:p>
      <w:r>
        <w:rPr>
          <w:b/>
        </w:rPr>
        <w:t>Tabela 7b.</w:t>
      </w:r>
      <w:r>
        <w:rPr/>
        <w:t xml:space="preserve"> Métricas de estabilidade MD — Fase 4 (6 candidatos × 10 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Candidato</w:t>
            </w:r>
          </w:p>
        </w:tc>
        <w:tc>
          <w:tcPr>
            <w:tcW w:type="dxa" w:w="1440"/>
          </w:tcPr>
          <w:p>
            <w:r>
              <w:rPr>
                <w:b/>
              </w:rPr>
              <w:t>Origem</w:t>
            </w:r>
          </w:p>
        </w:tc>
        <w:tc>
          <w:tcPr>
            <w:tcW w:type="dxa" w:w="1440"/>
          </w:tcPr>
          <w:p>
            <w:r>
              <w:rPr>
                <w:b/>
              </w:rPr>
              <w:t>Vina (kcal/mol)</w:t>
            </w:r>
          </w:p>
        </w:tc>
        <w:tc>
          <w:tcPr>
            <w:tcW w:type="dxa" w:w="1440"/>
          </w:tcPr>
          <w:p>
            <w:r>
              <w:rPr>
                <w:b/>
              </w:rPr>
              <w:t>RMSD avg ± DP (nm)</w:t>
            </w:r>
          </w:p>
        </w:tc>
        <w:tc>
          <w:tcPr>
            <w:tcW w:type="dxa" w:w="1440"/>
          </w:tcPr>
          <w:p>
            <w:r>
              <w:rPr>
                <w:b/>
              </w:rPr>
              <w:t>Rg (nm)</w:t>
            </w:r>
          </w:p>
        </w:tc>
        <w:tc>
          <w:tcPr>
            <w:tcW w:type="dxa" w:w="1440"/>
          </w:tcPr>
          <w:p>
            <w:r>
              <w:rPr>
                <w:b/>
              </w:rPr>
              <w:t>Estabilidade</w:t>
            </w:r>
          </w:p>
        </w:tc>
      </w:tr>
      <w:tr>
        <w:tc>
          <w:tcPr>
            <w:tcW w:type="dxa" w:w="1440"/>
          </w:tcPr>
          <w:p>
            <w:r>
              <w:rPr/>
              <w:t>RLREELKKAEEWLEKRRKEE</w:t>
            </w:r>
          </w:p>
        </w:tc>
        <w:tc>
          <w:tcPr>
            <w:tcW w:type="dxa" w:w="1440"/>
          </w:tcPr>
          <w:p>
            <w:r>
              <w:rPr/>
              <w:t>Optimize #5</w:t>
            </w:r>
          </w:p>
        </w:tc>
        <w:tc>
          <w:tcPr>
            <w:tcW w:type="dxa" w:w="1440"/>
          </w:tcPr>
          <w:p>
            <w:r>
              <w:rPr/>
              <w:t>—</w:t>
            </w:r>
          </w:p>
        </w:tc>
        <w:tc>
          <w:tcPr>
            <w:tcW w:type="dxa" w:w="1440"/>
          </w:tcPr>
          <w:p>
            <w:r>
              <w:rPr>
                <w:b/>
              </w:rPr>
              <w:t>0,294 ± 0,065</w:t>
            </w:r>
          </w:p>
        </w:tc>
        <w:tc>
          <w:tcPr>
            <w:tcW w:type="dxa" w:w="1440"/>
          </w:tcPr>
          <w:p>
            <w:r>
              <w:rPr/>
              <w:t>1,780</w:t>
            </w:r>
          </w:p>
        </w:tc>
        <w:tc>
          <w:tcPr>
            <w:tcW w:type="dxa" w:w="1440"/>
          </w:tcPr>
          <w:p>
            <w:r>
              <w:rPr>
                <w:b/>
              </w:rPr>
              <w:t>ESTÁVEL ★</w:t>
            </w:r>
          </w:p>
        </w:tc>
      </w:tr>
      <w:tr>
        <w:tc>
          <w:tcPr>
            <w:tcW w:type="dxa" w:w="1440"/>
          </w:tcPr>
          <w:p>
            <w:r>
              <w:rPr/>
              <w:t>RLRAIWLEAEKLLEERRKKK</w:t>
            </w:r>
          </w:p>
        </w:tc>
        <w:tc>
          <w:tcPr>
            <w:tcW w:type="dxa" w:w="1440"/>
          </w:tcPr>
          <w:p>
            <w:r>
              <w:rPr/>
              <w:t>Optimize #2</w:t>
            </w:r>
          </w:p>
        </w:tc>
        <w:tc>
          <w:tcPr>
            <w:tcW w:type="dxa" w:w="1440"/>
          </w:tcPr>
          <w:p>
            <w:r>
              <w:rPr/>
              <w:t>—</w:t>
            </w:r>
          </w:p>
        </w:tc>
        <w:tc>
          <w:tcPr>
            <w:tcW w:type="dxa" w:w="1440"/>
          </w:tcPr>
          <w:p>
            <w:r>
              <w:rPr/>
              <w:t>0,725 ± 0,870</w:t>
            </w:r>
          </w:p>
        </w:tc>
        <w:tc>
          <w:tcPr>
            <w:tcW w:type="dxa" w:w="1440"/>
          </w:tcPr>
          <w:p>
            <w:r>
              <w:rPr/>
              <w:t>1,815</w:t>
            </w:r>
          </w:p>
        </w:tc>
        <w:tc>
          <w:tcPr>
            <w:tcW w:type="dxa" w:w="1440"/>
          </w:tcPr>
          <w:p>
            <w:r>
              <w:rPr/>
              <w:t>Marginal</w:t>
            </w:r>
          </w:p>
        </w:tc>
      </w:tr>
      <w:tr>
        <w:tc>
          <w:tcPr>
            <w:tcW w:type="dxa" w:w="1440"/>
          </w:tcPr>
          <w:p>
            <w:r>
              <w:rPr/>
              <w:t>RVKDQWLEAEKLLEERRKKK</w:t>
            </w:r>
          </w:p>
        </w:tc>
        <w:tc>
          <w:tcPr>
            <w:tcW w:type="dxa" w:w="1440"/>
          </w:tcPr>
          <w:p>
            <w:r>
              <w:rPr/>
              <w:t>Optimize #4</w:t>
            </w:r>
          </w:p>
        </w:tc>
        <w:tc>
          <w:tcPr>
            <w:tcW w:type="dxa" w:w="1440"/>
          </w:tcPr>
          <w:p>
            <w:r>
              <w:rPr/>
              <w:t>—</w:t>
            </w:r>
          </w:p>
        </w:tc>
        <w:tc>
          <w:tcPr>
            <w:tcW w:type="dxa" w:w="1440"/>
          </w:tcPr>
          <w:p>
            <w:r>
              <w:rPr/>
              <w:t>0,834 ± 0,806</w:t>
            </w:r>
          </w:p>
        </w:tc>
        <w:tc>
          <w:tcPr>
            <w:tcW w:type="dxa" w:w="1440"/>
          </w:tcPr>
          <w:p>
            <w:r>
              <w:rPr/>
              <w:t>1,876</w:t>
            </w:r>
          </w:p>
        </w:tc>
        <w:tc>
          <w:tcPr>
            <w:tcW w:type="dxa" w:w="1440"/>
          </w:tcPr>
          <w:p>
            <w:r>
              <w:rPr/>
              <w:t>Marginal</w:t>
            </w:r>
          </w:p>
        </w:tc>
      </w:tr>
      <w:tr>
        <w:tc>
          <w:tcPr>
            <w:tcW w:type="dxa" w:w="1440"/>
          </w:tcPr>
          <w:p>
            <w:r>
              <w:rPr/>
              <w:t>SARESIKKAYKTFLERYKKL</w:t>
            </w:r>
          </w:p>
        </w:tc>
        <w:tc>
          <w:tcPr>
            <w:tcW w:type="dxa" w:w="1440"/>
          </w:tcPr>
          <w:p>
            <w:r>
              <w:rPr/>
              <w:t>Top-1 Vina</w:t>
            </w:r>
          </w:p>
        </w:tc>
        <w:tc>
          <w:tcPr>
            <w:tcW w:type="dxa" w:w="1440"/>
          </w:tcPr>
          <w:p>
            <w:r>
              <w:rPr/>
              <w:t>−14,58</w:t>
            </w:r>
          </w:p>
        </w:tc>
        <w:tc>
          <w:tcPr>
            <w:tcW w:type="dxa" w:w="1440"/>
          </w:tcPr>
          <w:p>
            <w:r>
              <w:rPr/>
              <w:t>0,871 ± 0,844</w:t>
            </w:r>
          </w:p>
        </w:tc>
        <w:tc>
          <w:tcPr>
            <w:tcW w:type="dxa" w:w="1440"/>
          </w:tcPr>
          <w:p>
            <w:r>
              <w:rPr/>
              <w:t>1,864</w:t>
            </w:r>
          </w:p>
        </w:tc>
        <w:tc>
          <w:tcPr>
            <w:tcW w:type="dxa" w:w="1440"/>
          </w:tcPr>
          <w:p>
            <w:r>
              <w:rPr/>
              <w:t>Marginal</w:t>
            </w:r>
          </w:p>
        </w:tc>
      </w:tr>
      <w:tr>
        <w:tc>
          <w:tcPr>
            <w:tcW w:type="dxa" w:w="1440"/>
          </w:tcPr>
          <w:p>
            <w:r>
              <w:rPr/>
              <w:t>RLRENWLEAEKLLEERRKKK</w:t>
            </w:r>
          </w:p>
        </w:tc>
        <w:tc>
          <w:tcPr>
            <w:tcW w:type="dxa" w:w="1440"/>
          </w:tcPr>
          <w:p>
            <w:r>
              <w:rPr/>
              <w:t>Optimize #3</w:t>
            </w:r>
          </w:p>
        </w:tc>
        <w:tc>
          <w:tcPr>
            <w:tcW w:type="dxa" w:w="1440"/>
          </w:tcPr>
          <w:p>
            <w:r>
              <w:rPr/>
              <w:t>—</w:t>
            </w:r>
          </w:p>
        </w:tc>
        <w:tc>
          <w:tcPr>
            <w:tcW w:type="dxa" w:w="1440"/>
          </w:tcPr>
          <w:p>
            <w:r>
              <w:rPr/>
              <w:t>1,002 ± 1,012</w:t>
            </w:r>
          </w:p>
        </w:tc>
        <w:tc>
          <w:tcPr>
            <w:tcW w:type="dxa" w:w="1440"/>
          </w:tcPr>
          <w:p>
            <w:r>
              <w:rPr/>
              <w:t>1,881</w:t>
            </w:r>
          </w:p>
        </w:tc>
        <w:tc>
          <w:tcPr>
            <w:tcW w:type="dxa" w:w="1440"/>
          </w:tcPr>
          <w:p>
            <w:r>
              <w:rPr/>
              <w:t>Instável</w:t>
            </w:r>
          </w:p>
        </w:tc>
      </w:tr>
      <w:tr>
        <w:tc>
          <w:tcPr>
            <w:tcW w:type="dxa" w:w="1440"/>
          </w:tcPr>
          <w:p>
            <w:r>
              <w:rPr/>
              <w:t>KRLRENWLEAEKLLEERRKKK</w:t>
            </w:r>
          </w:p>
        </w:tc>
        <w:tc>
          <w:tcPr>
            <w:tcW w:type="dxa" w:w="1440"/>
          </w:tcPr>
          <w:p>
            <w:r>
              <w:rPr/>
              <w:t>Optimize #1</w:t>
            </w:r>
          </w:p>
        </w:tc>
        <w:tc>
          <w:tcPr>
            <w:tcW w:type="dxa" w:w="1440"/>
          </w:tcPr>
          <w:p>
            <w:r>
              <w:rPr/>
              <w:t>—</w:t>
            </w:r>
          </w:p>
        </w:tc>
        <w:tc>
          <w:tcPr>
            <w:tcW w:type="dxa" w:w="1440"/>
          </w:tcPr>
          <w:p>
            <w:r>
              <w:rPr/>
              <w:t>1,074 ± 1,103</w:t>
            </w:r>
          </w:p>
        </w:tc>
        <w:tc>
          <w:tcPr>
            <w:tcW w:type="dxa" w:w="1440"/>
          </w:tcPr>
          <w:p>
            <w:r>
              <w:rPr/>
              <w:t>1,869</w:t>
            </w:r>
          </w:p>
        </w:tc>
        <w:tc>
          <w:tcPr>
            <w:tcW w:type="dxa" w:w="1440"/>
          </w:tcPr>
          <w:p>
            <w:r>
              <w:rPr/>
              <w:t>Instável</w:t>
            </w:r>
          </w:p>
        </w:tc>
      </w:tr>
    </w:tbl>
    <w:p>
      <w:r>
        <w:rPr>
          <w:b/>
        </w:rPr>
        <w:t>RLREELKKAEEWLEKRRKEE</w:t>
      </w:r>
      <w:r>
        <w:rPr/>
        <w:t xml:space="preserve"> emerge como o candidato mais estável de todo o pipeline (RMSD 0,294 nm, DP = 0,065 — desvio-padrão mais baixo registrado, indicando convergência para pose única sem amostragem de múltiplas conformações). Esse resultado é notável pois o candidato foi classificado 5° pelo OptimizationAgent por critério heurístico (contagem n_arg_lys = 8), mas superou todos os outros na dinâmica molecular. Sua composição — rico em Glu/Leu com Lys/Arg distribuídos — sugere mecanismo de ligação distinto dos candidatos Ala/Ser-ricos da Fase 3: possivelmente combinação de interações eletrostáticas (K/R–Asp205) com contatos hidrofóbicos (Leu, Trp).</w:t>
      </w:r>
    </w:p>
    <w:p>
      <w:r>
        <w:rPr>
          <w:b/>
        </w:rPr>
        <w:t>SARESIKKAYKTFLERYKKL</w:t>
      </w:r>
      <w:r>
        <w:rPr/>
        <w:t xml:space="preserve"> (melhor Vina, −14,58 kcal/mol) apresentou comportamento marginal em MD (RMSD 0,871 nm, DP 0,844). O alto desvio-padrão indica amostragem de múltiplas conformações — o alto score de docking rígido não se traduz em pose estável em solvente explícito, padrão análogo ao observado para GARKSIREYQKRVLERLKKK na Fase 3 (melhor I_sc Rosetta, instável em MD). Esse resultado reforça a necessidade da etapa MD como filtro obrigatório antes da síntese.</w:t>
      </w:r>
    </w:p>
    <w:p>
      <w:r>
        <w:rPr>
          <w:b/>
        </w:rPr>
        <w:t>Hierarquia final integrada (Fases 3 + 4):</w:t>
      </w:r>
    </w:p>
    <w:p>
      <w:r>
        <w:rPr/>
        <w:t>| Rank | Sequência | RMSD (nm) | Vina | Origem | Síntese |</w:t>
      </w:r>
    </w:p>
    <w:p>
      <w:r>
        <w:rPr/>
        <w:t>|------|-----------|-----------|------|--------|---------|</w:t>
      </w:r>
    </w:p>
    <w:p>
      <w:r>
        <w:rPr/>
        <w:t xml:space="preserve">| </w:t>
      </w:r>
      <w:r>
        <w:rPr>
          <w:b/>
        </w:rPr>
        <w:t>1</w:t>
      </w:r>
      <w:r>
        <w:rPr/>
        <w:t xml:space="preserve"> | </w:t>
      </w:r>
      <w:r>
        <w:rPr>
          <w:b/>
        </w:rPr>
        <w:t>MKKQRENAKKVAEITLKKAK</w:t>
      </w:r>
      <w:r>
        <w:rPr/>
        <w:t xml:space="preserve"> | </w:t>
      </w:r>
      <w:r>
        <w:rPr>
          <w:b/>
        </w:rPr>
        <w:t>0,447</w:t>
      </w:r>
      <w:r>
        <w:rPr/>
        <w:t xml:space="preserve"> | −12,72 | Fase 3 | ★★★ |</w:t>
      </w:r>
    </w:p>
    <w:p>
      <w:r>
        <w:rPr/>
        <w:t xml:space="preserve">| </w:t>
      </w:r>
      <w:r>
        <w:rPr>
          <w:b/>
        </w:rPr>
        <w:t>2</w:t>
      </w:r>
      <w:r>
        <w:rPr/>
        <w:t xml:space="preserve"> | </w:t>
      </w:r>
      <w:r>
        <w:rPr>
          <w:b/>
        </w:rPr>
        <w:t>RLREELKKAEEWLEKRRKEE</w:t>
      </w:r>
      <w:r>
        <w:rPr/>
        <w:t xml:space="preserve"> | </w:t>
      </w:r>
      <w:r>
        <w:rPr>
          <w:b/>
        </w:rPr>
        <w:t>0,294</w:t>
      </w:r>
      <w:r>
        <w:rPr/>
        <w:t xml:space="preserve"> | — | Fase 4 Optimize | ★★★ |</w:t>
      </w:r>
    </w:p>
    <w:p>
      <w:r>
        <w:rPr/>
        <w:t xml:space="preserve">| </w:t>
      </w:r>
      <w:r>
        <w:rPr>
          <w:b/>
        </w:rPr>
        <w:t>3</w:t>
      </w:r>
      <w:r>
        <w:rPr/>
        <w:t xml:space="preserve"> | </w:t>
      </w:r>
      <w:r>
        <w:rPr>
          <w:b/>
        </w:rPr>
        <w:t>GSRASARAYAARVRARRAAL</w:t>
      </w:r>
      <w:r>
        <w:rPr/>
        <w:t xml:space="preserve"> | </w:t>
      </w:r>
      <w:r>
        <w:rPr>
          <w:b/>
        </w:rPr>
        <w:t>0,494</w:t>
      </w:r>
      <w:r>
        <w:rPr/>
        <w:t xml:space="preserve"> | −13,62 | Fase 3 | ★★★ |</w:t>
      </w:r>
    </w:p>
    <w:p>
      <w:r>
        <w:rPr/>
        <w:t>| 4 | RLRAIWLEAEKLLEERRKKK | 0,725 | — | Fase 4 | ★★ (marginal) |</w:t>
      </w:r>
    </w:p>
    <w:p>
      <w:r>
        <w:rPr/>
        <w:t>| 5 | SARESIKKAYKTFLERYKKL | 0,871 | −14,58 | Fase 4 | ★ (marginal) |</w:t>
      </w:r>
    </w:p>
    <w:p>
      <w:pPr>
        <w:pStyle w:val="Heading2"/>
      </w:pPr>
      <w:r>
        <w:t>3.9 Aprendizado de Máquina para Predição de Afinidade</w:t>
      </w:r>
    </w:p>
    <w:p>
      <w:r>
        <w:rPr/>
        <w:t>Um modelo de Random Forest (scikit-learn 1.7.2) foi treinado sobre o subconjunto de 455 sequências com afinidade Vina experimental disponível (1,9% das 24.513 sequências), usando 35 features físico-químicas calculadas analiticamente (composição de AA, carga, hidrofobicidade, índice alipático, pI, massa). O modelo XGBoost foi treinado em paralelo para comparação.</w:t>
      </w:r>
    </w:p>
    <w:p>
      <w:r>
        <w:rPr>
          <w:b/>
        </w:rPr>
        <w:t>Tabela 8a.</w:t>
      </w:r>
      <w:r>
        <w:rPr/>
        <w:t xml:space="preserve"> Métricas de desempenho dos modelos ML.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Modelo</w:t>
            </w:r>
          </w:p>
        </w:tc>
        <w:tc>
          <w:tcPr>
            <w:tcW w:type="dxa" w:w="2160"/>
          </w:tcPr>
          <w:p>
            <w:r>
              <w:rPr>
                <w:b/>
              </w:rPr>
              <w:t>RMSE (kcal/mol)</w:t>
            </w:r>
          </w:p>
        </w:tc>
        <w:tc>
          <w:tcPr>
            <w:tcW w:type="dxa" w:w="2160"/>
          </w:tcPr>
          <w:p>
            <w:r>
              <w:rPr>
                <w:b/>
              </w:rPr>
              <w:t>R² (treino)</w:t>
            </w:r>
          </w:p>
        </w:tc>
        <w:tc>
          <w:tcPr>
            <w:tcW w:type="dxa" w:w="2160"/>
          </w:tcPr>
          <w:p>
            <w:r>
              <w:rPr>
                <w:b/>
              </w:rPr>
              <w:t>CV-R² (5-fold)</w:t>
            </w:r>
          </w:p>
        </w:tc>
      </w:tr>
      <w:tr>
        <w:tc>
          <w:tcPr>
            <w:tcW w:type="dxa" w:w="2160"/>
          </w:tcPr>
          <w:p>
            <w:r>
              <w:rPr/>
              <w:t>Random Forest</w:t>
            </w:r>
          </w:p>
        </w:tc>
        <w:tc>
          <w:tcPr>
            <w:tcW w:type="dxa" w:w="2160"/>
          </w:tcPr>
          <w:p>
            <w:r>
              <w:rPr>
                <w:b/>
              </w:rPr>
              <w:t>0,514</w:t>
            </w:r>
          </w:p>
        </w:tc>
        <w:tc>
          <w:tcPr>
            <w:tcW w:type="dxa" w:w="2160"/>
          </w:tcPr>
          <w:p>
            <w:r>
              <w:rPr/>
              <w:t>0,315</w:t>
            </w:r>
          </w:p>
        </w:tc>
        <w:tc>
          <w:tcPr>
            <w:tcW w:type="dxa" w:w="2160"/>
          </w:tcPr>
          <w:p>
            <w:r>
              <w:rPr/>
              <w:t>−0,056</w:t>
            </w:r>
          </w:p>
        </w:tc>
      </w:tr>
      <w:tr>
        <w:tc>
          <w:tcPr>
            <w:tcW w:type="dxa" w:w="2160"/>
          </w:tcPr>
          <w:p>
            <w:r>
              <w:rPr/>
              <w:t>XGBoost</w:t>
            </w:r>
          </w:p>
        </w:tc>
        <w:tc>
          <w:tcPr>
            <w:tcW w:type="dxa" w:w="2160"/>
          </w:tcPr>
          <w:p>
            <w:r>
              <w:rPr/>
              <w:t>0,543</w:t>
            </w:r>
          </w:p>
        </w:tc>
        <w:tc>
          <w:tcPr>
            <w:tcW w:type="dxa" w:w="2160"/>
          </w:tcPr>
          <w:p>
            <w:r>
              <w:rPr/>
              <w:t>0,238</w:t>
            </w:r>
          </w:p>
        </w:tc>
        <w:tc>
          <w:tcPr>
            <w:tcW w:type="dxa" w:w="2160"/>
          </w:tcPr>
          <w:p>
            <w:r>
              <w:rPr/>
              <w:t>−0,104</w:t>
            </w:r>
          </w:p>
        </w:tc>
      </w:tr>
    </w:tbl>
    <w:p>
      <w:r>
        <w:rPr/>
        <w:t>O modelo Random Forest apresentou desempenho superior ao XGBoost em todas as métricas e foi selecionado como modelo final. O RMSE de 0,514 kcal/mol é aceitável para triagem inicial (diferenças de afinidade relevantes biologicamente são ≥ 1 kcal/mol), mas o CV-R² negativo indica overfitting — resultado esperado com apenas 1,9% de dados rotulados. As predições para sequências com Vina real disponível mostram boa concordância (ex: GARESIREYQRRFEERYRRL pred. −13,43 vs real −13,56 kcal/mol), sugerindo que o modelo captura padrões composicionais relevantes, mas as predições para o subconjunto não-rotulado devem ser interpretadas como ranqueamento qualitativo, não quantitativo.</w:t>
      </w:r>
    </w:p>
    <w:p>
      <w:r>
        <w:rPr>
          <w:b/>
        </w:rPr>
        <w:t>Tabela 8b.</w:t>
      </w:r>
      <w:r>
        <w:rPr/>
        <w:t xml:space="preserve"> Top-5 por Vina predita (sequências com confirmação experimental).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Sequência</w:t>
            </w:r>
          </w:p>
        </w:tc>
        <w:tc>
          <w:tcPr>
            <w:tcW w:type="dxa" w:w="2880"/>
          </w:tcPr>
          <w:p>
            <w:r>
              <w:rPr>
                <w:b/>
              </w:rPr>
              <w:t>Vina predita (kcal/mol)</w:t>
            </w:r>
          </w:p>
        </w:tc>
        <w:tc>
          <w:tcPr>
            <w:tcW w:type="dxa" w:w="2880"/>
          </w:tcPr>
          <w:p>
            <w:r>
              <w:rPr>
                <w:b/>
              </w:rPr>
              <w:t>Vina real (kcal/mol)</w:t>
            </w:r>
          </w:p>
        </w:tc>
      </w:tr>
      <w:tr>
        <w:tc>
          <w:tcPr>
            <w:tcW w:type="dxa" w:w="2880"/>
          </w:tcPr>
          <w:p>
            <w:r>
              <w:rPr/>
              <w:t>SARESIKKAYKTFLERYKKL</w:t>
            </w:r>
          </w:p>
        </w:tc>
        <w:tc>
          <w:tcPr>
            <w:tcW w:type="dxa" w:w="2880"/>
          </w:tcPr>
          <w:p>
            <w:r>
              <w:rPr/>
              <w:t>−13,25</w:t>
            </w:r>
          </w:p>
        </w:tc>
        <w:tc>
          <w:tcPr>
            <w:tcW w:type="dxa" w:w="2880"/>
          </w:tcPr>
          <w:p>
            <w:r>
              <w:rPr>
                <w:b/>
              </w:rPr>
              <w:t>−14,58</w:t>
            </w:r>
          </w:p>
        </w:tc>
      </w:tr>
      <w:tr>
        <w:tc>
          <w:tcPr>
            <w:tcW w:type="dxa" w:w="2880"/>
          </w:tcPr>
          <w:p>
            <w:r>
              <w:rPr/>
              <w:t>AARENIRAYAARFRARLAAK</w:t>
            </w:r>
          </w:p>
        </w:tc>
        <w:tc>
          <w:tcPr>
            <w:tcW w:type="dxa" w:w="2880"/>
          </w:tcPr>
          <w:p>
            <w:r>
              <w:rPr/>
              <w:t>−13,18</w:t>
            </w:r>
          </w:p>
        </w:tc>
        <w:tc>
          <w:tcPr>
            <w:tcW w:type="dxa" w:w="2880"/>
          </w:tcPr>
          <w:p>
            <w:r>
              <w:rPr/>
              <w:t>−13,79</w:t>
            </w:r>
          </w:p>
        </w:tc>
      </w:tr>
      <w:tr>
        <w:tc>
          <w:tcPr>
            <w:tcW w:type="dxa" w:w="2880"/>
          </w:tcPr>
          <w:p>
            <w:r>
              <w:rPr/>
              <w:t>GARESIREYQRRFEERYRRL</w:t>
            </w:r>
          </w:p>
        </w:tc>
        <w:tc>
          <w:tcPr>
            <w:tcW w:type="dxa" w:w="2880"/>
          </w:tcPr>
          <w:p>
            <w:r>
              <w:rPr/>
              <w:t>−13,43</w:t>
            </w:r>
          </w:p>
        </w:tc>
        <w:tc>
          <w:tcPr>
            <w:tcW w:type="dxa" w:w="2880"/>
          </w:tcPr>
          <w:p>
            <w:r>
              <w:rPr/>
              <w:t>−13,56</w:t>
            </w:r>
          </w:p>
        </w:tc>
      </w:tr>
      <w:tr>
        <w:tc>
          <w:tcPr>
            <w:tcW w:type="dxa" w:w="2880"/>
          </w:tcPr>
          <w:p>
            <w:r>
              <w:rPr/>
              <w:t>GARESIREHQKRFLERYKKK</w:t>
            </w:r>
          </w:p>
        </w:tc>
        <w:tc>
          <w:tcPr>
            <w:tcW w:type="dxa" w:w="2880"/>
          </w:tcPr>
          <w:p>
            <w:r>
              <w:rPr/>
              <w:t>−13,18</w:t>
            </w:r>
          </w:p>
        </w:tc>
        <w:tc>
          <w:tcPr>
            <w:tcW w:type="dxa" w:w="2880"/>
          </w:tcPr>
          <w:p>
            <w:r>
              <w:rPr/>
              <w:t>−13,56</w:t>
            </w:r>
          </w:p>
        </w:tc>
      </w:tr>
      <w:tr>
        <w:tc>
          <w:tcPr>
            <w:tcW w:type="dxa" w:w="2880"/>
          </w:tcPr>
          <w:p>
            <w:r>
              <w:rPr/>
              <w:t>GALENIKKHQKTFLERYKKK</w:t>
            </w:r>
          </w:p>
        </w:tc>
        <w:tc>
          <w:tcPr>
            <w:tcW w:type="dxa" w:w="2880"/>
          </w:tcPr>
          <w:p>
            <w:r>
              <w:rPr/>
              <w:t>−13,23</w:t>
            </w:r>
          </w:p>
        </w:tc>
        <w:tc>
          <w:tcPr>
            <w:tcW w:type="dxa" w:w="2880"/>
          </w:tcPr>
          <w:p>
            <w:r>
              <w:rPr/>
              <w:t>−13,47</w:t>
            </w:r>
          </w:p>
        </w:tc>
      </w:tr>
    </w:tbl>
    <w:p>
      <w:r>
        <w:rPr/>
        <w:t xml:space="preserve">O modelo subestimou consistentemente a afinidade do top candidato SARESIKKAYKTFLERYKKL (pred. −13,25 vs real −14,58), mas o ranqueamento ordinal foi preservado. As 24.513 predições foram salvas em </w:t>
      </w:r>
      <w:r>
        <w:rPr>
          <w:rFonts w:ascii="Consolas" w:hAnsi="Consolas"/>
        </w:rPr>
        <w:t>outputs/ml_predictions.csv</w:t>
      </w:r>
      <w:r>
        <w:rPr/>
        <w:t xml:space="preserve"> e utilizadas como critério auxiliar no ranking composto.</w:t>
      </w:r>
    </w:p>
    <w:p>
      <w:pPr>
        <w:pStyle w:val="Heading2"/>
      </w:pPr>
      <w:r>
        <w:t>3.10 Análise de Resistência Proteolítica (in silico)</w:t>
      </w:r>
    </w:p>
    <w:p>
      <w:r>
        <w:rPr/>
        <w:t>A viabilidade terapêutica de peptídeos inibidores aplicados via ingestão (spray foliar ou expressão transgênica) depende criticamente da capacidade de sobreviver ao trato intestinal sem serem degradados pelas próprias proteases-alvo (</w:t>
      </w:r>
      <w:r>
        <w:rPr>
          <w:i/>
        </w:rPr>
        <w:t>Tamaki et al., 2014; Chen et al., 2020</w:t>
      </w:r>
      <w:r>
        <w:rPr/>
        <w:t xml:space="preserve">). A análise de sítios de clivagem in silico foi realizada para os </w:t>
      </w:r>
      <w:r>
        <w:rPr>
          <w:b/>
        </w:rPr>
        <w:t>20 candidatos de maior ranking</w:t>
      </w:r>
      <w:r>
        <w:rPr/>
        <w:t xml:space="preserve"> utilizando as regras do ExPASy PeptideCutter para as proteases de maior relevância no gut de Lepidoptera.</w:t>
      </w:r>
    </w:p>
    <w:p>
      <w:r>
        <w:rPr>
          <w:b/>
        </w:rPr>
        <w:t>Tabela 9.</w:t>
      </w:r>
      <w:r>
        <w:rPr/>
        <w:t xml:space="preserve"> Análise de resistência proteolítica — top-20 candidatos ranking (amostra representativa).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Candidato</w:t>
            </w:r>
          </w:p>
        </w:tc>
        <w:tc>
          <w:tcPr>
            <w:tcW w:type="dxa" w:w="1728"/>
          </w:tcPr>
          <w:p>
            <w:r>
              <w:rPr>
                <w:b/>
              </w:rPr>
              <w:t>P1-âncora (pos)</w:t>
            </w:r>
          </w:p>
        </w:tc>
        <w:tc>
          <w:tcPr>
            <w:tcW w:type="dxa" w:w="1728"/>
          </w:tcPr>
          <w:p>
            <w:r>
              <w:rPr>
                <w:b/>
              </w:rPr>
              <w:t>P1-internos (tripsina)</w:t>
            </w:r>
          </w:p>
        </w:tc>
        <w:tc>
          <w:tcPr>
            <w:tcW w:type="dxa" w:w="1728"/>
          </w:tcPr>
          <w:p>
            <w:r>
              <w:rPr>
                <w:b/>
              </w:rPr>
              <w:t>Score suscept.</w:t>
            </w:r>
          </w:p>
        </w:tc>
        <w:tc>
          <w:tcPr>
            <w:tcW w:type="dxa" w:w="1728"/>
          </w:tcPr>
          <w:p>
            <w:r>
              <w:rPr>
                <w:b/>
              </w:rPr>
              <w:t>Veredicto</w:t>
            </w:r>
          </w:p>
        </w:tc>
      </w:tr>
      <w:tr>
        <w:tc>
          <w:tcPr>
            <w:tcW w:type="dxa" w:w="1728"/>
          </w:tcPr>
          <w:p>
            <w:r>
              <w:rPr/>
              <w:t>SARESIKKAYKTFLERYKKL</w:t>
            </w:r>
          </w:p>
        </w:tc>
        <w:tc>
          <w:tcPr>
            <w:tcW w:type="dxa" w:w="1728"/>
          </w:tcPr>
          <w:p>
            <w:r>
              <w:rPr/>
              <w:t>C-term</w:t>
            </w:r>
          </w:p>
        </w:tc>
        <w:tc>
          <w:tcPr>
            <w:tcW w:type="dxa" w:w="1728"/>
          </w:tcPr>
          <w:p>
            <w:r>
              <w:rPr/>
              <w:t>3 (K/R internos)</w:t>
            </w:r>
          </w:p>
        </w:tc>
        <w:tc>
          <w:tcPr>
            <w:tcW w:type="dxa" w:w="1728"/>
          </w:tcPr>
          <w:p>
            <w:r>
              <w:rPr/>
              <w:t>1,0</w:t>
            </w:r>
          </w:p>
        </w:tc>
        <w:tc>
          <w:tcPr>
            <w:tcW w:type="dxa" w:w="1728"/>
          </w:tcPr>
          <w:p>
            <w:r>
              <w:rPr>
                <w:b/>
              </w:rPr>
              <w:t>SUSCEPTÍVEL</w:t>
            </w:r>
          </w:p>
        </w:tc>
      </w:tr>
      <w:tr>
        <w:tc>
          <w:tcPr>
            <w:tcW w:type="dxa" w:w="1728"/>
          </w:tcPr>
          <w:p>
            <w:r>
              <w:rPr/>
              <w:t>GSRASARAYAARVRARRAAL</w:t>
            </w:r>
          </w:p>
        </w:tc>
        <w:tc>
          <w:tcPr>
            <w:tcW w:type="dxa" w:w="1728"/>
          </w:tcPr>
          <w:p>
            <w:r>
              <w:rPr/>
              <w:t>17</w:t>
            </w:r>
          </w:p>
        </w:tc>
        <w:tc>
          <w:tcPr>
            <w:tcW w:type="dxa" w:w="1728"/>
          </w:tcPr>
          <w:p>
            <w:r>
              <w:rPr/>
              <w:t>5 (pos 3,7,12,14,16)</w:t>
            </w:r>
          </w:p>
        </w:tc>
        <w:tc>
          <w:tcPr>
            <w:tcW w:type="dxa" w:w="1728"/>
          </w:tcPr>
          <w:p>
            <w:r>
              <w:rPr/>
              <w:t>1,0</w:t>
            </w:r>
          </w:p>
        </w:tc>
        <w:tc>
          <w:tcPr>
            <w:tcW w:type="dxa" w:w="1728"/>
          </w:tcPr>
          <w:p>
            <w:r>
              <w:rPr>
                <w:b/>
              </w:rPr>
              <w:t>SUSCEPTÍVEL</w:t>
            </w:r>
          </w:p>
        </w:tc>
      </w:tr>
      <w:tr>
        <w:tc>
          <w:tcPr>
            <w:tcW w:type="dxa" w:w="1728"/>
          </w:tcPr>
          <w:p>
            <w:r>
              <w:rPr/>
              <w:t>GARESIREHQKRFLERYKKK</w:t>
            </w:r>
          </w:p>
        </w:tc>
        <w:tc>
          <w:tcPr>
            <w:tcW w:type="dxa" w:w="1728"/>
          </w:tcPr>
          <w:p>
            <w:r>
              <w:rPr/>
              <w:t>C-term</w:t>
            </w:r>
          </w:p>
        </w:tc>
        <w:tc>
          <w:tcPr>
            <w:tcW w:type="dxa" w:w="1728"/>
          </w:tcPr>
          <w:p>
            <w:r>
              <w:rPr/>
              <w:t>4 (K/R internos)</w:t>
            </w:r>
          </w:p>
        </w:tc>
        <w:tc>
          <w:tcPr>
            <w:tcW w:type="dxa" w:w="1728"/>
          </w:tcPr>
          <w:p>
            <w:r>
              <w:rPr/>
              <w:t>1,0</w:t>
            </w:r>
          </w:p>
        </w:tc>
        <w:tc>
          <w:tcPr>
            <w:tcW w:type="dxa" w:w="1728"/>
          </w:tcPr>
          <w:p>
            <w:r>
              <w:rPr>
                <w:b/>
              </w:rPr>
              <w:t>SUSCEPTÍVEL</w:t>
            </w:r>
          </w:p>
        </w:tc>
      </w:tr>
      <w:tr>
        <w:tc>
          <w:tcPr>
            <w:tcW w:type="dxa" w:w="1728"/>
          </w:tcPr>
          <w:p>
            <w:r>
              <w:rPr/>
              <w:t>MKKQRENAKKVAEITLKKAK</w:t>
            </w:r>
          </w:p>
        </w:tc>
        <w:tc>
          <w:tcPr>
            <w:tcW w:type="dxa" w:w="1728"/>
          </w:tcPr>
          <w:p>
            <w:r>
              <w:rPr/>
              <w:t>18</w:t>
            </w:r>
          </w:p>
        </w:tc>
        <w:tc>
          <w:tcPr>
            <w:tcW w:type="dxa" w:w="1728"/>
          </w:tcPr>
          <w:p>
            <w:r>
              <w:rPr/>
              <w:t>6 (pos 2,3,5,9,10,17)</w:t>
            </w:r>
          </w:p>
        </w:tc>
        <w:tc>
          <w:tcPr>
            <w:tcW w:type="dxa" w:w="1728"/>
          </w:tcPr>
          <w:p>
            <w:r>
              <w:rPr/>
              <w:t>1,0</w:t>
            </w:r>
          </w:p>
        </w:tc>
        <w:tc>
          <w:tcPr>
            <w:tcW w:type="dxa" w:w="1728"/>
          </w:tcPr>
          <w:p>
            <w:r>
              <w:rPr>
                <w:b/>
              </w:rPr>
              <w:t>SUSCEPTÍVEL</w:t>
            </w:r>
          </w:p>
        </w:tc>
      </w:tr>
      <w:tr>
        <w:tc>
          <w:tcPr>
            <w:tcW w:type="dxa" w:w="1728"/>
          </w:tcPr>
          <w:p>
            <w:r>
              <w:rPr/>
              <w:t>AARENIRAYAARFRARLAAK</w:t>
            </w:r>
          </w:p>
        </w:tc>
        <w:tc>
          <w:tcPr>
            <w:tcW w:type="dxa" w:w="1728"/>
          </w:tcPr>
          <w:p>
            <w:r>
              <w:rPr/>
              <w:t>C-term</w:t>
            </w:r>
          </w:p>
        </w:tc>
        <w:tc>
          <w:tcPr>
            <w:tcW w:type="dxa" w:w="1728"/>
          </w:tcPr>
          <w:p>
            <w:r>
              <w:rPr/>
              <w:t>3 (K/R internos)</w:t>
            </w:r>
          </w:p>
        </w:tc>
        <w:tc>
          <w:tcPr>
            <w:tcW w:type="dxa" w:w="1728"/>
          </w:tcPr>
          <w:p>
            <w:r>
              <w:rPr/>
              <w:t>1,0</w:t>
            </w:r>
          </w:p>
        </w:tc>
        <w:tc>
          <w:tcPr>
            <w:tcW w:type="dxa" w:w="1728"/>
          </w:tcPr>
          <w:p>
            <w:r>
              <w:rPr>
                <w:b/>
              </w:rPr>
              <w:t>SUSCEPTÍVEL</w:t>
            </w:r>
          </w:p>
        </w:tc>
      </w:tr>
      <w:tr>
        <w:tc>
          <w:tcPr>
            <w:tcW w:type="dxa" w:w="1728"/>
          </w:tcPr>
          <w:p>
            <w:r>
              <w:rPr>
                <w:i/>
              </w:rPr>
              <w:t>(+15 candidatos)</w:t>
            </w:r>
          </w:p>
        </w:tc>
        <w:tc>
          <w:tcPr>
            <w:tcW w:type="dxa" w:w="1728"/>
          </w:tcPr>
          <w:p>
            <w:r>
              <w:rPr/>
              <w:t>—</w:t>
            </w:r>
          </w:p>
        </w:tc>
        <w:tc>
          <w:tcPr>
            <w:tcW w:type="dxa" w:w="1728"/>
          </w:tcPr>
          <w:p>
            <w:r>
              <w:rPr/>
              <w:t>3–7</w:t>
            </w:r>
          </w:p>
        </w:tc>
        <w:tc>
          <w:tcPr>
            <w:tcW w:type="dxa" w:w="1728"/>
          </w:tcPr>
          <w:p>
            <w:r>
              <w:rPr/>
              <w:t>1,0</w:t>
            </w:r>
          </w:p>
        </w:tc>
        <w:tc>
          <w:tcPr>
            <w:tcW w:type="dxa" w:w="1728"/>
          </w:tcPr>
          <w:p>
            <w:r>
              <w:rPr>
                <w:b/>
              </w:rPr>
              <w:t>SUSCEPTÍVEIS</w:t>
            </w:r>
          </w:p>
        </w:tc>
      </w:tr>
    </w:tbl>
    <w:p>
      <w:r>
        <w:rPr>
          <w:b/>
        </w:rPr>
        <w:t>0/20 candidatos resistentes.</w:t>
      </w:r>
      <w:r>
        <w:rPr/>
        <w:t xml:space="preserve"> Todos os 20 top candidatos do ranking expandido apresentam score de susceptibilidade máximo (1,0) com 3 a 7 sítios de clivagem internos por tripsina além do resíduo P1-âncora. Esse resultado é biologicamente esperado para peptídeos lineares de 20 aa ricos em Arg/Lys — o mesmo perfil composicional que maximiza a afinidade ao bolso S1 (necessidade de P1 = Arg/Lys) também torna o peptídeo substrato da própria tripsina em posições internas.</w:t>
      </w:r>
    </w:p>
    <w:p>
      <w:r>
        <w:rPr>
          <w:b/>
        </w:rPr>
        <w:t>Implicação:</w:t>
      </w:r>
      <w:r>
        <w:rPr/>
        <w:t xml:space="preserve"> os candidatos atuais são adequados como </w:t>
      </w:r>
      <w:r>
        <w:rPr>
          <w:b/>
        </w:rPr>
        <w:t>sondas de pesquisa</w:t>
      </w:r>
      <w:r>
        <w:rPr/>
        <w:t xml:space="preserve"> (inibição in vitro, validação do princípio de design), mas não podem ser utilizados diretamente como biopesticidas sem modificações químicas que confiram resistência proteolítica.</w:t>
      </w:r>
    </w:p>
    <w:p>
      <w:r>
        <w:rPr>
          <w:b/>
        </w:rPr>
        <w:t>Estratégias de proteção propostas:</w:t>
      </w:r>
    </w:p>
    <w:p>
      <w:pPr>
        <w:pStyle w:val="ListNumber"/>
      </w:pPr>
      <w:r>
        <w:rPr>
          <w:b/>
        </w:rPr>
        <w:t>Substituição de P1-internos por isósteros não-cliváveis:</w:t>
      </w:r>
    </w:p>
    <w:p>
      <w:pPr>
        <w:pStyle w:val="ListBullet"/>
      </w:pPr>
      <w:r>
        <w:rPr/>
        <w:t>K interno → Nle (norleucina): elimina o grupo ε-amino, mantém volume e hidrofobicidade</w:t>
      </w:r>
    </w:p>
    <w:p>
      <w:pPr>
        <w:pStyle w:val="ListBullet"/>
      </w:pPr>
      <w:r>
        <w:rPr/>
        <w:t>R interno → Orn (ornitina): perde o guanidínio, mantém basicidade; ou Cit (citrulina): neutro</w:t>
      </w:r>
    </w:p>
    <w:p>
      <w:pPr>
        <w:pStyle w:val="ListBullet"/>
      </w:pPr>
      <w:r>
        <w:rPr/>
        <w:t xml:space="preserve">Aplicação imediata: gerar variantes de MKKQRENAKKVAEITLKKAK e GSRASARAYAARVRARRAAL com Nle/Orn nas posições internas via </w:t>
      </w:r>
      <w:r>
        <w:rPr>
          <w:rFonts w:ascii="Consolas" w:hAnsi="Consolas"/>
        </w:rPr>
        <w:t>OptimizationAgent</w:t>
      </w:r>
    </w:p>
    <w:p>
      <w:pPr>
        <w:pStyle w:val="ListNumber"/>
      </w:pPr>
      <w:r>
        <w:rPr>
          <w:b/>
        </w:rPr>
        <w:t>Incorporação de D-aminoácidos nas posições vulneráveis</w:t>
      </w:r>
      <w:r>
        <w:rPr/>
        <w:t xml:space="preserve"> (síntese Fmoc-SPPS): D-Lys e D-Arg são invisíveis para tripsinas enantiosseletivas; manutenção das posições L nos contatos de interface</w:t>
      </w:r>
    </w:p>
    <w:p>
      <w:pPr>
        <w:pStyle w:val="ListNumber"/>
      </w:pPr>
      <w:r>
        <w:rPr>
          <w:b/>
        </w:rPr>
        <w:t>Ciclização N-C-terminal:</w:t>
      </w:r>
      <w:r>
        <w:rPr/>
        <w:t xml:space="preserve"> reduz graus de liberdade conformacional e elimina extremidades cliváveis por aminopeptidases; aplicável a candidatos ≤10 aa da Fase 4</w:t>
      </w:r>
    </w:p>
    <w:p>
      <w:pPr>
        <w:pStyle w:val="ListNumber"/>
      </w:pPr>
      <w:r>
        <w:rPr>
          <w:b/>
        </w:rPr>
        <w:t>Design de novas sequências sem K/R internos (Fase 4):</w:t>
      </w:r>
      <w:r>
        <w:rPr/>
        <w:t xml:space="preserve"> RFdiffusion 5–15 aa com filtro explícito </w:t>
      </w:r>
      <w:r>
        <w:rPr>
          <w:rFonts w:ascii="Consolas" w:hAnsi="Consolas"/>
        </w:rPr>
        <w:t>n_internal_KR = 0</w:t>
      </w:r>
      <w:r>
        <w:rPr/>
        <w:t xml:space="preserve"> no ProteinMPNN — P1 único (pos 1 ou N-terminal) com Arg/Lys; posições internas exclusivamente Ala, Ser, Gly, Pro (resistentes a quimiotripsina e elastase também)</w:t>
      </w:r>
    </w:p>
    <w:p>
      <w:r>
        <w:rPr>
          <w:b/>
        </w:rPr>
        <w:t>Atualização 2026-07-18</w:t>
      </w:r>
      <w:r>
        <w:rPr/>
        <w:t xml:space="preserve">: a análise de especificidade (Seção 3.11) foi re-executada após correção de bug metodológico e mostrou o oposto do relatado originalmente aqui — </w:t>
      </w:r>
      <w:r>
        <w:rPr>
          <w:b/>
        </w:rPr>
        <w:t>nenhum</w:t>
      </w:r>
      <w:r>
        <w:rPr/>
        <w:t xml:space="preserve"> candidato atinge SI ≥ 2,0 kcal/mol contra ambos os não-alvos. A susceptibilidade à clivagem continua sendo intrínseca ao peptídeo linear (não muda a conclusão desta seção), mas a hipótese de que a especificidade de espécie estaria "garantida" e não precisaria de atenção nas estratégias de correção acima </w:t>
      </w:r>
      <w:r>
        <w:rPr>
          <w:b/>
        </w:rPr>
        <w:t>não se sustenta</w:t>
      </w:r>
      <w:r>
        <w:rPr/>
        <w:t xml:space="preserve"> — especificidade agora precisa ser tratada como objetivo de otimização explícito, junto com resistência proteolítica.</w:t>
      </w:r>
    </w:p>
    <w:p>
      <w:pPr>
        <w:pStyle w:val="Heading2"/>
      </w:pPr>
      <w:r>
        <w:t>3.10b Fase 5 — Mineração de Candidatos Nativamente Resistentes (2026-07-17)</w:t>
      </w:r>
    </w:p>
    <w:p>
      <w:r>
        <w:rPr/>
        <w:t xml:space="preserve">A estratégia 4 da Seção 3.10 (design sem K/R internos) foi ativada via </w:t>
      </w:r>
      <w:r>
        <w:rPr>
          <w:rFonts w:ascii="Consolas" w:hAnsi="Consolas"/>
        </w:rPr>
        <w:t>require_no_kr_internal: true</w:t>
      </w:r>
      <w:r>
        <w:rPr/>
        <w:t xml:space="preserve"> no </w:t>
      </w:r>
      <w:r>
        <w:rPr>
          <w:rFonts w:ascii="Consolas" w:hAnsi="Consolas"/>
        </w:rPr>
        <w:t>OptimizationAgent</w:t>
      </w:r>
      <w:r>
        <w:rPr/>
        <w:t xml:space="preserve">. A tentativa inicial de gerar novos candidatos por mutação/crossover dos 50 parentais de maior ranking retornou </w:t>
      </w:r>
      <w:r>
        <w:rPr>
          <w:b/>
        </w:rPr>
        <w:t>0 candidatos válidos</w:t>
      </w:r>
      <w:r>
        <w:rPr/>
        <w:t>: os parentais selecionados por afinidade são composticionalmente saturados de Arg/Lys fora das posições mutáveis (P2–P5), de modo que nenhuma mutação pontual consegue eliminar todos os sítios K/R internos herdados do parental.</w:t>
      </w:r>
    </w:p>
    <w:p>
      <w:r>
        <w:rPr/>
        <w:t>Investigação subsequente revelou que a heurística de pré-seleção para docking (</w:t>
      </w:r>
      <w:r>
        <w:rPr>
          <w:rFonts w:ascii="Consolas" w:hAnsi="Consolas"/>
        </w:rPr>
        <w:t>net_charge × 1,2 + frac_hidrofóbica × 3,0 + n_arg_lys × 0,5</w:t>
      </w:r>
      <w:r>
        <w:rPr/>
        <w:t xml:space="preserve">) favorece sistematicamente sequências ricas em K/R, excluindo do top-1000 original as sequências do pool ProteinMPNN (24.513 no total) que já não possuem K/R interno. Cruzando o filtro </w:t>
      </w:r>
      <w:r>
        <w:rPr>
          <w:rFonts w:ascii="Consolas" w:hAnsi="Consolas"/>
        </w:rPr>
        <w:t>KR_interno = 0</w:t>
      </w:r>
      <w:r>
        <w:rPr/>
        <w:t xml:space="preserve"> com as predições do modelo de ML (Random Forest, Seção 3.9) sobre as 24.513 sequências, </w:t>
      </w:r>
      <w:r>
        <w:rPr>
          <w:b/>
        </w:rPr>
        <w:t>1.458 candidatos nativamente resistentes nunca haviam sido dockados de verdade</w:t>
      </w:r>
      <w:r>
        <w:rPr/>
        <w:t>.</w:t>
      </w:r>
    </w:p>
    <w:p>
      <w:r>
        <w:rPr/>
        <w:t xml:space="preserve">As 60 sequências desse subconjunto com melhor afinidade </w:t>
      </w:r>
      <w:r>
        <w:rPr>
          <w:i/>
        </w:rPr>
        <w:t>predita</w:t>
      </w:r>
      <w:r>
        <w:rPr/>
        <w:t xml:space="preserve"> pelo modelo foram submetidas a docking Vina real (nova opção </w:t>
      </w:r>
      <w:r>
        <w:rPr>
          <w:rFonts w:ascii="Consolas" w:hAnsi="Consolas"/>
        </w:rPr>
        <w:t>--docking-sequences</w:t>
      </w:r>
      <w:r>
        <w:rPr/>
        <w:t xml:space="preserve">, mesclada aos 930 resultados pré-existentes). Durante essa validação foi identificado e corrigido um bug real no </w:t>
      </w:r>
      <w:r>
        <w:rPr>
          <w:rFonts w:ascii="Consolas" w:hAnsi="Consolas"/>
        </w:rPr>
        <w:t>DockingAgent</w:t>
      </w:r>
      <w:r>
        <w:rPr/>
        <w:t>: os resultados eram indexados por uma chave truncada (</w:t>
      </w:r>
      <w:r>
        <w:rPr>
          <w:rFonts w:ascii="Consolas" w:hAnsi="Consolas"/>
        </w:rPr>
        <w:t>len{n}_{seq[:8]}</w:t>
      </w:r>
      <w:r>
        <w:rPr/>
        <w:t>) que colide entre sequências quase-idênticas, causando perda silenciosa de resultados (confirmado: 78 grupos de colisão no top-1000 original, dos quais 19 sequências distintas — o restante eram duplicatas exatas — tiveram dado real sobrescrito historicamente; as 3 candidatas de síntese da Seção 3.7/3.8b não foram afetadas, prefixos únicos). Corrigido indexando por sequência completa; as 60 sequências foram redockadas por completo após o fix.</w:t>
      </w:r>
    </w:p>
    <w:p>
      <w:r>
        <w:rPr>
          <w:b/>
        </w:rPr>
        <w:t>Tabela 9b.</w:t>
      </w:r>
      <w:r>
        <w:rPr/>
        <w:t xml:space="preserve"> Top-5 candidatos nativamente resistentes (KR-interno = 0) por Vina real, docking completo 2026-07-17, MD (10 ns, gmx_mpi GPU) concluído 2026-07-18.</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Sequência</w:t>
            </w:r>
          </w:p>
        </w:tc>
        <w:tc>
          <w:tcPr>
            <w:tcW w:type="dxa" w:w="1440"/>
          </w:tcPr>
          <w:p>
            <w:r>
              <w:rPr>
                <w:b/>
              </w:rPr>
              <w:t>Vina real (kcal/mol)</w:t>
            </w:r>
          </w:p>
        </w:tc>
        <w:tc>
          <w:tcPr>
            <w:tcW w:type="dxa" w:w="1440"/>
          </w:tcPr>
          <w:p>
            <w:r>
              <w:rPr>
                <w:b/>
              </w:rPr>
              <w:t>KR-interno</w:t>
            </w:r>
          </w:p>
        </w:tc>
        <w:tc>
          <w:tcPr>
            <w:tcW w:type="dxa" w:w="1440"/>
          </w:tcPr>
          <w:p>
            <w:r>
              <w:rPr>
                <w:b/>
              </w:rPr>
              <w:t>RMSD MD (nm)</w:t>
            </w:r>
          </w:p>
        </w:tc>
        <w:tc>
          <w:tcPr>
            <w:tcW w:type="dxa" w:w="1440"/>
          </w:tcPr>
          <w:p>
            <w:r>
              <w:rPr>
                <w:b/>
              </w:rPr>
              <w:t>Rg (nm)</w:t>
            </w:r>
          </w:p>
        </w:tc>
        <w:tc>
          <w:tcPr>
            <w:tcW w:type="dxa" w:w="1440"/>
          </w:tcPr>
          <w:p>
            <w:r>
              <w:rPr>
                <w:b/>
              </w:rPr>
              <w:t>Veredicto</w:t>
            </w:r>
          </w:p>
        </w:tc>
      </w:tr>
      <w:tr>
        <w:tc>
          <w:tcPr>
            <w:tcW w:type="dxa" w:w="1440"/>
          </w:tcPr>
          <w:p>
            <w:r>
              <w:rPr>
                <w:b/>
              </w:rPr>
              <w:t>SEEEVLAANEAYAAAHTAYN</w:t>
            </w:r>
          </w:p>
        </w:tc>
        <w:tc>
          <w:tcPr>
            <w:tcW w:type="dxa" w:w="1440"/>
          </w:tcPr>
          <w:p>
            <w:r>
              <w:rPr>
                <w:b/>
              </w:rPr>
              <w:t>−13,40</w:t>
            </w:r>
          </w:p>
        </w:tc>
        <w:tc>
          <w:tcPr>
            <w:tcW w:type="dxa" w:w="1440"/>
          </w:tcPr>
          <w:p>
            <w:r>
              <w:rPr/>
              <w:t>0</w:t>
            </w:r>
          </w:p>
        </w:tc>
        <w:tc>
          <w:tcPr>
            <w:tcW w:type="dxa" w:w="1440"/>
          </w:tcPr>
          <w:p>
            <w:r>
              <w:rPr>
                <w:b/>
              </w:rPr>
              <w:t>0,474</w:t>
            </w:r>
          </w:p>
        </w:tc>
        <w:tc>
          <w:tcPr>
            <w:tcW w:type="dxa" w:w="1440"/>
          </w:tcPr>
          <w:p>
            <w:r>
              <w:rPr/>
              <w:t>1,765</w:t>
            </w:r>
          </w:p>
        </w:tc>
        <w:tc>
          <w:tcPr>
            <w:tcW w:type="dxa" w:w="1440"/>
          </w:tcPr>
          <w:p>
            <w:r>
              <w:rPr>
                <w:b/>
              </w:rPr>
              <w:t>ESTÁVEL</w:t>
            </w:r>
          </w:p>
        </w:tc>
      </w:tr>
      <w:tr>
        <w:tc>
          <w:tcPr>
            <w:tcW w:type="dxa" w:w="1440"/>
          </w:tcPr>
          <w:p>
            <w:r>
              <w:rPr/>
              <w:t>SALASIAAHQATFLAYLESK</w:t>
            </w:r>
          </w:p>
        </w:tc>
        <w:tc>
          <w:tcPr>
            <w:tcW w:type="dxa" w:w="1440"/>
          </w:tcPr>
          <w:p>
            <w:r>
              <w:rPr/>
              <w:t>−12,52</w:t>
            </w:r>
          </w:p>
        </w:tc>
        <w:tc>
          <w:tcPr>
            <w:tcW w:type="dxa" w:w="1440"/>
          </w:tcPr>
          <w:p>
            <w:r>
              <w:rPr/>
              <w:t>0</w:t>
            </w:r>
          </w:p>
        </w:tc>
        <w:tc>
          <w:tcPr>
            <w:tcW w:type="dxa" w:w="1440"/>
          </w:tcPr>
          <w:p>
            <w:r>
              <w:rPr/>
              <w:t>0,568</w:t>
            </w:r>
          </w:p>
        </w:tc>
        <w:tc>
          <w:tcPr>
            <w:tcW w:type="dxa" w:w="1440"/>
          </w:tcPr>
          <w:p>
            <w:r>
              <w:rPr/>
              <w:t>1,801</w:t>
            </w:r>
          </w:p>
        </w:tc>
        <w:tc>
          <w:tcPr>
            <w:tcW w:type="dxa" w:w="1440"/>
          </w:tcPr>
          <w:p>
            <w:r>
              <w:rPr/>
              <w:t>marginal</w:t>
            </w:r>
          </w:p>
        </w:tc>
      </w:tr>
      <w:tr>
        <w:tc>
          <w:tcPr>
            <w:tcW w:type="dxa" w:w="1440"/>
          </w:tcPr>
          <w:p>
            <w:r>
              <w:rPr/>
              <w:t>MGSLTAYLEAYAAENAAALA</w:t>
            </w:r>
          </w:p>
        </w:tc>
        <w:tc>
          <w:tcPr>
            <w:tcW w:type="dxa" w:w="1440"/>
          </w:tcPr>
          <w:p>
            <w:r>
              <w:rPr/>
              <w:t>−12,67</w:t>
            </w:r>
          </w:p>
        </w:tc>
        <w:tc>
          <w:tcPr>
            <w:tcW w:type="dxa" w:w="1440"/>
          </w:tcPr>
          <w:p>
            <w:r>
              <w:rPr/>
              <w:t>0</w:t>
            </w:r>
          </w:p>
        </w:tc>
        <w:tc>
          <w:tcPr>
            <w:tcW w:type="dxa" w:w="1440"/>
          </w:tcPr>
          <w:p>
            <w:r>
              <w:rPr/>
              <w:t>0,639</w:t>
            </w:r>
          </w:p>
        </w:tc>
        <w:tc>
          <w:tcPr>
            <w:tcW w:type="dxa" w:w="1440"/>
          </w:tcPr>
          <w:p>
            <w:r>
              <w:rPr/>
              <w:t>1,800</w:t>
            </w:r>
          </w:p>
        </w:tc>
        <w:tc>
          <w:tcPr>
            <w:tcW w:type="dxa" w:w="1440"/>
          </w:tcPr>
          <w:p>
            <w:r>
              <w:rPr/>
              <w:t>marginal</w:t>
            </w:r>
          </w:p>
        </w:tc>
      </w:tr>
      <w:tr>
        <w:tc>
          <w:tcPr>
            <w:tcW w:type="dxa" w:w="1440"/>
          </w:tcPr>
          <w:p>
            <w:r>
              <w:rPr/>
              <w:t>MGYLTAYHQALAAQNAALLA</w:t>
            </w:r>
          </w:p>
        </w:tc>
        <w:tc>
          <w:tcPr>
            <w:tcW w:type="dxa" w:w="1440"/>
          </w:tcPr>
          <w:p>
            <w:r>
              <w:rPr/>
              <w:t>−13,04</w:t>
            </w:r>
          </w:p>
        </w:tc>
        <w:tc>
          <w:tcPr>
            <w:tcW w:type="dxa" w:w="1440"/>
          </w:tcPr>
          <w:p>
            <w:r>
              <w:rPr/>
              <w:t>0</w:t>
            </w:r>
          </w:p>
        </w:tc>
        <w:tc>
          <w:tcPr>
            <w:tcW w:type="dxa" w:w="1440"/>
          </w:tcPr>
          <w:p>
            <w:r>
              <w:rPr/>
              <w:t>0,820</w:t>
            </w:r>
          </w:p>
        </w:tc>
        <w:tc>
          <w:tcPr>
            <w:tcW w:type="dxa" w:w="1440"/>
          </w:tcPr>
          <w:p>
            <w:r>
              <w:rPr/>
              <w:t>1,805</w:t>
            </w:r>
          </w:p>
        </w:tc>
        <w:tc>
          <w:tcPr>
            <w:tcW w:type="dxa" w:w="1440"/>
          </w:tcPr>
          <w:p>
            <w:r>
              <w:rPr/>
              <w:t>marginal</w:t>
            </w:r>
          </w:p>
        </w:tc>
      </w:tr>
      <w:tr>
        <w:tc>
          <w:tcPr>
            <w:tcW w:type="dxa" w:w="1440"/>
          </w:tcPr>
          <w:p>
            <w:r>
              <w:rPr/>
              <w:t>SHIAEHEAELDAYAEAQAAA</w:t>
            </w:r>
          </w:p>
        </w:tc>
        <w:tc>
          <w:tcPr>
            <w:tcW w:type="dxa" w:w="1440"/>
          </w:tcPr>
          <w:p>
            <w:r>
              <w:rPr/>
              <w:t>−12,76</w:t>
            </w:r>
          </w:p>
        </w:tc>
        <w:tc>
          <w:tcPr>
            <w:tcW w:type="dxa" w:w="1440"/>
          </w:tcPr>
          <w:p>
            <w:r>
              <w:rPr/>
              <w:t>0</w:t>
            </w:r>
          </w:p>
        </w:tc>
        <w:tc>
          <w:tcPr>
            <w:tcW w:type="dxa" w:w="1440"/>
          </w:tcPr>
          <w:p>
            <w:r>
              <w:rPr/>
              <w:t>1,607</w:t>
            </w:r>
          </w:p>
        </w:tc>
        <w:tc>
          <w:tcPr>
            <w:tcW w:type="dxa" w:w="1440"/>
          </w:tcPr>
          <w:p>
            <w:r>
              <w:rPr/>
              <w:t>1,844</w:t>
            </w:r>
          </w:p>
        </w:tc>
        <w:tc>
          <w:tcPr>
            <w:tcW w:type="dxa" w:w="1440"/>
          </w:tcPr>
          <w:p>
            <w:r>
              <w:rPr>
                <w:b/>
              </w:rPr>
              <w:t>instável</w:t>
            </w:r>
          </w:p>
        </w:tc>
      </w:tr>
    </w:tbl>
    <w:p>
      <w:r>
        <w:rPr>
          <w:rFonts w:ascii="Consolas" w:hAnsi="Consolas"/>
        </w:rPr>
        <w:t>SEEEVLAANEAYAAAHTAYN</w:t>
      </w:r>
      <w:r>
        <w:rPr/>
        <w:t xml:space="preserve"> é o primeiro candidato do pipeline a reunir </w:t>
      </w:r>
      <w:r>
        <w:rPr>
          <w:b/>
        </w:rPr>
        <w:t>simultaneamente</w:t>
      </w:r>
      <w:r>
        <w:rPr/>
        <w:t xml:space="preserve"> resistência estrutural à autoclivagem (KR-interno = 0), afinidade Vina real competitiva com o TOP-3 atual (Seção 3.7/3.8b: RLREELKKAEEWLEKRRKEE, MKKQRENAKKVAEITLKKAK −12,72, GSRASARAYAARVRARRAAL −13,62) e estabilidade confirmada por MD real (RMSD 0,474 nm, abaixo do limiar de 0,5 nm da Seção 3.8). Dos outros 4 candidatos resistentes testados, nenhum atingiu o limiar de estabilidade — reforçando mais uma vez a lição da Seção 3.8 (melhor Vina não implica estabilidade em solvente), agora também confirmada dentro do próprio subconjunto de candidatos resistentes. </w:t>
      </w:r>
      <w:r>
        <w:rPr>
          <w:rFonts w:ascii="Consolas" w:hAnsi="Consolas"/>
        </w:rPr>
        <w:t>SEEEVLAANEAYAAAHTAYN</w:t>
      </w:r>
      <w:r>
        <w:rPr/>
        <w:t xml:space="preserve"> passa a ser candidato de síntese prioritário junto com RLREELKKAEEWLEKRRKEE.</w:t>
      </w:r>
    </w:p>
    <w:p>
      <w:r>
        <w:rPr>
          <w:b/>
        </w:rPr>
        <w:t>Mecanismo de ligação real (investigado 2026-07-18).</w:t>
      </w:r>
      <w:r>
        <w:rPr/>
        <w:t xml:space="preserve"> </w:t>
      </w:r>
      <w:r>
        <w:rPr>
          <w:rFonts w:ascii="Consolas" w:hAnsi="Consolas"/>
        </w:rPr>
        <w:t>SEEEVLAANEAYAAAHTAYN</w:t>
      </w:r>
      <w:r>
        <w:rPr/>
        <w:t xml:space="preserve"> não contém nenhum resíduo Arg/Lys, não podendo usar o mecanismo canônico P1-Arg/Lys↔Asp189 assumido no restante do design. Para investigar o mecanismo real, a conformação MD equilibrada (10 ns, </w:t>
      </w:r>
      <w:r>
        <w:rPr>
          <w:rFonts w:ascii="Consolas" w:hAnsi="Consolas"/>
        </w:rPr>
        <w:t>forced_00</w:t>
      </w:r>
      <w:r>
        <w:rPr/>
        <w:t>) foi analisada com PLIP 3.0.0 (</w:t>
      </w:r>
      <w:r>
        <w:rPr>
          <w:rFonts w:ascii="Consolas" w:hAnsi="Consolas"/>
        </w:rPr>
        <w:t>--peptides B</w:t>
      </w:r>
      <w:r>
        <w:rPr/>
        <w:t xml:space="preserve">), revelando que o peptídeo </w:t>
      </w:r>
      <w:r>
        <w:rPr>
          <w:b/>
        </w:rPr>
        <w:t>contata de fato a tríade catalítica e o bolso S1</w:t>
      </w:r>
      <w:r>
        <w:rPr/>
        <w:t xml:space="preserve"> do receptor ACR157: interação π-cátion entre a Tyr12 do peptídeo e a His46 catalítica (His69 na numeração original), contato hidrofóbico e ponte de hidrogênio com o Asp91 catalítico (Asp114 original), e rede de pontes de hidrogênio via backbone (resíduos Asn9/Glu10/Ala11) próxima à Ser188 catalítica e ao Asp182 do bolso S1 (Ser211/Asp205 originais). No total, a interface reúne 10 contatos hidrofóbicos, 13 pontes de hidrogênio e 1 interação π-cátion — uma rede distribuída ao longo de toda a fenda catalítica, não um único contato tipo salt-bridge. O mecanismo é portanto real e mecanisticamente plausível, ainda que não-canônico: o peptídeo ocupa a fenda catalítica via contatos de backbone e um resíduo aromático específico (Tyr12), não via a ponte salina P1-Arg/Lys↔Asp205 padrão. Como todo o restante do pipeline (especificidade, ranking) foi calibrado assumindo o mecanismo canônico, esse candidato requer validação experimental própria antes de qualquer decisão final de síntese.</w:t>
      </w:r>
    </w:p>
    <w:p>
      <w:r>
        <w:rPr/>
        <w:t>A mesma análise PLIP foi estendida aos outros 4 candidatos resistentes com MD real concluído:</w:t>
      </w:r>
    </w:p>
    <w:p>
      <w:r>
        <w:rPr>
          <w:b/>
        </w:rPr>
        <w:t>Tabela 9c.</w:t>
      </w:r>
      <w:r>
        <w:rPr/>
        <w:t xml:space="preserve"> Contato com a tríade catalítica (His46/Asp91) e região S1 (Ser188/Asp182) por PLIP.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Candidato</w:t>
            </w:r>
          </w:p>
        </w:tc>
        <w:tc>
          <w:tcPr>
            <w:tcW w:type="dxa" w:w="1728"/>
          </w:tcPr>
          <w:p>
            <w:r>
              <w:rPr>
                <w:b/>
              </w:rPr>
              <w:t>RMSD MD (nm)</w:t>
            </w:r>
          </w:p>
        </w:tc>
        <w:tc>
          <w:tcPr>
            <w:tcW w:type="dxa" w:w="1728"/>
          </w:tcPr>
          <w:p>
            <w:r>
              <w:rPr>
                <w:b/>
              </w:rPr>
              <w:t>Contata His46?</w:t>
            </w:r>
          </w:p>
        </w:tc>
        <w:tc>
          <w:tcPr>
            <w:tcW w:type="dxa" w:w="1728"/>
          </w:tcPr>
          <w:p>
            <w:r>
              <w:rPr>
                <w:b/>
              </w:rPr>
              <w:t>Contata Asp91?</w:t>
            </w:r>
          </w:p>
        </w:tc>
        <w:tc>
          <w:tcPr>
            <w:tcW w:type="dxa" w:w="1728"/>
          </w:tcPr>
          <w:p>
            <w:r>
              <w:rPr>
                <w:b/>
              </w:rPr>
              <w:t>Região Ser188/Asp182</w:t>
            </w:r>
          </w:p>
        </w:tc>
      </w:tr>
      <w:tr>
        <w:tc>
          <w:tcPr>
            <w:tcW w:type="dxa" w:w="1728"/>
          </w:tcPr>
          <w:p>
            <w:r>
              <w:rPr/>
              <w:t>SEEEVLAANEAYAAAHTAYN</w:t>
            </w:r>
          </w:p>
        </w:tc>
        <w:tc>
          <w:tcPr>
            <w:tcW w:type="dxa" w:w="1728"/>
          </w:tcPr>
          <w:p>
            <w:r>
              <w:rPr/>
              <w:t>0,474 (estável)</w:t>
            </w:r>
          </w:p>
        </w:tc>
        <w:tc>
          <w:tcPr>
            <w:tcW w:type="dxa" w:w="1728"/>
          </w:tcPr>
          <w:p>
            <w:r>
              <w:rPr/>
              <w:t>✓ (π-cátion)</w:t>
            </w:r>
          </w:p>
        </w:tc>
        <w:tc>
          <w:tcPr>
            <w:tcW w:type="dxa" w:w="1728"/>
          </w:tcPr>
          <w:p>
            <w:r>
              <w:rPr/>
              <w:t>✓</w:t>
            </w:r>
          </w:p>
        </w:tc>
        <w:tc>
          <w:tcPr>
            <w:tcW w:type="dxa" w:w="1728"/>
          </w:tcPr>
          <w:p>
            <w:r>
              <w:rPr/>
              <w:t>✓</w:t>
            </w:r>
          </w:p>
        </w:tc>
      </w:tr>
      <w:tr>
        <w:tc>
          <w:tcPr>
            <w:tcW w:type="dxa" w:w="1728"/>
          </w:tcPr>
          <w:p>
            <w:r>
              <w:rPr/>
              <w:t>SHIAEHEAELDAYAEAQAAA</w:t>
            </w:r>
          </w:p>
        </w:tc>
        <w:tc>
          <w:tcPr>
            <w:tcW w:type="dxa" w:w="1728"/>
          </w:tcPr>
          <w:p>
            <w:r>
              <w:rPr/>
              <w:t>1,607 (instável)</w:t>
            </w:r>
          </w:p>
        </w:tc>
        <w:tc>
          <w:tcPr>
            <w:tcW w:type="dxa" w:w="1728"/>
          </w:tcPr>
          <w:p>
            <w:r>
              <w:rPr/>
              <w:t>✓</w:t>
            </w:r>
          </w:p>
        </w:tc>
        <w:tc>
          <w:tcPr>
            <w:tcW w:type="dxa" w:w="1728"/>
          </w:tcPr>
          <w:p>
            <w:r>
              <w:rPr/>
              <w:t>✓</w:t>
            </w:r>
          </w:p>
        </w:tc>
        <w:tc>
          <w:tcPr>
            <w:tcW w:type="dxa" w:w="1728"/>
          </w:tcPr>
          <w:p>
            <w:r>
              <w:rPr/>
              <w:t>✓</w:t>
            </w:r>
          </w:p>
        </w:tc>
      </w:tr>
      <w:tr>
        <w:tc>
          <w:tcPr>
            <w:tcW w:type="dxa" w:w="1728"/>
          </w:tcPr>
          <w:p>
            <w:r>
              <w:rPr/>
              <w:t>SALASIAAHQATFLAYLESK</w:t>
            </w:r>
          </w:p>
        </w:tc>
        <w:tc>
          <w:tcPr>
            <w:tcW w:type="dxa" w:w="1728"/>
          </w:tcPr>
          <w:p>
            <w:r>
              <w:rPr/>
              <w:t>0,568 (marginal)</w:t>
            </w:r>
          </w:p>
        </w:tc>
        <w:tc>
          <w:tcPr>
            <w:tcW w:type="dxa" w:w="1728"/>
          </w:tcPr>
          <w:p>
            <w:r>
              <w:rPr/>
              <w:t>✓</w:t>
            </w:r>
          </w:p>
        </w:tc>
        <w:tc>
          <w:tcPr>
            <w:tcW w:type="dxa" w:w="1728"/>
          </w:tcPr>
          <w:p>
            <w:r>
              <w:rPr/>
              <w:t>—</w:t>
            </w:r>
          </w:p>
        </w:tc>
        <w:tc>
          <w:tcPr>
            <w:tcW w:type="dxa" w:w="1728"/>
          </w:tcPr>
          <w:p>
            <w:r>
              <w:rPr/>
              <w:t>✓</w:t>
            </w:r>
          </w:p>
        </w:tc>
      </w:tr>
      <w:tr>
        <w:tc>
          <w:tcPr>
            <w:tcW w:type="dxa" w:w="1728"/>
          </w:tcPr>
          <w:p>
            <w:r>
              <w:rPr/>
              <w:t>MGSLTAYLEAYAAENAAALA</w:t>
            </w:r>
          </w:p>
        </w:tc>
        <w:tc>
          <w:tcPr>
            <w:tcW w:type="dxa" w:w="1728"/>
          </w:tcPr>
          <w:p>
            <w:r>
              <w:rPr/>
              <w:t>0,639 (marginal)</w:t>
            </w:r>
          </w:p>
        </w:tc>
        <w:tc>
          <w:tcPr>
            <w:tcW w:type="dxa" w:w="1728"/>
          </w:tcPr>
          <w:p>
            <w:r>
              <w:rPr/>
              <w:t>—</w:t>
            </w:r>
          </w:p>
        </w:tc>
        <w:tc>
          <w:tcPr>
            <w:tcW w:type="dxa" w:w="1728"/>
          </w:tcPr>
          <w:p>
            <w:r>
              <w:rPr/>
              <w:t>—</w:t>
            </w:r>
          </w:p>
        </w:tc>
        <w:tc>
          <w:tcPr>
            <w:tcW w:type="dxa" w:w="1728"/>
          </w:tcPr>
          <w:p>
            <w:r>
              <w:rPr/>
              <w:t>✓ (via Asp187)</w:t>
            </w:r>
          </w:p>
        </w:tc>
      </w:tr>
      <w:tr>
        <w:tc>
          <w:tcPr>
            <w:tcW w:type="dxa" w:w="1728"/>
          </w:tcPr>
          <w:p>
            <w:r>
              <w:rPr/>
              <w:t>MGYLTAYHQALAAQNAALLA</w:t>
            </w:r>
          </w:p>
        </w:tc>
        <w:tc>
          <w:tcPr>
            <w:tcW w:type="dxa" w:w="1728"/>
          </w:tcPr>
          <w:p>
            <w:r>
              <w:rPr/>
              <w:t>0,820 (marginal)</w:t>
            </w:r>
          </w:p>
        </w:tc>
        <w:tc>
          <w:tcPr>
            <w:tcW w:type="dxa" w:w="1728"/>
          </w:tcPr>
          <w:p>
            <w:r>
              <w:rPr/>
              <w:t>—</w:t>
            </w:r>
          </w:p>
        </w:tc>
        <w:tc>
          <w:tcPr>
            <w:tcW w:type="dxa" w:w="1728"/>
          </w:tcPr>
          <w:p>
            <w:r>
              <w:rPr/>
              <w:t>—</w:t>
            </w:r>
          </w:p>
        </w:tc>
        <w:tc>
          <w:tcPr>
            <w:tcW w:type="dxa" w:w="1728"/>
          </w:tcPr>
          <w:p>
            <w:r>
              <w:rPr/>
              <w:t>✓ (via Gln183)</w:t>
            </w:r>
          </w:p>
        </w:tc>
      </w:tr>
    </w:tbl>
    <w:p>
      <w:r>
        <w:rPr/>
        <w:t>Com amostra pequena (n=5) a leitura é apenas observacional, não causal: o engajamento simultâneo com His46 e Asp91 não garante estabilidade geral do complexo — o único outro candidato com esse padrão (SHIAEHEAELDAYAEAQAAA) foi o mais instável de todos. Fica registrado como hipótese a acompanhar em candidatos futuros, não como conclusão validada.</w:t>
      </w:r>
    </w:p>
    <w:p>
      <w:pPr>
        <w:pStyle w:val="Heading2"/>
      </w:pPr>
      <w:r>
        <w:t>3.10c Fase 6 — Comparação Real entre Comprimentos (R1, 2026-07-18)</w:t>
      </w:r>
    </w:p>
    <w:p>
      <w:r>
        <w:rPr/>
        <w:t xml:space="preserve">O requisito R1 (testar 5, 7, 10, 12, 15 e 20 aa e comparar os melhores por etapa) nunca havia sido respondido com dado real: um bug de cache no </w:t>
      </w:r>
      <w:r>
        <w:rPr>
          <w:rFonts w:ascii="Consolas" w:hAnsi="Consolas"/>
        </w:rPr>
        <w:t>ProteinMPNNAgent</w:t>
      </w:r>
      <w:r>
        <w:rPr/>
        <w:t xml:space="preserve"> (Seção 2.4) fazia com que 100% das sequências geradas saíssem de 20 aa, independentemente do comprimento real do backbone de origem. Corrigido o bug, o ProteinMPNN foi reexecutado (120.558 sequências, 100% de correspondência verificada entre comprimento real e label do backbone) e os 30 melhores candidatos de cada comprimento (5/7/10/12/15 aa, selecionados por heurística de carga + hidrofobicidade + </w:t>
      </w:r>
      <w:r>
        <w:rPr>
          <w:rFonts w:ascii="Consolas" w:hAnsi="Consolas"/>
        </w:rPr>
        <w:t>n_arg_lys</w:t>
      </w:r>
      <w:r>
        <w:rPr/>
        <w:t>, com bônus para P1 = Lys — ver justificativa abaixo) foram dockados com Vina real (150/150 com sucesso).</w:t>
      </w:r>
    </w:p>
    <w:p>
      <w:r>
        <w:rPr>
          <w:b/>
        </w:rPr>
        <w:t>Tabela 9d.</w:t>
      </w:r>
      <w:r>
        <w:rPr/>
        <w:t xml:space="preserve"> Melhor candidato real por comprimento — Vina e MD (10 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Comprimento</w:t>
            </w:r>
          </w:p>
        </w:tc>
        <w:tc>
          <w:tcPr>
            <w:tcW w:type="dxa" w:w="1728"/>
          </w:tcPr>
          <w:p>
            <w:r>
              <w:rPr>
                <w:b/>
              </w:rPr>
              <w:t>Sequência</w:t>
            </w:r>
          </w:p>
        </w:tc>
        <w:tc>
          <w:tcPr>
            <w:tcW w:type="dxa" w:w="1728"/>
          </w:tcPr>
          <w:p>
            <w:r>
              <w:rPr>
                <w:b/>
              </w:rPr>
              <w:t>Vina real (kcal/mol)</w:t>
            </w:r>
          </w:p>
        </w:tc>
        <w:tc>
          <w:tcPr>
            <w:tcW w:type="dxa" w:w="1728"/>
          </w:tcPr>
          <w:p>
            <w:r>
              <w:rPr>
                <w:b/>
              </w:rPr>
              <w:t>RMSD MD (nm)</w:t>
            </w:r>
          </w:p>
        </w:tc>
        <w:tc>
          <w:tcPr>
            <w:tcW w:type="dxa" w:w="1728"/>
          </w:tcPr>
          <w:p>
            <w:r>
              <w:rPr>
                <w:b/>
              </w:rPr>
              <w:t>Veredicto</w:t>
            </w:r>
          </w:p>
        </w:tc>
      </w:tr>
      <w:tr>
        <w:tc>
          <w:tcPr>
            <w:tcW w:type="dxa" w:w="1728"/>
          </w:tcPr>
          <w:p>
            <w:r>
              <w:rPr/>
              <w:t>5 aa</w:t>
            </w:r>
          </w:p>
        </w:tc>
        <w:tc>
          <w:tcPr>
            <w:tcW w:type="dxa" w:w="1728"/>
          </w:tcPr>
          <w:p>
            <w:r>
              <w:rPr>
                <w:b/>
              </w:rPr>
              <w:t>SRTRR</w:t>
            </w:r>
          </w:p>
        </w:tc>
        <w:tc>
          <w:tcPr>
            <w:tcW w:type="dxa" w:w="1728"/>
          </w:tcPr>
          <w:p>
            <w:r>
              <w:rPr/>
              <w:t>−10,31</w:t>
            </w:r>
          </w:p>
        </w:tc>
        <w:tc>
          <w:tcPr>
            <w:tcW w:type="dxa" w:w="1728"/>
          </w:tcPr>
          <w:p>
            <w:r>
              <w:rPr>
                <w:b/>
              </w:rPr>
              <w:t>0,2425</w:t>
            </w:r>
          </w:p>
        </w:tc>
        <w:tc>
          <w:tcPr>
            <w:tcW w:type="dxa" w:w="1728"/>
          </w:tcPr>
          <w:p>
            <w:r>
              <w:rPr>
                <w:b/>
              </w:rPr>
              <w:t>ESTÁVEL — mais estável de todo o pipeline</w:t>
            </w:r>
          </w:p>
        </w:tc>
      </w:tr>
      <w:tr>
        <w:tc>
          <w:tcPr>
            <w:tcW w:type="dxa" w:w="1728"/>
          </w:tcPr>
          <w:p>
            <w:r>
              <w:rPr/>
              <w:t>7 aa</w:t>
            </w:r>
          </w:p>
        </w:tc>
        <w:tc>
          <w:tcPr>
            <w:tcW w:type="dxa" w:w="1728"/>
          </w:tcPr>
          <w:p>
            <w:r>
              <w:rPr>
                <w:b/>
              </w:rPr>
              <w:t>HRPRRPR</w:t>
            </w:r>
          </w:p>
        </w:tc>
        <w:tc>
          <w:tcPr>
            <w:tcW w:type="dxa" w:w="1728"/>
          </w:tcPr>
          <w:p>
            <w:r>
              <w:rPr/>
              <w:t>−11,72</w:t>
            </w:r>
          </w:p>
        </w:tc>
        <w:tc>
          <w:tcPr>
            <w:tcW w:type="dxa" w:w="1728"/>
          </w:tcPr>
          <w:p>
            <w:r>
              <w:rPr>
                <w:b/>
              </w:rPr>
              <w:t>0,2659</w:t>
            </w:r>
          </w:p>
        </w:tc>
        <w:tc>
          <w:tcPr>
            <w:tcW w:type="dxa" w:w="1728"/>
          </w:tcPr>
          <w:p>
            <w:r>
              <w:rPr>
                <w:b/>
              </w:rPr>
              <w:t>ESTÁVEL — 2º mais estável de todo o pipeline</w:t>
            </w:r>
          </w:p>
        </w:tc>
      </w:tr>
      <w:tr>
        <w:tc>
          <w:tcPr>
            <w:tcW w:type="dxa" w:w="1728"/>
          </w:tcPr>
          <w:p>
            <w:r>
              <w:rPr/>
              <w:t>10 aa</w:t>
            </w:r>
          </w:p>
        </w:tc>
        <w:tc>
          <w:tcPr>
            <w:tcW w:type="dxa" w:w="1728"/>
          </w:tcPr>
          <w:p>
            <w:r>
              <w:rPr/>
              <w:t>KPRWKYRRRP</w:t>
            </w:r>
          </w:p>
        </w:tc>
        <w:tc>
          <w:tcPr>
            <w:tcW w:type="dxa" w:w="1728"/>
          </w:tcPr>
          <w:p>
            <w:r>
              <w:rPr/>
              <w:t>−12,04</w:t>
            </w:r>
          </w:p>
        </w:tc>
        <w:tc>
          <w:tcPr>
            <w:tcW w:type="dxa" w:w="1728"/>
          </w:tcPr>
          <w:p>
            <w:r>
              <w:rPr/>
              <w:t>—</w:t>
            </w:r>
          </w:p>
        </w:tc>
        <w:tc>
          <w:tcPr>
            <w:tcW w:type="dxa" w:w="1728"/>
          </w:tcPr>
          <w:p>
            <w:r>
              <w:rPr/>
              <w:t>MD falhou (SIGABRT real durante NVT; sem dado fabricado)</w:t>
            </w:r>
          </w:p>
        </w:tc>
      </w:tr>
      <w:tr>
        <w:tc>
          <w:tcPr>
            <w:tcW w:type="dxa" w:w="1728"/>
          </w:tcPr>
          <w:p>
            <w:r>
              <w:rPr/>
              <w:t>12 aa</w:t>
            </w:r>
          </w:p>
        </w:tc>
        <w:tc>
          <w:tcPr>
            <w:tcW w:type="dxa" w:w="1728"/>
          </w:tcPr>
          <w:p>
            <w:r>
              <w:rPr/>
              <w:t>TAGAILRKRVKK</w:t>
            </w:r>
          </w:p>
        </w:tc>
        <w:tc>
          <w:tcPr>
            <w:tcW w:type="dxa" w:w="1728"/>
          </w:tcPr>
          <w:p>
            <w:r>
              <w:rPr/>
              <w:t>−12,53</w:t>
            </w:r>
          </w:p>
        </w:tc>
        <w:tc>
          <w:tcPr>
            <w:tcW w:type="dxa" w:w="1728"/>
          </w:tcPr>
          <w:p>
            <w:r>
              <w:rPr/>
              <w:t>0,9584</w:t>
            </w:r>
          </w:p>
        </w:tc>
        <w:tc>
          <w:tcPr>
            <w:tcW w:type="dxa" w:w="1728"/>
          </w:tcPr>
          <w:p>
            <w:r>
              <w:rPr/>
              <w:t>instável/marginal</w:t>
            </w:r>
          </w:p>
        </w:tc>
      </w:tr>
      <w:tr>
        <w:tc>
          <w:tcPr>
            <w:tcW w:type="dxa" w:w="1728"/>
          </w:tcPr>
          <w:p>
            <w:r>
              <w:rPr/>
              <w:t>15 aa</w:t>
            </w:r>
          </w:p>
        </w:tc>
        <w:tc>
          <w:tcPr>
            <w:tcW w:type="dxa" w:w="1728"/>
          </w:tcPr>
          <w:p>
            <w:r>
              <w:rPr/>
              <w:t>TRARLRAEVLRARAR</w:t>
            </w:r>
          </w:p>
        </w:tc>
        <w:tc>
          <w:tcPr>
            <w:tcW w:type="dxa" w:w="1728"/>
          </w:tcPr>
          <w:p>
            <w:r>
              <w:rPr/>
              <w:t>−13,06</w:t>
            </w:r>
          </w:p>
        </w:tc>
        <w:tc>
          <w:tcPr>
            <w:tcW w:type="dxa" w:w="1728"/>
          </w:tcPr>
          <w:p>
            <w:r>
              <w:rPr/>
              <w:t>1,8284</w:t>
            </w:r>
          </w:p>
        </w:tc>
        <w:tc>
          <w:tcPr>
            <w:tcW w:type="dxa" w:w="1728"/>
          </w:tcPr>
          <w:p>
            <w:r>
              <w:rPr/>
              <w:t>muito instável</w:t>
            </w:r>
          </w:p>
        </w:tc>
      </w:tr>
    </w:tbl>
    <w:p>
      <w:r>
        <w:rPr/>
        <w:t xml:space="preserve">A afinidade Vina melhora de forma monotônica com o comprimento (mais contatos possíveis), como esperado. </w:t>
      </w:r>
      <w:r>
        <w:rPr>
          <w:b/>
        </w:rPr>
        <w:t>O achado real e contraintuitivo está na estabilidade</w:t>
      </w:r>
      <w:r>
        <w:rPr/>
        <w:t xml:space="preserve">: os dois candidatos mais curtos (5 e 7 aa) são os únicos estáveis desse grupo e superam em RMSD todos os candidatos de 20 aa já testados no pipeline, incluindo </w:t>
      </w:r>
      <w:r>
        <w:rPr>
          <w:rFonts w:ascii="Consolas" w:hAnsi="Consolas"/>
        </w:rPr>
        <w:t>RLREELKKAEEWLEKRRKEE</w:t>
      </w:r>
      <w:r>
        <w:rPr/>
        <w:t xml:space="preserve"> (0,294 nm, recordista anterior). Os candidatos de 12 e 15 aa, apesar de melhor Vina, são instáveis. Isso inverte a suposição implícita nas Fases 1-5 de que comprimentos maiores seriam preferíveis — reforça, aliás, a lição já estabelecida na Seção 3.8 (melhor Vina não implica estabilidade) e é ainda mais favorável ao requisito R7 (expressão transgênica: peptídeo menor = gene menor = custo de síntese menor).</w:t>
      </w:r>
    </w:p>
    <w:p>
      <w:r>
        <w:rPr>
          <w:b/>
        </w:rPr>
        <w:t>Ressalva real</w:t>
      </w:r>
      <w:r>
        <w:rPr/>
        <w:t xml:space="preserve">: n=1 candidato testado por comprimento (não é amostra estatística) — motiva expandir o MD para mais candidatos por classe de tamanho antes de tratar "peptídeo curto é mais estável" como regra geral, mas é a primeira resposta real e completa (Vina + MD) ao requisito R1 desde o início do projeto. </w:t>
      </w:r>
      <w:r>
        <w:rPr>
          <w:rFonts w:ascii="Consolas" w:hAnsi="Consolas"/>
        </w:rPr>
        <w:t>SRTRR</w:t>
      </w:r>
      <w:r>
        <w:rPr/>
        <w:t xml:space="preserve"> e </w:t>
      </w:r>
      <w:r>
        <w:rPr>
          <w:rFonts w:ascii="Consolas" w:hAnsi="Consolas"/>
        </w:rPr>
        <w:t>HRPRRPR</w:t>
      </w:r>
      <w:r>
        <w:rPr/>
        <w:t xml:space="preserve"> tornam-se candidatos de síntese prioritários, pendente ainda de teste real de especificidade (Seção 3.11) — nenhum dos 5 comprimentos novos foi avaliado contra tripsina humana/</w:t>
      </w:r>
      <w:r>
        <w:rPr>
          <w:i/>
        </w:rPr>
        <w:t>Apis mellifera</w:t>
      </w:r>
      <w:r>
        <w:rPr/>
        <w:t xml:space="preserve"> até o momento deste texto.</w:t>
      </w:r>
    </w:p>
    <w:p>
      <w:r>
        <w:rPr>
          <w:b/>
        </w:rPr>
        <w:t>Seleção de P1 informada por dado real</w:t>
      </w:r>
      <w:r>
        <w:rPr/>
        <w:t>: entre os 228 candidatos com Vina real disponíveis antes desta rodada, o resíduo C-terminal (P1) com melhor afinidade média e amostra robusta era Lys (K, n=81, média −11,78 kcal/mol), superando Arg (R, n=29, média −11,56) apesar de ambos serem tratados como equivalentes no design canônico "P1 = Arg/Lys" usado desde a Fase 1. Essa descoberta foi usada como critério real de priorização (não de geração) na seleção dos 150 candidatos desta rodada.</w:t>
      </w:r>
    </w:p>
    <w:p>
      <w:pPr>
        <w:pStyle w:val="Heading2"/>
      </w:pPr>
      <w:r>
        <w:t>3.10d Expansão de Amostra — MD dos Comprimentos Curtos (n=4, 2026-07-18)</w:t>
      </w:r>
    </w:p>
    <w:p>
      <w:r>
        <w:rPr/>
        <w:t xml:space="preserve">A ressalva de amostra da Seção 3.10c (n=1 por comprimento) foi endereçada para as duas classes mais curtas: mais 3 candidatos de 5 aa (VRYRR, VRTRR, VRRPR) e 3 de 7 aa (HRPRRSR, HRPRRPK, KPKFKVR) — os próximos melhores por Vina real dentro do lote de 30 já dockado por comprimento — foram simulados em MD real (10 ns cada), elevando a amostra para </w:t>
      </w:r>
      <w:r>
        <w:rPr>
          <w:b/>
        </w:rPr>
        <w:t>n=4 por comprimento</w:t>
      </w:r>
      <w:r>
        <w:rPr/>
        <w:t>.</w:t>
      </w:r>
    </w:p>
    <w:p>
      <w:r>
        <w:rPr>
          <w:b/>
        </w:rPr>
        <w:t>Tabela 9d-2.</w:t>
      </w:r>
      <w:r>
        <w:rPr/>
        <w:t xml:space="preserve"> MD real, n=4 — comprimentos 5 e 7 aa.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Sequência</w:t>
            </w:r>
          </w:p>
        </w:tc>
        <w:tc>
          <w:tcPr>
            <w:tcW w:type="dxa" w:w="1440"/>
          </w:tcPr>
          <w:p>
            <w:r>
              <w:rPr>
                <w:b/>
              </w:rPr>
              <w:t>Comp.</w:t>
            </w:r>
          </w:p>
        </w:tc>
        <w:tc>
          <w:tcPr>
            <w:tcW w:type="dxa" w:w="1440"/>
          </w:tcPr>
          <w:p>
            <w:r>
              <w:rPr>
                <w:b/>
              </w:rPr>
              <w:t>RMSD (nm)</w:t>
            </w:r>
          </w:p>
        </w:tc>
        <w:tc>
          <w:tcPr>
            <w:tcW w:type="dxa" w:w="1440"/>
          </w:tcPr>
          <w:p>
            <w:r>
              <w:rPr>
                <w:b/>
              </w:rPr>
              <w:t>DP</w:t>
            </w:r>
          </w:p>
        </w:tc>
        <w:tc>
          <w:tcPr>
            <w:tcW w:type="dxa" w:w="1440"/>
          </w:tcPr>
          <w:p>
            <w:r>
              <w:rPr>
                <w:b/>
              </w:rPr>
              <w:t>Rg (nm)</w:t>
            </w:r>
          </w:p>
        </w:tc>
        <w:tc>
          <w:tcPr>
            <w:tcW w:type="dxa" w:w="1440"/>
          </w:tcPr>
          <w:p>
            <w:r>
              <w:rPr>
                <w:b/>
              </w:rPr>
              <w:t>Vina real</w:t>
            </w:r>
          </w:p>
        </w:tc>
      </w:tr>
      <w:tr>
        <w:tc>
          <w:tcPr>
            <w:tcW w:type="dxa" w:w="1440"/>
          </w:tcPr>
          <w:p>
            <w:r>
              <w:rPr>
                <w:b/>
              </w:rPr>
              <w:t>VRTRR</w:t>
            </w:r>
          </w:p>
        </w:tc>
        <w:tc>
          <w:tcPr>
            <w:tcW w:type="dxa" w:w="1440"/>
          </w:tcPr>
          <w:p>
            <w:r>
              <w:rPr/>
              <w:t>5</w:t>
            </w:r>
          </w:p>
        </w:tc>
        <w:tc>
          <w:tcPr>
            <w:tcW w:type="dxa" w:w="1440"/>
          </w:tcPr>
          <w:p>
            <w:r>
              <w:rPr>
                <w:b/>
              </w:rPr>
              <w:t>0,1936</w:t>
            </w:r>
          </w:p>
        </w:tc>
        <w:tc>
          <w:tcPr>
            <w:tcW w:type="dxa" w:w="1440"/>
          </w:tcPr>
          <w:p>
            <w:r>
              <w:rPr/>
              <w:t>0,0121</w:t>
            </w:r>
          </w:p>
        </w:tc>
        <w:tc>
          <w:tcPr>
            <w:tcW w:type="dxa" w:w="1440"/>
          </w:tcPr>
          <w:p>
            <w:r>
              <w:rPr/>
              <w:t>1,688</w:t>
            </w:r>
          </w:p>
        </w:tc>
        <w:tc>
          <w:tcPr>
            <w:tcW w:type="dxa" w:w="1440"/>
          </w:tcPr>
          <w:p>
            <w:r>
              <w:rPr/>
              <w:t>−9,55</w:t>
            </w:r>
          </w:p>
        </w:tc>
      </w:tr>
      <w:tr>
        <w:tc>
          <w:tcPr>
            <w:tcW w:type="dxa" w:w="1440"/>
          </w:tcPr>
          <w:p>
            <w:r>
              <w:rPr/>
              <w:t>VRYRR</w:t>
            </w:r>
          </w:p>
        </w:tc>
        <w:tc>
          <w:tcPr>
            <w:tcW w:type="dxa" w:w="1440"/>
          </w:tcPr>
          <w:p>
            <w:r>
              <w:rPr/>
              <w:t>5</w:t>
            </w:r>
          </w:p>
        </w:tc>
        <w:tc>
          <w:tcPr>
            <w:tcW w:type="dxa" w:w="1440"/>
          </w:tcPr>
          <w:p>
            <w:r>
              <w:rPr/>
              <w:t>0,1985</w:t>
            </w:r>
          </w:p>
        </w:tc>
        <w:tc>
          <w:tcPr>
            <w:tcW w:type="dxa" w:w="1440"/>
          </w:tcPr>
          <w:p>
            <w:r>
              <w:rPr/>
              <w:t>0,0198</w:t>
            </w:r>
          </w:p>
        </w:tc>
        <w:tc>
          <w:tcPr>
            <w:tcW w:type="dxa" w:w="1440"/>
          </w:tcPr>
          <w:p>
            <w:r>
              <w:rPr/>
              <w:t>1,709</w:t>
            </w:r>
          </w:p>
        </w:tc>
        <w:tc>
          <w:tcPr>
            <w:tcW w:type="dxa" w:w="1440"/>
          </w:tcPr>
          <w:p>
            <w:r>
              <w:rPr/>
              <w:t>−10,22</w:t>
            </w:r>
          </w:p>
        </w:tc>
      </w:tr>
      <w:tr>
        <w:tc>
          <w:tcPr>
            <w:tcW w:type="dxa" w:w="1440"/>
          </w:tcPr>
          <w:p>
            <w:r>
              <w:rPr/>
              <w:t>SRTRR</w:t>
            </w:r>
          </w:p>
        </w:tc>
        <w:tc>
          <w:tcPr>
            <w:tcW w:type="dxa" w:w="1440"/>
          </w:tcPr>
          <w:p>
            <w:r>
              <w:rPr/>
              <w:t>5</w:t>
            </w:r>
          </w:p>
        </w:tc>
        <w:tc>
          <w:tcPr>
            <w:tcW w:type="dxa" w:w="1440"/>
          </w:tcPr>
          <w:p>
            <w:r>
              <w:rPr/>
              <w:t>0,2425</w:t>
            </w:r>
          </w:p>
        </w:tc>
        <w:tc>
          <w:tcPr>
            <w:tcW w:type="dxa" w:w="1440"/>
          </w:tcPr>
          <w:p>
            <w:r>
              <w:rPr/>
              <w:t>0,0222</w:t>
            </w:r>
          </w:p>
        </w:tc>
        <w:tc>
          <w:tcPr>
            <w:tcW w:type="dxa" w:w="1440"/>
          </w:tcPr>
          <w:p>
            <w:r>
              <w:rPr/>
              <w:t>1,695</w:t>
            </w:r>
          </w:p>
        </w:tc>
        <w:tc>
          <w:tcPr>
            <w:tcW w:type="dxa" w:w="1440"/>
          </w:tcPr>
          <w:p>
            <w:r>
              <w:rPr/>
              <w:t>−10,31</w:t>
            </w:r>
          </w:p>
        </w:tc>
      </w:tr>
      <w:tr>
        <w:tc>
          <w:tcPr>
            <w:tcW w:type="dxa" w:w="1440"/>
          </w:tcPr>
          <w:p>
            <w:r>
              <w:rPr/>
              <w:t>VRRPR</w:t>
            </w:r>
          </w:p>
        </w:tc>
        <w:tc>
          <w:tcPr>
            <w:tcW w:type="dxa" w:w="1440"/>
          </w:tcPr>
          <w:p>
            <w:r>
              <w:rPr/>
              <w:t>5</w:t>
            </w:r>
          </w:p>
        </w:tc>
        <w:tc>
          <w:tcPr>
            <w:tcW w:type="dxa" w:w="1440"/>
          </w:tcPr>
          <w:p>
            <w:r>
              <w:rPr/>
              <w:t>0,2679</w:t>
            </w:r>
          </w:p>
        </w:tc>
        <w:tc>
          <w:tcPr>
            <w:tcW w:type="dxa" w:w="1440"/>
          </w:tcPr>
          <w:p>
            <w:r>
              <w:rPr/>
              <w:t>0,0282</w:t>
            </w:r>
          </w:p>
        </w:tc>
        <w:tc>
          <w:tcPr>
            <w:tcW w:type="dxa" w:w="1440"/>
          </w:tcPr>
          <w:p>
            <w:r>
              <w:rPr/>
              <w:t>1,747</w:t>
            </w:r>
          </w:p>
        </w:tc>
        <w:tc>
          <w:tcPr>
            <w:tcW w:type="dxa" w:w="1440"/>
          </w:tcPr>
          <w:p>
            <w:r>
              <w:rPr/>
              <w:t>−9,45</w:t>
            </w:r>
          </w:p>
        </w:tc>
      </w:tr>
      <w:tr>
        <w:tc>
          <w:tcPr>
            <w:tcW w:type="dxa" w:w="1440"/>
          </w:tcPr>
          <w:p>
            <w:r>
              <w:rPr/>
              <w:t>HRPRRPR</w:t>
            </w:r>
          </w:p>
        </w:tc>
        <w:tc>
          <w:tcPr>
            <w:tcW w:type="dxa" w:w="1440"/>
          </w:tcPr>
          <w:p>
            <w:r>
              <w:rPr/>
              <w:t>7</w:t>
            </w:r>
          </w:p>
        </w:tc>
        <w:tc>
          <w:tcPr>
            <w:tcW w:type="dxa" w:w="1440"/>
          </w:tcPr>
          <w:p>
            <w:r>
              <w:rPr/>
              <w:t>0,2659</w:t>
            </w:r>
          </w:p>
        </w:tc>
        <w:tc>
          <w:tcPr>
            <w:tcW w:type="dxa" w:w="1440"/>
          </w:tcPr>
          <w:p>
            <w:r>
              <w:rPr/>
              <w:t>0,0479</w:t>
            </w:r>
          </w:p>
        </w:tc>
        <w:tc>
          <w:tcPr>
            <w:tcW w:type="dxa" w:w="1440"/>
          </w:tcPr>
          <w:p>
            <w:r>
              <w:rPr/>
              <w:t>1,754</w:t>
            </w:r>
          </w:p>
        </w:tc>
        <w:tc>
          <w:tcPr>
            <w:tcW w:type="dxa" w:w="1440"/>
          </w:tcPr>
          <w:p>
            <w:r>
              <w:rPr/>
              <w:t>−11,72</w:t>
            </w:r>
          </w:p>
        </w:tc>
      </w:tr>
      <w:tr>
        <w:tc>
          <w:tcPr>
            <w:tcW w:type="dxa" w:w="1440"/>
          </w:tcPr>
          <w:p>
            <w:r>
              <w:rPr/>
              <w:t>HRPRRSR</w:t>
            </w:r>
          </w:p>
        </w:tc>
        <w:tc>
          <w:tcPr>
            <w:tcW w:type="dxa" w:w="1440"/>
          </w:tcPr>
          <w:p>
            <w:r>
              <w:rPr/>
              <w:t>7</w:t>
            </w:r>
          </w:p>
        </w:tc>
        <w:tc>
          <w:tcPr>
            <w:tcW w:type="dxa" w:w="1440"/>
          </w:tcPr>
          <w:p>
            <w:r>
              <w:rPr/>
              <w:t>0,2743</w:t>
            </w:r>
          </w:p>
        </w:tc>
        <w:tc>
          <w:tcPr>
            <w:tcW w:type="dxa" w:w="1440"/>
          </w:tcPr>
          <w:p>
            <w:r>
              <w:rPr/>
              <w:t>0,0264</w:t>
            </w:r>
          </w:p>
        </w:tc>
        <w:tc>
          <w:tcPr>
            <w:tcW w:type="dxa" w:w="1440"/>
          </w:tcPr>
          <w:p>
            <w:r>
              <w:rPr/>
              <w:t>1,739</w:t>
            </w:r>
          </w:p>
        </w:tc>
        <w:tc>
          <w:tcPr>
            <w:tcW w:type="dxa" w:w="1440"/>
          </w:tcPr>
          <w:p>
            <w:r>
              <w:rPr/>
              <w:t>−11,56</w:t>
            </w:r>
          </w:p>
        </w:tc>
      </w:tr>
      <w:tr>
        <w:tc>
          <w:tcPr>
            <w:tcW w:type="dxa" w:w="1440"/>
          </w:tcPr>
          <w:p>
            <w:r>
              <w:rPr/>
              <w:t>HRPRRPK</w:t>
            </w:r>
          </w:p>
        </w:tc>
        <w:tc>
          <w:tcPr>
            <w:tcW w:type="dxa" w:w="1440"/>
          </w:tcPr>
          <w:p>
            <w:r>
              <w:rPr/>
              <w:t>7</w:t>
            </w:r>
          </w:p>
        </w:tc>
        <w:tc>
          <w:tcPr>
            <w:tcW w:type="dxa" w:w="1440"/>
          </w:tcPr>
          <w:p>
            <w:r>
              <w:rPr/>
              <w:t>0,4103</w:t>
            </w:r>
          </w:p>
        </w:tc>
        <w:tc>
          <w:tcPr>
            <w:tcW w:type="dxa" w:w="1440"/>
          </w:tcPr>
          <w:p>
            <w:r>
              <w:rPr/>
              <w:t>0,3798</w:t>
            </w:r>
          </w:p>
        </w:tc>
        <w:tc>
          <w:tcPr>
            <w:tcW w:type="dxa" w:w="1440"/>
          </w:tcPr>
          <w:p>
            <w:r>
              <w:rPr/>
              <w:t>1,742</w:t>
            </w:r>
          </w:p>
        </w:tc>
        <w:tc>
          <w:tcPr>
            <w:tcW w:type="dxa" w:w="1440"/>
          </w:tcPr>
          <w:p>
            <w:r>
              <w:rPr/>
              <w:t>−10,99</w:t>
            </w:r>
          </w:p>
        </w:tc>
      </w:tr>
      <w:tr>
        <w:tc>
          <w:tcPr>
            <w:tcW w:type="dxa" w:w="1440"/>
          </w:tcPr>
          <w:p>
            <w:r>
              <w:rPr/>
              <w:t>KPKFKVR</w:t>
            </w:r>
          </w:p>
        </w:tc>
        <w:tc>
          <w:tcPr>
            <w:tcW w:type="dxa" w:w="1440"/>
          </w:tcPr>
          <w:p>
            <w:r>
              <w:rPr/>
              <w:t>7</w:t>
            </w:r>
          </w:p>
        </w:tc>
        <w:tc>
          <w:tcPr>
            <w:tcW w:type="dxa" w:w="1440"/>
          </w:tcPr>
          <w:p>
            <w:r>
              <w:rPr/>
              <w:t>0,5982</w:t>
            </w:r>
          </w:p>
        </w:tc>
        <w:tc>
          <w:tcPr>
            <w:tcW w:type="dxa" w:w="1440"/>
          </w:tcPr>
          <w:p>
            <w:r>
              <w:rPr/>
              <w:t>0,5232</w:t>
            </w:r>
          </w:p>
        </w:tc>
        <w:tc>
          <w:tcPr>
            <w:tcW w:type="dxa" w:w="1440"/>
          </w:tcPr>
          <w:p>
            <w:r>
              <w:rPr/>
              <w:t>1,750</w:t>
            </w:r>
          </w:p>
        </w:tc>
        <w:tc>
          <w:tcPr>
            <w:tcW w:type="dxa" w:w="1440"/>
          </w:tcPr>
          <w:p>
            <w:r>
              <w:rPr/>
              <w:t>−10,59</w:t>
            </w:r>
          </w:p>
        </w:tc>
      </w:tr>
    </w:tbl>
    <w:p>
      <w:r>
        <w:rPr>
          <w:rFonts w:ascii="Consolas" w:hAnsi="Consolas"/>
        </w:rPr>
        <w:t>VRTRR</w:t>
      </w:r>
      <w:r>
        <w:rPr/>
        <w:t xml:space="preserve"> (5 aa) é agora o </w:t>
      </w:r>
      <w:r>
        <w:rPr>
          <w:b/>
        </w:rPr>
        <w:t>candidato mais estável de todo o pipeline</w:t>
      </w:r>
      <w:r>
        <w:rPr/>
        <w:t xml:space="preserve"> (RMSD 0,1936 nm), superando </w:t>
      </w:r>
      <w:r>
        <w:rPr>
          <w:rFonts w:ascii="Consolas" w:hAnsi="Consolas"/>
        </w:rPr>
        <w:t>SRTRR</w:t>
      </w:r>
      <w:r>
        <w:rPr/>
        <w:t xml:space="preserve"> (recordista anterior, Seção 3.10c) e </w:t>
      </w:r>
      <w:r>
        <w:rPr>
          <w:rFonts w:ascii="Consolas" w:hAnsi="Consolas"/>
        </w:rPr>
        <w:t>RLREELKKAEEWLEKRRKEE</w:t>
      </w:r>
      <w:r>
        <w:rPr/>
        <w:t xml:space="preserve"> (0,294 nm, recordista da Fase 4).</w:t>
      </w:r>
    </w:p>
    <w:p>
      <w:r>
        <w:rPr>
          <w:b/>
        </w:rPr>
        <w:t>Achado real com amostra ampliada (deixa de ser observação de n=1)</w:t>
      </w:r>
      <w:r>
        <w:rPr/>
        <w:t xml:space="preserve">: a classe de </w:t>
      </w:r>
      <w:r>
        <w:rPr>
          <w:b/>
        </w:rPr>
        <w:t>5 aa é uniformemente estável</w:t>
      </w:r>
      <w:r>
        <w:rPr/>
        <w:t xml:space="preserve"> — os 4 candidatos ficam todos entre 0,19–0,27 nm (faixa de apenas 0,074 nm). A classe de </w:t>
      </w:r>
      <w:r>
        <w:rPr>
          <w:b/>
        </w:rPr>
        <w:t>7 aa é heterogênea</w:t>
      </w:r>
      <w:r>
        <w:rPr/>
        <w:t xml:space="preserve"> — varia de 0,27 nm (estável) a 0,60 nm (instável) dentro do mesmo comprimento (faixa de 0,332 nm, quase 4,5× maior). </w:t>
      </w:r>
      <w:r>
        <w:rPr>
          <w:b/>
        </w:rPr>
        <w:t>Conclusão real</w:t>
      </w:r>
      <w:r>
        <w:rPr/>
        <w:t>: "peptídeo curto implica maior estabilidade" é uma regra mais confiável em 5 aa do que em 7 aa; em 7 aa a estabilidade real depende mais da sequência específica do que apenas do comprimento.</w:t>
      </w:r>
    </w:p>
    <w:p>
      <w:r>
        <w:rPr>
          <w:b/>
        </w:rPr>
        <w:t>Pendência real</w:t>
      </w:r>
      <w:r>
        <w:rPr/>
        <w:t>: nenhum dos 6 novos candidatos tem especificidade real (humano/</w:t>
      </w:r>
      <w:r>
        <w:rPr>
          <w:i/>
        </w:rPr>
        <w:t>Apis</w:t>
      </w:r>
      <w:r>
        <w:rPr/>
        <w:t xml:space="preserve">) ou docking cross-species (Seção 3.11c) — </w:t>
      </w:r>
      <w:r>
        <w:rPr>
          <w:rFonts w:ascii="Consolas" w:hAnsi="Consolas"/>
        </w:rPr>
        <w:t>VRTRR</w:t>
      </w:r>
      <w:r>
        <w:rPr/>
        <w:t>, o novo recordista, está sem qualquer dado de especificidade até o momento deste texto.</w:t>
      </w:r>
    </w:p>
    <w:p>
      <w:pPr>
        <w:pStyle w:val="Heading2"/>
      </w:pPr>
      <w:r>
        <w:t>3.11 Especificidade vs. Tripsinas Não-Alvo</w:t>
      </w:r>
    </w:p>
    <w:p>
      <w:r>
        <w:rPr>
          <w:b/>
        </w:rPr>
        <w:t>CORREÇÃO METODOLÓGICA (2026-07-18):</w:t>
      </w:r>
      <w:r>
        <w:rPr/>
        <w:t xml:space="preserve"> a versão original desta seção (Fase 3, 2026-06-25) relatava "20/20 candidatos aprovados, SI ≥ 2,0 kcal/mol" — esse resultado </w:t>
      </w:r>
      <w:r>
        <w:rPr>
          <w:b/>
        </w:rPr>
        <w:t>nunca teve dado real por trás</w:t>
      </w:r>
      <w:r>
        <w:rPr/>
        <w:t xml:space="preserve">. Uma auditoria de código encontrou dois bugs no </w:t>
      </w:r>
      <w:r>
        <w:rPr>
          <w:rFonts w:ascii="Consolas" w:hAnsi="Consolas"/>
        </w:rPr>
        <w:t>SpecificityAgent</w:t>
      </w:r>
      <w:r>
        <w:rPr/>
        <w:t xml:space="preserve">: (1) o PDBQT dos receptores não-alvo era gerado sem a flag </w:t>
      </w:r>
      <w:r>
        <w:rPr>
          <w:rFonts w:ascii="Consolas" w:hAnsi="Consolas"/>
        </w:rPr>
        <w:t>-xr</w:t>
      </w:r>
      <w:r>
        <w:rPr/>
        <w:t xml:space="preserve"> do OpenBabel, produzindo formato incompatível que o Vina rejeitava como receptor rígido; (2) o peptídeo-ligante era construído como átomos Cα isolados sem ligação, que o OpenBabel tratava como moléculas separadas, gerando PDBQTs também rejeitados pelo Vina. Como consequência, </w:t>
      </w:r>
      <w:r>
        <w:rPr>
          <w:b/>
        </w:rPr>
        <w:t>nenhuma docagem real contra os não-alvos jamais foi executada</w:t>
      </w:r>
      <w:r>
        <w:rPr/>
        <w:t xml:space="preserve"> — o campo </w:t>
      </w:r>
      <w:r>
        <w:rPr>
          <w:rFonts w:ascii="Consolas" w:hAnsi="Consolas"/>
        </w:rPr>
        <w:t>selectivity_index</w:t>
      </w:r>
      <w:r>
        <w:rPr/>
        <w:t xml:space="preserve"> ficava vazio e </w:t>
      </w:r>
      <w:r>
        <w:rPr>
          <w:rFonts w:ascii="Consolas" w:hAnsi="Consolas"/>
        </w:rPr>
        <w:t>approved</w:t>
      </w:r>
      <w:r>
        <w:rPr/>
        <w:t xml:space="preserve"> permanecia </w:t>
      </w:r>
      <w:r>
        <w:rPr>
          <w:rFonts w:ascii="Consolas" w:hAnsi="Consolas"/>
        </w:rPr>
        <w:t>True</w:t>
      </w:r>
      <w:r>
        <w:rPr/>
        <w:t xml:space="preserve"> apenas pelo valor-padrão do laço de comparação, nunca sobrescrito. Ambos os bugs foram corrigidos (reaproveitando </w:t>
      </w:r>
      <w:r>
        <w:rPr>
          <w:rFonts w:ascii="Consolas" w:hAnsi="Consolas"/>
        </w:rPr>
        <w:t>build_peptide_pdbqt()</w:t>
      </w:r>
      <w:r>
        <w:rPr/>
        <w:t xml:space="preserve">, a mesma construção all-atom via PeptideBuilder já validada em ~990 docagens reais do </w:t>
      </w:r>
      <w:r>
        <w:rPr>
          <w:rFonts w:ascii="Consolas" w:hAnsi="Consolas"/>
        </w:rPr>
        <w:t>DockingAgent</w:t>
      </w:r>
      <w:r>
        <w:rPr/>
        <w:t xml:space="preserve">) e a análise foi </w:t>
      </w:r>
      <w:r>
        <w:rPr>
          <w:b/>
        </w:rPr>
        <w:t>re-executada por completo</w:t>
      </w:r>
      <w:r>
        <w:rPr/>
        <w:t xml:space="preserve"> com dado Vina real.</w:t>
      </w:r>
    </w:p>
    <w:p>
      <w:r>
        <w:rPr/>
        <w:t>A seletividade dos 20 candidatos de maior ranking (mais os 2 candidatos de síntese prioritários da Fase 5, RLREELKKAEEWLEKRRKEE e SEEEVLAANEAYAAAHTAYN — 21 no total) foi avaliada por docking real contra duas tripsinas não-alvo: tripsina humana (</w:t>
      </w:r>
      <w:r>
        <w:rPr>
          <w:i/>
        </w:rPr>
        <w:t>Homo sapiens</w:t>
      </w:r>
      <w:r>
        <w:rPr/>
        <w:t xml:space="preserve">, PDB 1TRN, download RCSB) e tripsina de </w:t>
      </w:r>
      <w:r>
        <w:rPr>
          <w:i/>
        </w:rPr>
        <w:t>Apis mellifera</w:t>
      </w:r>
      <w:r>
        <w:rPr/>
        <w:t xml:space="preserve"> (AlphaFold AF-A0A7M7MMI1-F1-model_v6, 247 aa, download EBI). O índice de seletividade (SI) foi calculado como SI = afinidade(não-alvo) − afinidade(alvo Lepidoptera), com limiar de aprovação SI ≥ 2,0 kcal/mol.</w:t>
      </w:r>
    </w:p>
    <w:p>
      <w:r>
        <w:rPr>
          <w:b/>
        </w:rPr>
        <w:t>Resultado real: 0/21 candidatos aprovados</w:t>
      </w:r>
      <w:r>
        <w:rPr/>
        <w:t xml:space="preserve"> em pelo menos um dos dois não-alvos.</w:t>
      </w:r>
    </w:p>
    <w:p>
      <w:r>
        <w:rPr/>
        <w:t>| Não-alvo | Candidatos aprovados | SI médio | SI mín. | SI máx. |</w:t>
      </w:r>
    </w:p>
    <w:p>
      <w:r>
        <w:rPr/>
        <w:t>|----------|---------------------|----------|---------|---------|</w:t>
      </w:r>
    </w:p>
    <w:p>
      <w:r>
        <w:rPr/>
        <w:t>| Tripsina humana (1TRN) | 0/21 | 0,84 kcal/mol | 0,06 | 1,91 |</w:t>
      </w:r>
    </w:p>
    <w:p>
      <w:r>
        <w:rPr/>
        <w:t xml:space="preserve">| Tripsina </w:t>
      </w:r>
      <w:r>
        <w:rPr>
          <w:i/>
        </w:rPr>
        <w:t>A. mellifera</w:t>
      </w:r>
      <w:r>
        <w:rPr/>
        <w:t xml:space="preserve"> (A0A7M7MMI1) | 0/21 | 1,12 kcal/mol | </w:t>
      </w:r>
      <w:r>
        <w:rPr>
          <w:b/>
        </w:rPr>
        <w:t>−0,09</w:t>
      </w:r>
      <w:r>
        <w:rPr/>
        <w:t xml:space="preserve"> | 1,88 |</w:t>
      </w:r>
    </w:p>
    <w:p>
      <w:r>
        <w:rPr/>
        <w:t xml:space="preserve">O candidato </w:t>
      </w:r>
      <w:r>
        <w:rPr>
          <w:rFonts w:ascii="Consolas" w:hAnsi="Consolas"/>
        </w:rPr>
        <w:t>SARASIRRFAATWRARLAAA</w:t>
      </w:r>
      <w:r>
        <w:rPr/>
        <w:t xml:space="preserve"> tem SI </w:t>
      </w:r>
      <w:r>
        <w:rPr>
          <w:b/>
        </w:rPr>
        <w:t>negativo</w:t>
      </w:r>
      <w:r>
        <w:rPr/>
        <w:t xml:space="preserve"> contra </w:t>
      </w:r>
      <w:r>
        <w:rPr>
          <w:i/>
        </w:rPr>
        <w:t>Apis mellifera</w:t>
      </w:r>
      <w:r>
        <w:rPr/>
        <w:t xml:space="preserve"> (−0,09) — ou seja, essa sequência liga-se de fato </w:t>
      </w:r>
      <w:r>
        <w:rPr>
          <w:b/>
        </w:rPr>
        <w:t>melhor</w:t>
      </w:r>
      <w:r>
        <w:rPr/>
        <w:t xml:space="preserve"> à tripsina do polinizador não-alvo do que à tripsina de </w:t>
      </w:r>
      <w:r>
        <w:rPr>
          <w:i/>
        </w:rPr>
        <w:t>A. gemmatalis</w:t>
      </w:r>
      <w:r>
        <w:rPr/>
        <w:t xml:space="preserve"> alvo. O candidato mais estável do pipeline em MD (</w:t>
      </w:r>
      <w:r>
        <w:rPr>
          <w:rFonts w:ascii="Consolas" w:hAnsi="Consolas"/>
        </w:rPr>
        <w:t>RLREELKKAEEWLEKRRKEE</w:t>
      </w:r>
      <w:r>
        <w:rPr/>
        <w:t>, Seção 3.8b) tem SI real de apenas 0,06 (humana) e 0,27 (Apis) — essencialmente sem margem de seletividade nenhuma, apesar de nunca antes ter sido testado.</w:t>
      </w:r>
    </w:p>
    <w:p>
      <w:r>
        <w:rPr>
          <w:b/>
        </w:rPr>
        <w:t>Implicação — reverte a conclusão da versão original desta seção</w:t>
      </w:r>
      <w:r>
        <w:rPr/>
        <w:t xml:space="preserve">: ao contrário do que se pensava, o pipeline atual </w:t>
      </w:r>
      <w:r>
        <w:rPr>
          <w:b/>
        </w:rPr>
        <w:t>não</w:t>
      </w:r>
      <w:r>
        <w:rPr/>
        <w:t xml:space="preserve"> demonstra seletividade intrínseca de espécie. Nenhum candidato avaliado até agora, incluindo os priorizados para síntese, atende ao requisito R4 (não afetar não-alvos) com margem de segurança adequada. Isso não invalida a estratégia de design geral, mas indica que </w:t>
      </w:r>
      <w:r>
        <w:rPr>
          <w:b/>
        </w:rPr>
        <w:t>otimização explícita de especificidade</w:t>
      </w:r>
      <w:r>
        <w:rPr/>
        <w:t xml:space="preserve"> (não apenas afinidade ao alvo) precisa ser incorporada como objetivo de otimização de primeira classe nas próximas fases — atualmente o </w:t>
      </w:r>
      <w:r>
        <w:rPr>
          <w:rFonts w:ascii="Consolas" w:hAnsi="Consolas"/>
        </w:rPr>
        <w:t>OptimizationAgent</w:t>
      </w:r>
      <w:r>
        <w:rPr/>
        <w:t xml:space="preserve"> não usa SI como critério de seleção/mutação.</w:t>
      </w:r>
    </w:p>
    <w:p>
      <w:pPr>
        <w:pStyle w:val="Heading2"/>
      </w:pPr>
      <w:r>
        <w:t>3.11b TOP-10 Real Consolidado (Vina + MD + Especificidade, 2026-07-18)</w:t>
      </w:r>
    </w:p>
    <w:p>
      <w:r>
        <w:rPr/>
        <w:t>Integrando as três métricas reais disponíveis (Seções 3.4, 3.8/3.10c, 3.11) para os candidatos com bateria completa de avaliação, ordenados por estabilidade MD (critério mais rigoroso — Seção 3.8):</w:t>
      </w:r>
    </w:p>
    <w:p>
      <w:r>
        <w:rPr>
          <w:b/>
        </w:rPr>
        <w:t>Tabela 9e.</w:t>
      </w:r>
      <w:r>
        <w:rPr/>
        <w:t xml:space="preserve"> TOP-10 por RMSD MD ascendente, com Vina real e especificidade real (SI).</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Sequência</w:t>
            </w:r>
          </w:p>
        </w:tc>
        <w:tc>
          <w:tcPr>
            <w:tcW w:type="dxa" w:w="1080"/>
          </w:tcPr>
          <w:p>
            <w:r>
              <w:rPr>
                <w:b/>
              </w:rPr>
              <w:t>Comp.</w:t>
            </w:r>
          </w:p>
        </w:tc>
        <w:tc>
          <w:tcPr>
            <w:tcW w:type="dxa" w:w="1080"/>
          </w:tcPr>
          <w:p>
            <w:r>
              <w:rPr>
                <w:b/>
              </w:rPr>
              <w:t>Vina (kcal/mol)</w:t>
            </w:r>
          </w:p>
        </w:tc>
        <w:tc>
          <w:tcPr>
            <w:tcW w:type="dxa" w:w="1080"/>
          </w:tcPr>
          <w:p>
            <w:r>
              <w:rPr>
                <w:b/>
              </w:rPr>
              <w:t>RMSD MD (nm)</w:t>
            </w:r>
          </w:p>
        </w:tc>
        <w:tc>
          <w:tcPr>
            <w:tcW w:type="dxa" w:w="1080"/>
          </w:tcPr>
          <w:p>
            <w:r>
              <w:rPr>
                <w:b/>
              </w:rPr>
              <w:t>SI humana</w:t>
            </w:r>
          </w:p>
        </w:tc>
        <w:tc>
          <w:tcPr>
            <w:tcW w:type="dxa" w:w="1080"/>
          </w:tcPr>
          <w:p>
            <w:r>
              <w:rPr>
                <w:b/>
              </w:rPr>
              <w:t>SI Apis</w:t>
            </w:r>
          </w:p>
        </w:tc>
        <w:tc>
          <w:tcPr>
            <w:tcW w:type="dxa" w:w="1080"/>
          </w:tcPr>
          <w:p>
            <w:r>
              <w:rPr>
                <w:b/>
              </w:rPr>
              <w:t>Aprovado?</w:t>
            </w:r>
          </w:p>
        </w:tc>
      </w:tr>
      <w:tr>
        <w:tc>
          <w:tcPr>
            <w:tcW w:type="dxa" w:w="1080"/>
          </w:tcPr>
          <w:p>
            <w:r>
              <w:rPr/>
              <w:t>1</w:t>
            </w:r>
          </w:p>
        </w:tc>
        <w:tc>
          <w:tcPr>
            <w:tcW w:type="dxa" w:w="1080"/>
          </w:tcPr>
          <w:p>
            <w:r>
              <w:rPr/>
              <w:t>SRTRR</w:t>
            </w:r>
          </w:p>
        </w:tc>
        <w:tc>
          <w:tcPr>
            <w:tcW w:type="dxa" w:w="1080"/>
          </w:tcPr>
          <w:p>
            <w:r>
              <w:rPr/>
              <w:t>5 aa</w:t>
            </w:r>
          </w:p>
        </w:tc>
        <w:tc>
          <w:tcPr>
            <w:tcW w:type="dxa" w:w="1080"/>
          </w:tcPr>
          <w:p>
            <w:r>
              <w:rPr/>
              <w:t>−10,31</w:t>
            </w:r>
          </w:p>
        </w:tc>
        <w:tc>
          <w:tcPr>
            <w:tcW w:type="dxa" w:w="1080"/>
          </w:tcPr>
          <w:p>
            <w:r>
              <w:rPr>
                <w:b/>
              </w:rPr>
              <w:t>0,2425</w:t>
            </w:r>
          </w:p>
        </w:tc>
        <w:tc>
          <w:tcPr>
            <w:tcW w:type="dxa" w:w="1080"/>
          </w:tcPr>
          <w:p>
            <w:r>
              <w:rPr/>
              <w:t>1,17</w:t>
            </w:r>
          </w:p>
        </w:tc>
        <w:tc>
          <w:tcPr>
            <w:tcW w:type="dxa" w:w="1080"/>
          </w:tcPr>
          <w:p>
            <w:r>
              <w:rPr/>
              <w:t>1,61</w:t>
            </w:r>
          </w:p>
        </w:tc>
        <w:tc>
          <w:tcPr>
            <w:tcW w:type="dxa" w:w="1080"/>
          </w:tcPr>
          <w:p>
            <w:r>
              <w:rPr/>
              <w:t>não</w:t>
            </w:r>
          </w:p>
        </w:tc>
      </w:tr>
      <w:tr>
        <w:tc>
          <w:tcPr>
            <w:tcW w:type="dxa" w:w="1080"/>
          </w:tcPr>
          <w:p>
            <w:r>
              <w:rPr/>
              <w:t>2</w:t>
            </w:r>
          </w:p>
        </w:tc>
        <w:tc>
          <w:tcPr>
            <w:tcW w:type="dxa" w:w="1080"/>
          </w:tcPr>
          <w:p>
            <w:r>
              <w:rPr/>
              <w:t>HRPRRPR</w:t>
            </w:r>
          </w:p>
        </w:tc>
        <w:tc>
          <w:tcPr>
            <w:tcW w:type="dxa" w:w="1080"/>
          </w:tcPr>
          <w:p>
            <w:r>
              <w:rPr/>
              <w:t>7 aa</w:t>
            </w:r>
          </w:p>
        </w:tc>
        <w:tc>
          <w:tcPr>
            <w:tcW w:type="dxa" w:w="1080"/>
          </w:tcPr>
          <w:p>
            <w:r>
              <w:rPr/>
              <w:t>−11,72</w:t>
            </w:r>
          </w:p>
        </w:tc>
        <w:tc>
          <w:tcPr>
            <w:tcW w:type="dxa" w:w="1080"/>
          </w:tcPr>
          <w:p>
            <w:r>
              <w:rPr>
                <w:b/>
              </w:rPr>
              <w:t>0,2659</w:t>
            </w:r>
          </w:p>
        </w:tc>
        <w:tc>
          <w:tcPr>
            <w:tcW w:type="dxa" w:w="1080"/>
          </w:tcPr>
          <w:p>
            <w:r>
              <w:rPr/>
              <w:t>1,41</w:t>
            </w:r>
          </w:p>
        </w:tc>
        <w:tc>
          <w:tcPr>
            <w:tcW w:type="dxa" w:w="1080"/>
          </w:tcPr>
          <w:p>
            <w:r>
              <w:rPr/>
              <w:t>1,78</w:t>
            </w:r>
          </w:p>
        </w:tc>
        <w:tc>
          <w:tcPr>
            <w:tcW w:type="dxa" w:w="1080"/>
          </w:tcPr>
          <w:p>
            <w:r>
              <w:rPr/>
              <w:t>não</w:t>
            </w:r>
          </w:p>
        </w:tc>
      </w:tr>
      <w:tr>
        <w:tc>
          <w:tcPr>
            <w:tcW w:type="dxa" w:w="1080"/>
          </w:tcPr>
          <w:p>
            <w:r>
              <w:rPr/>
              <w:t>3</w:t>
            </w:r>
          </w:p>
        </w:tc>
        <w:tc>
          <w:tcPr>
            <w:tcW w:type="dxa" w:w="1080"/>
          </w:tcPr>
          <w:p>
            <w:r>
              <w:rPr/>
              <w:t>RLREELKKAEEWLEKRRKEE</w:t>
            </w:r>
          </w:p>
        </w:tc>
        <w:tc>
          <w:tcPr>
            <w:tcW w:type="dxa" w:w="1080"/>
          </w:tcPr>
          <w:p>
            <w:r>
              <w:rPr/>
              <w:t>20 aa</w:t>
            </w:r>
          </w:p>
        </w:tc>
        <w:tc>
          <w:tcPr>
            <w:tcW w:type="dxa" w:w="1080"/>
          </w:tcPr>
          <w:p>
            <w:r>
              <w:rPr/>
              <w:t>−12,21</w:t>
            </w:r>
          </w:p>
        </w:tc>
        <w:tc>
          <w:tcPr>
            <w:tcW w:type="dxa" w:w="1080"/>
          </w:tcPr>
          <w:p>
            <w:r>
              <w:rPr/>
              <w:t>0,2940</w:t>
            </w:r>
          </w:p>
        </w:tc>
        <w:tc>
          <w:tcPr>
            <w:tcW w:type="dxa" w:w="1080"/>
          </w:tcPr>
          <w:p>
            <w:r>
              <w:rPr/>
              <w:t>0,06</w:t>
            </w:r>
          </w:p>
        </w:tc>
        <w:tc>
          <w:tcPr>
            <w:tcW w:type="dxa" w:w="1080"/>
          </w:tcPr>
          <w:p>
            <w:r>
              <w:rPr/>
              <w:t>0,27</w:t>
            </w:r>
          </w:p>
        </w:tc>
        <w:tc>
          <w:tcPr>
            <w:tcW w:type="dxa" w:w="1080"/>
          </w:tcPr>
          <w:p>
            <w:r>
              <w:rPr/>
              <w:t>não</w:t>
            </w:r>
          </w:p>
        </w:tc>
      </w:tr>
      <w:tr>
        <w:tc>
          <w:tcPr>
            <w:tcW w:type="dxa" w:w="1080"/>
          </w:tcPr>
          <w:p>
            <w:r>
              <w:rPr/>
              <w:t>4</w:t>
            </w:r>
          </w:p>
        </w:tc>
        <w:tc>
          <w:tcPr>
            <w:tcW w:type="dxa" w:w="1080"/>
          </w:tcPr>
          <w:p>
            <w:r>
              <w:rPr/>
              <w:t>SEEEVLAANEAYAAAHTAYN</w:t>
            </w:r>
          </w:p>
        </w:tc>
        <w:tc>
          <w:tcPr>
            <w:tcW w:type="dxa" w:w="1080"/>
          </w:tcPr>
          <w:p>
            <w:r>
              <w:rPr/>
              <w:t>20 aa</w:t>
            </w:r>
          </w:p>
        </w:tc>
        <w:tc>
          <w:tcPr>
            <w:tcW w:type="dxa" w:w="1080"/>
          </w:tcPr>
          <w:p>
            <w:r>
              <w:rPr/>
              <w:t>−13,40</w:t>
            </w:r>
          </w:p>
        </w:tc>
        <w:tc>
          <w:tcPr>
            <w:tcW w:type="dxa" w:w="1080"/>
          </w:tcPr>
          <w:p>
            <w:r>
              <w:rPr/>
              <w:t>0,4742</w:t>
            </w:r>
          </w:p>
        </w:tc>
        <w:tc>
          <w:tcPr>
            <w:tcW w:type="dxa" w:w="1080"/>
          </w:tcPr>
          <w:p>
            <w:r>
              <w:rPr/>
              <w:t>1,23</w:t>
            </w:r>
          </w:p>
        </w:tc>
        <w:tc>
          <w:tcPr>
            <w:tcW w:type="dxa" w:w="1080"/>
          </w:tcPr>
          <w:p>
            <w:r>
              <w:rPr/>
              <w:t>1,70</w:t>
            </w:r>
          </w:p>
        </w:tc>
        <w:tc>
          <w:tcPr>
            <w:tcW w:type="dxa" w:w="1080"/>
          </w:tcPr>
          <w:p>
            <w:r>
              <w:rPr/>
              <w:t>não</w:t>
            </w:r>
          </w:p>
        </w:tc>
      </w:tr>
      <w:tr>
        <w:tc>
          <w:tcPr>
            <w:tcW w:type="dxa" w:w="1080"/>
          </w:tcPr>
          <w:p>
            <w:r>
              <w:rPr/>
              <w:t>5</w:t>
            </w:r>
          </w:p>
        </w:tc>
        <w:tc>
          <w:tcPr>
            <w:tcW w:type="dxa" w:w="1080"/>
          </w:tcPr>
          <w:p>
            <w:r>
              <w:rPr/>
              <w:t>SALASIAAHQATFLAYLESK</w:t>
            </w:r>
          </w:p>
        </w:tc>
        <w:tc>
          <w:tcPr>
            <w:tcW w:type="dxa" w:w="1080"/>
          </w:tcPr>
          <w:p>
            <w:r>
              <w:rPr/>
              <w:t>20 aa</w:t>
            </w:r>
          </w:p>
        </w:tc>
        <w:tc>
          <w:tcPr>
            <w:tcW w:type="dxa" w:w="1080"/>
          </w:tcPr>
          <w:p>
            <w:r>
              <w:rPr/>
              <w:t>−12,52</w:t>
            </w:r>
          </w:p>
        </w:tc>
        <w:tc>
          <w:tcPr>
            <w:tcW w:type="dxa" w:w="1080"/>
          </w:tcPr>
          <w:p>
            <w:r>
              <w:rPr/>
              <w:t>0,5677</w:t>
            </w:r>
          </w:p>
        </w:tc>
        <w:tc>
          <w:tcPr>
            <w:tcW w:type="dxa" w:w="1080"/>
          </w:tcPr>
          <w:p>
            <w:r>
              <w:rPr/>
              <w:t>0,27</w:t>
            </w:r>
          </w:p>
        </w:tc>
        <w:tc>
          <w:tcPr>
            <w:tcW w:type="dxa" w:w="1080"/>
          </w:tcPr>
          <w:p>
            <w:r>
              <w:rPr/>
              <w:t>−0,64</w:t>
            </w:r>
          </w:p>
        </w:tc>
        <w:tc>
          <w:tcPr>
            <w:tcW w:type="dxa" w:w="1080"/>
          </w:tcPr>
          <w:p>
            <w:r>
              <w:rPr/>
              <w:t>não</w:t>
            </w:r>
          </w:p>
        </w:tc>
      </w:tr>
      <w:tr>
        <w:tc>
          <w:tcPr>
            <w:tcW w:type="dxa" w:w="1080"/>
          </w:tcPr>
          <w:p>
            <w:r>
              <w:rPr/>
              <w:t>6</w:t>
            </w:r>
          </w:p>
        </w:tc>
        <w:tc>
          <w:tcPr>
            <w:tcW w:type="dxa" w:w="1080"/>
          </w:tcPr>
          <w:p>
            <w:r>
              <w:rPr/>
              <w:t>MGSLTAYLEAYAAENAAALA</w:t>
            </w:r>
          </w:p>
        </w:tc>
        <w:tc>
          <w:tcPr>
            <w:tcW w:type="dxa" w:w="1080"/>
          </w:tcPr>
          <w:p>
            <w:r>
              <w:rPr/>
              <w:t>20 aa</w:t>
            </w:r>
          </w:p>
        </w:tc>
        <w:tc>
          <w:tcPr>
            <w:tcW w:type="dxa" w:w="1080"/>
          </w:tcPr>
          <w:p>
            <w:r>
              <w:rPr/>
              <w:t>−12,67</w:t>
            </w:r>
          </w:p>
        </w:tc>
        <w:tc>
          <w:tcPr>
            <w:tcW w:type="dxa" w:w="1080"/>
          </w:tcPr>
          <w:p>
            <w:r>
              <w:rPr/>
              <w:t>0,6390</w:t>
            </w:r>
          </w:p>
        </w:tc>
        <w:tc>
          <w:tcPr>
            <w:tcW w:type="dxa" w:w="1080"/>
          </w:tcPr>
          <w:p>
            <w:r>
              <w:rPr/>
              <w:t>0,18</w:t>
            </w:r>
          </w:p>
        </w:tc>
        <w:tc>
          <w:tcPr>
            <w:tcW w:type="dxa" w:w="1080"/>
          </w:tcPr>
          <w:p>
            <w:r>
              <w:rPr/>
              <w:t>0,43</w:t>
            </w:r>
          </w:p>
        </w:tc>
        <w:tc>
          <w:tcPr>
            <w:tcW w:type="dxa" w:w="1080"/>
          </w:tcPr>
          <w:p>
            <w:r>
              <w:rPr/>
              <w:t>não</w:t>
            </w:r>
          </w:p>
        </w:tc>
      </w:tr>
      <w:tr>
        <w:tc>
          <w:tcPr>
            <w:tcW w:type="dxa" w:w="1080"/>
          </w:tcPr>
          <w:p>
            <w:r>
              <w:rPr/>
              <w:t>7</w:t>
            </w:r>
          </w:p>
        </w:tc>
        <w:tc>
          <w:tcPr>
            <w:tcW w:type="dxa" w:w="1080"/>
          </w:tcPr>
          <w:p>
            <w:r>
              <w:rPr/>
              <w:t>RLRAIWLEAEKLLEERRKKK</w:t>
            </w:r>
          </w:p>
        </w:tc>
        <w:tc>
          <w:tcPr>
            <w:tcW w:type="dxa" w:w="1080"/>
          </w:tcPr>
          <w:p>
            <w:r>
              <w:rPr/>
              <w:t>20 aa</w:t>
            </w:r>
          </w:p>
        </w:tc>
        <w:tc>
          <w:tcPr>
            <w:tcW w:type="dxa" w:w="1080"/>
          </w:tcPr>
          <w:p>
            <w:r>
              <w:rPr/>
              <w:t>−12,22</w:t>
            </w:r>
          </w:p>
        </w:tc>
        <w:tc>
          <w:tcPr>
            <w:tcW w:type="dxa" w:w="1080"/>
          </w:tcPr>
          <w:p>
            <w:r>
              <w:rPr/>
              <w:t>0,7251</w:t>
            </w:r>
          </w:p>
        </w:tc>
        <w:tc>
          <w:tcPr>
            <w:tcW w:type="dxa" w:w="1080"/>
          </w:tcPr>
          <w:p>
            <w:r>
              <w:rPr>
                <w:b/>
              </w:rPr>
              <w:t>−1,59</w:t>
            </w:r>
          </w:p>
        </w:tc>
        <w:tc>
          <w:tcPr>
            <w:tcW w:type="dxa" w:w="1080"/>
          </w:tcPr>
          <w:p>
            <w:r>
              <w:rPr/>
              <w:t>−0,07</w:t>
            </w:r>
          </w:p>
        </w:tc>
        <w:tc>
          <w:tcPr>
            <w:tcW w:type="dxa" w:w="1080"/>
          </w:tcPr>
          <w:p>
            <w:r>
              <w:rPr/>
              <w:t>não</w:t>
            </w:r>
          </w:p>
        </w:tc>
      </w:tr>
      <w:tr>
        <w:tc>
          <w:tcPr>
            <w:tcW w:type="dxa" w:w="1080"/>
          </w:tcPr>
          <w:p>
            <w:r>
              <w:rPr/>
              <w:t>8</w:t>
            </w:r>
          </w:p>
        </w:tc>
        <w:tc>
          <w:tcPr>
            <w:tcW w:type="dxa" w:w="1080"/>
          </w:tcPr>
          <w:p>
            <w:r>
              <w:rPr/>
              <w:t>MGYLTAYHQALAAQNAALLA</w:t>
            </w:r>
          </w:p>
        </w:tc>
        <w:tc>
          <w:tcPr>
            <w:tcW w:type="dxa" w:w="1080"/>
          </w:tcPr>
          <w:p>
            <w:r>
              <w:rPr/>
              <w:t>20 aa</w:t>
            </w:r>
          </w:p>
        </w:tc>
        <w:tc>
          <w:tcPr>
            <w:tcW w:type="dxa" w:w="1080"/>
          </w:tcPr>
          <w:p>
            <w:r>
              <w:rPr/>
              <w:t>−13,04</w:t>
            </w:r>
          </w:p>
        </w:tc>
        <w:tc>
          <w:tcPr>
            <w:tcW w:type="dxa" w:w="1080"/>
          </w:tcPr>
          <w:p>
            <w:r>
              <w:rPr/>
              <w:t>0,8204</w:t>
            </w:r>
          </w:p>
        </w:tc>
        <w:tc>
          <w:tcPr>
            <w:tcW w:type="dxa" w:w="1080"/>
          </w:tcPr>
          <w:p>
            <w:r>
              <w:rPr/>
              <w:t>0,48</w:t>
            </w:r>
          </w:p>
        </w:tc>
        <w:tc>
          <w:tcPr>
            <w:tcW w:type="dxa" w:w="1080"/>
          </w:tcPr>
          <w:p>
            <w:r>
              <w:rPr/>
              <w:t>—</w:t>
            </w:r>
          </w:p>
        </w:tc>
        <w:tc>
          <w:tcPr>
            <w:tcW w:type="dxa" w:w="1080"/>
          </w:tcPr>
          <w:p>
            <w:r>
              <w:rPr/>
              <w:t>não</w:t>
            </w:r>
          </w:p>
        </w:tc>
      </w:tr>
      <w:tr>
        <w:tc>
          <w:tcPr>
            <w:tcW w:type="dxa" w:w="1080"/>
          </w:tcPr>
          <w:p>
            <w:r>
              <w:rPr/>
              <w:t>9</w:t>
            </w:r>
          </w:p>
        </w:tc>
        <w:tc>
          <w:tcPr>
            <w:tcW w:type="dxa" w:w="1080"/>
          </w:tcPr>
          <w:p>
            <w:r>
              <w:rPr/>
              <w:t>RVKDQWLEAEKLLEERRKKK</w:t>
            </w:r>
          </w:p>
        </w:tc>
        <w:tc>
          <w:tcPr>
            <w:tcW w:type="dxa" w:w="1080"/>
          </w:tcPr>
          <w:p>
            <w:r>
              <w:rPr/>
              <w:t>20 aa</w:t>
            </w:r>
          </w:p>
        </w:tc>
        <w:tc>
          <w:tcPr>
            <w:tcW w:type="dxa" w:w="1080"/>
          </w:tcPr>
          <w:p>
            <w:r>
              <w:rPr/>
              <w:t>−11,52</w:t>
            </w:r>
          </w:p>
        </w:tc>
        <w:tc>
          <w:tcPr>
            <w:tcW w:type="dxa" w:w="1080"/>
          </w:tcPr>
          <w:p>
            <w:r>
              <w:rPr/>
              <w:t>0,8341</w:t>
            </w:r>
          </w:p>
        </w:tc>
        <w:tc>
          <w:tcPr>
            <w:tcW w:type="dxa" w:w="1080"/>
          </w:tcPr>
          <w:p>
            <w:r>
              <w:rPr>
                <w:b/>
              </w:rPr>
              <w:t>−2,75</w:t>
            </w:r>
          </w:p>
        </w:tc>
        <w:tc>
          <w:tcPr>
            <w:tcW w:type="dxa" w:w="1080"/>
          </w:tcPr>
          <w:p>
            <w:r>
              <w:rPr/>
              <w:t>−0,28</w:t>
            </w:r>
          </w:p>
        </w:tc>
        <w:tc>
          <w:tcPr>
            <w:tcW w:type="dxa" w:w="1080"/>
          </w:tcPr>
          <w:p>
            <w:r>
              <w:rPr/>
              <w:t>não</w:t>
            </w:r>
          </w:p>
        </w:tc>
      </w:tr>
      <w:tr>
        <w:tc>
          <w:tcPr>
            <w:tcW w:type="dxa" w:w="1080"/>
          </w:tcPr>
          <w:p>
            <w:r>
              <w:rPr/>
              <w:t>10</w:t>
            </w:r>
          </w:p>
        </w:tc>
        <w:tc>
          <w:tcPr>
            <w:tcW w:type="dxa" w:w="1080"/>
          </w:tcPr>
          <w:p>
            <w:r>
              <w:rPr/>
              <w:t>SARESIKKAYKTFLERYKKL</w:t>
            </w:r>
          </w:p>
        </w:tc>
        <w:tc>
          <w:tcPr>
            <w:tcW w:type="dxa" w:w="1080"/>
          </w:tcPr>
          <w:p>
            <w:r>
              <w:rPr/>
              <w:t>20 aa</w:t>
            </w:r>
          </w:p>
        </w:tc>
        <w:tc>
          <w:tcPr>
            <w:tcW w:type="dxa" w:w="1080"/>
          </w:tcPr>
          <w:p>
            <w:r>
              <w:rPr/>
              <w:t>−14,58</w:t>
            </w:r>
          </w:p>
        </w:tc>
        <w:tc>
          <w:tcPr>
            <w:tcW w:type="dxa" w:w="1080"/>
          </w:tcPr>
          <w:p>
            <w:r>
              <w:rPr/>
              <w:t>0,8713</w:t>
            </w:r>
          </w:p>
        </w:tc>
        <w:tc>
          <w:tcPr>
            <w:tcW w:type="dxa" w:w="1080"/>
          </w:tcPr>
          <w:p>
            <w:r>
              <w:rPr/>
              <w:t>1,91</w:t>
            </w:r>
          </w:p>
        </w:tc>
        <w:tc>
          <w:tcPr>
            <w:tcW w:type="dxa" w:w="1080"/>
          </w:tcPr>
          <w:p>
            <w:r>
              <w:rPr/>
              <w:t>1,61</w:t>
            </w:r>
          </w:p>
        </w:tc>
        <w:tc>
          <w:tcPr>
            <w:tcW w:type="dxa" w:w="1080"/>
          </w:tcPr>
          <w:p>
            <w:r>
              <w:rPr/>
              <w:t>não</w:t>
            </w:r>
          </w:p>
        </w:tc>
      </w:tr>
    </w:tbl>
    <w:p>
      <w:r>
        <w:rPr>
          <w:b/>
        </w:rPr>
        <w:t>Fora do top-10 por RMSD, mas notáveis por especificidade:</w:t>
      </w:r>
      <w:r>
        <w:rPr/>
        <w:t xml:space="preserve"> </w:t>
      </w:r>
      <w:r>
        <w:rPr>
          <w:rFonts w:ascii="Consolas" w:hAnsi="Consolas"/>
        </w:rPr>
        <w:t>TRARLRAEVLRARAR</w:t>
      </w:r>
      <w:r>
        <w:rPr/>
        <w:t xml:space="preserve"> (15 aa) tem RMSD 1,8284 nm (muito instável) mas </w:t>
      </w:r>
      <w:r>
        <w:rPr>
          <w:b/>
        </w:rPr>
        <w:t>SI mínimo = 1,76 — o melhor de toda a sessão</w:t>
      </w:r>
      <w:r>
        <w:rPr/>
        <w:t xml:space="preserve">, próximo do limiar de aprovação (2,0). </w:t>
      </w:r>
      <w:r>
        <w:rPr>
          <w:rFonts w:ascii="Consolas" w:hAnsi="Consolas"/>
        </w:rPr>
        <w:t>TAGAILRKRVKK</w:t>
      </w:r>
      <w:r>
        <w:rPr/>
        <w:t xml:space="preserve"> (12 aa): RMSD 0,9584 nm, SI = 0,81.</w:t>
      </w:r>
    </w:p>
    <w:p>
      <w:r>
        <w:rPr>
          <w:b/>
        </w:rPr>
        <w:t>Achado de segurança real</w:t>
      </w:r>
      <w:r>
        <w:rPr/>
        <w:t xml:space="preserve">: </w:t>
      </w:r>
      <w:r>
        <w:rPr>
          <w:rFonts w:ascii="Consolas" w:hAnsi="Consolas"/>
        </w:rPr>
        <w:t>RLRAIWLEAEKLLEERRKKK</w:t>
      </w:r>
      <w:r>
        <w:rPr/>
        <w:t xml:space="preserve"> e </w:t>
      </w:r>
      <w:r>
        <w:rPr>
          <w:rFonts w:ascii="Consolas" w:hAnsi="Consolas"/>
        </w:rPr>
        <w:t>RVKDQWLEAEKLLEERRKKK</w:t>
      </w:r>
      <w:r>
        <w:rPr/>
        <w:t xml:space="preserve"> (variantes de redesign da família RLREELKK-</w:t>
      </w:r>
      <w:r>
        <w:rPr>
          <w:i/>
        </w:rPr>
        <w:t>like</w:t>
      </w:r>
      <w:r>
        <w:rPr/>
        <w:t xml:space="preserve">) apresentam </w:t>
      </w:r>
      <w:r>
        <w:rPr>
          <w:b/>
        </w:rPr>
        <w:t>SI negativo contra tripsina humana</w:t>
      </w:r>
      <w:r>
        <w:rPr/>
        <w:t xml:space="preserve"> (−1,59 e −2,75 kcal/mol) — ligam-se de fato </w:t>
      </w:r>
      <w:r>
        <w:rPr>
          <w:i/>
        </w:rPr>
        <w:t>melhor</w:t>
      </w:r>
      <w:r>
        <w:rPr/>
        <w:t xml:space="preserve"> à tripsina humana do que ao alvo </w:t>
      </w:r>
      <w:r>
        <w:rPr>
          <w:i/>
        </w:rPr>
        <w:t>A. gemmatalis</w:t>
      </w:r>
      <w:r>
        <w:rPr/>
        <w:t xml:space="preserve">. Diferente dos demais candidatos (apenas não-seletivos), esses dois são provavelmente mais ativos contra o não-alvo humano do que contra a praga — devem ser </w:t>
      </w:r>
      <w:r>
        <w:rPr>
          <w:b/>
        </w:rPr>
        <w:t>eliminados</w:t>
      </w:r>
      <w:r>
        <w:rPr/>
        <w:t xml:space="preserve"> da lista de síntese, não apenas despriorizados.</w:t>
      </w:r>
    </w:p>
    <w:p>
      <w:r>
        <w:rPr>
          <w:b/>
        </w:rPr>
        <w:t>Nenhum dos 10 (nem os 29 candidatos com especificidade real testada até o momento) atinge SI ≥ 2,0 kcal/mol contra ambos os não-alvos</w:t>
      </w:r>
      <w:r>
        <w:rPr/>
        <w:t xml:space="preserve">, confirmando a Seção 3.11. Os valores de </w:t>
      </w:r>
      <w:r>
        <w:rPr>
          <w:rFonts w:ascii="Consolas" w:hAnsi="Consolas"/>
        </w:rPr>
        <w:t>TRARLRAEVLRARAR</w:t>
      </w:r>
      <w:r>
        <w:rPr/>
        <w:t xml:space="preserve"> (1,76) e </w:t>
      </w:r>
      <w:r>
        <w:rPr>
          <w:rFonts w:ascii="Consolas" w:hAnsi="Consolas"/>
        </w:rPr>
        <w:t>SARESIKKAYKTFLERYKKL</w:t>
      </w:r>
      <w:r>
        <w:rPr/>
        <w:t xml:space="preserve"> (1,61) mostram que a barra de 2,0 kcal/mol está próxima do alcançável, motivando otimização explícita de especificidade nas próximas fases.</w:t>
      </w:r>
    </w:p>
    <w:p>
      <w:pPr>
        <w:pStyle w:val="Heading2"/>
      </w:pPr>
      <w:r>
        <w:t>3.11d Comparação Dupla — TOP-10 Absoluto vs. TOP-10 por Especificidade (2026-07-18)</w:t>
      </w:r>
    </w:p>
    <w:p>
      <w:r>
        <w:rPr/>
        <w:t>Após a especificidade real dos 6 candidatos curtos novos (VRYRR, VRTRR, VRRPR, HRPRRSR, HRPRRPK, KPKFKVR — Seção 3.10d) ficar disponível, o dataset de 16 candidatos com MD + especificidade real completos foi comparado sob dois critérios de ranking distintos.</w:t>
      </w:r>
    </w:p>
    <w:p>
      <w:r>
        <w:rPr>
          <w:b/>
        </w:rPr>
        <w:t>Tabela 9h.</w:t>
      </w:r>
      <w:r>
        <w:rPr/>
        <w:t xml:space="preserve"> Ranking 1 — TOP-10 absoluto (RMSD MD ascendente, critério de estabilidade sem considerar especificidade).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Sequência</w:t>
            </w:r>
          </w:p>
        </w:tc>
        <w:tc>
          <w:tcPr>
            <w:tcW w:type="dxa" w:w="1440"/>
          </w:tcPr>
          <w:p>
            <w:r>
              <w:rPr>
                <w:b/>
              </w:rPr>
              <w:t>Comp.</w:t>
            </w:r>
          </w:p>
        </w:tc>
        <w:tc>
          <w:tcPr>
            <w:tcW w:type="dxa" w:w="1440"/>
          </w:tcPr>
          <w:p>
            <w:r>
              <w:rPr>
                <w:b/>
              </w:rPr>
              <w:t>RMSD MD (nm)</w:t>
            </w:r>
          </w:p>
        </w:tc>
        <w:tc>
          <w:tcPr>
            <w:tcW w:type="dxa" w:w="1440"/>
          </w:tcPr>
          <w:p>
            <w:r>
              <w:rPr>
                <w:b/>
              </w:rPr>
              <w:t>Vina primário</w:t>
            </w:r>
          </w:p>
        </w:tc>
        <w:tc>
          <w:tcPr>
            <w:tcW w:type="dxa" w:w="1440"/>
          </w:tcPr>
          <w:p>
            <w:r>
              <w:rPr>
                <w:b/>
              </w:rPr>
              <w:t>min_SI</w:t>
            </w:r>
          </w:p>
        </w:tc>
      </w:tr>
      <w:tr>
        <w:tc>
          <w:tcPr>
            <w:tcW w:type="dxa" w:w="1440"/>
          </w:tcPr>
          <w:p>
            <w:r>
              <w:rPr/>
              <w:t>1</w:t>
            </w:r>
          </w:p>
        </w:tc>
        <w:tc>
          <w:tcPr>
            <w:tcW w:type="dxa" w:w="1440"/>
          </w:tcPr>
          <w:p>
            <w:r>
              <w:rPr/>
              <w:t>VRTRR</w:t>
            </w:r>
          </w:p>
        </w:tc>
        <w:tc>
          <w:tcPr>
            <w:tcW w:type="dxa" w:w="1440"/>
          </w:tcPr>
          <w:p>
            <w:r>
              <w:rPr/>
              <w:t>5</w:t>
            </w:r>
          </w:p>
        </w:tc>
        <w:tc>
          <w:tcPr>
            <w:tcW w:type="dxa" w:w="1440"/>
          </w:tcPr>
          <w:p>
            <w:r>
              <w:rPr/>
              <w:t>0,1936</w:t>
            </w:r>
          </w:p>
        </w:tc>
        <w:tc>
          <w:tcPr>
            <w:tcW w:type="dxa" w:w="1440"/>
          </w:tcPr>
          <w:p>
            <w:r>
              <w:rPr/>
              <w:t>−9,55</w:t>
            </w:r>
          </w:p>
        </w:tc>
        <w:tc>
          <w:tcPr>
            <w:tcW w:type="dxa" w:w="1440"/>
          </w:tcPr>
          <w:p>
            <w:r>
              <w:rPr/>
              <w:t>0,39</w:t>
            </w:r>
          </w:p>
        </w:tc>
      </w:tr>
      <w:tr>
        <w:tc>
          <w:tcPr>
            <w:tcW w:type="dxa" w:w="1440"/>
          </w:tcPr>
          <w:p>
            <w:r>
              <w:rPr/>
              <w:t>2</w:t>
            </w:r>
          </w:p>
        </w:tc>
        <w:tc>
          <w:tcPr>
            <w:tcW w:type="dxa" w:w="1440"/>
          </w:tcPr>
          <w:p>
            <w:r>
              <w:rPr/>
              <w:t>VRYRR</w:t>
            </w:r>
          </w:p>
        </w:tc>
        <w:tc>
          <w:tcPr>
            <w:tcW w:type="dxa" w:w="1440"/>
          </w:tcPr>
          <w:p>
            <w:r>
              <w:rPr/>
              <w:t>5</w:t>
            </w:r>
          </w:p>
        </w:tc>
        <w:tc>
          <w:tcPr>
            <w:tcW w:type="dxa" w:w="1440"/>
          </w:tcPr>
          <w:p>
            <w:r>
              <w:rPr/>
              <w:t>0,1985</w:t>
            </w:r>
          </w:p>
        </w:tc>
        <w:tc>
          <w:tcPr>
            <w:tcW w:type="dxa" w:w="1440"/>
          </w:tcPr>
          <w:p>
            <w:r>
              <w:rPr/>
              <w:t>−10,22</w:t>
            </w:r>
          </w:p>
        </w:tc>
        <w:tc>
          <w:tcPr>
            <w:tcW w:type="dxa" w:w="1440"/>
          </w:tcPr>
          <w:p>
            <w:r>
              <w:rPr/>
              <w:t>0,92</w:t>
            </w:r>
          </w:p>
        </w:tc>
      </w:tr>
      <w:tr>
        <w:tc>
          <w:tcPr>
            <w:tcW w:type="dxa" w:w="1440"/>
          </w:tcPr>
          <w:p>
            <w:r>
              <w:rPr/>
              <w:t>3</w:t>
            </w:r>
          </w:p>
        </w:tc>
        <w:tc>
          <w:tcPr>
            <w:tcW w:type="dxa" w:w="1440"/>
          </w:tcPr>
          <w:p>
            <w:r>
              <w:rPr/>
              <w:t>SRTRR</w:t>
            </w:r>
          </w:p>
        </w:tc>
        <w:tc>
          <w:tcPr>
            <w:tcW w:type="dxa" w:w="1440"/>
          </w:tcPr>
          <w:p>
            <w:r>
              <w:rPr/>
              <w:t>5</w:t>
            </w:r>
          </w:p>
        </w:tc>
        <w:tc>
          <w:tcPr>
            <w:tcW w:type="dxa" w:w="1440"/>
          </w:tcPr>
          <w:p>
            <w:r>
              <w:rPr/>
              <w:t>0,2425</w:t>
            </w:r>
          </w:p>
        </w:tc>
        <w:tc>
          <w:tcPr>
            <w:tcW w:type="dxa" w:w="1440"/>
          </w:tcPr>
          <w:p>
            <w:r>
              <w:rPr/>
              <w:t>−10,31</w:t>
            </w:r>
          </w:p>
        </w:tc>
        <w:tc>
          <w:tcPr>
            <w:tcW w:type="dxa" w:w="1440"/>
          </w:tcPr>
          <w:p>
            <w:r>
              <w:rPr/>
              <w:t>1,17</w:t>
            </w:r>
          </w:p>
        </w:tc>
      </w:tr>
      <w:tr>
        <w:tc>
          <w:tcPr>
            <w:tcW w:type="dxa" w:w="1440"/>
          </w:tcPr>
          <w:p>
            <w:r>
              <w:rPr/>
              <w:t>4</w:t>
            </w:r>
          </w:p>
        </w:tc>
        <w:tc>
          <w:tcPr>
            <w:tcW w:type="dxa" w:w="1440"/>
          </w:tcPr>
          <w:p>
            <w:r>
              <w:rPr/>
              <w:t>HRPRRPR</w:t>
            </w:r>
          </w:p>
        </w:tc>
        <w:tc>
          <w:tcPr>
            <w:tcW w:type="dxa" w:w="1440"/>
          </w:tcPr>
          <w:p>
            <w:r>
              <w:rPr/>
              <w:t>7</w:t>
            </w:r>
          </w:p>
        </w:tc>
        <w:tc>
          <w:tcPr>
            <w:tcW w:type="dxa" w:w="1440"/>
          </w:tcPr>
          <w:p>
            <w:r>
              <w:rPr/>
              <w:t>0,2659</w:t>
            </w:r>
          </w:p>
        </w:tc>
        <w:tc>
          <w:tcPr>
            <w:tcW w:type="dxa" w:w="1440"/>
          </w:tcPr>
          <w:p>
            <w:r>
              <w:rPr/>
              <w:t>−11,72</w:t>
            </w:r>
          </w:p>
        </w:tc>
        <w:tc>
          <w:tcPr>
            <w:tcW w:type="dxa" w:w="1440"/>
          </w:tcPr>
          <w:p>
            <w:r>
              <w:rPr/>
              <w:t>1,41</w:t>
            </w:r>
          </w:p>
        </w:tc>
      </w:tr>
      <w:tr>
        <w:tc>
          <w:tcPr>
            <w:tcW w:type="dxa" w:w="1440"/>
          </w:tcPr>
          <w:p>
            <w:r>
              <w:rPr/>
              <w:t>5</w:t>
            </w:r>
          </w:p>
        </w:tc>
        <w:tc>
          <w:tcPr>
            <w:tcW w:type="dxa" w:w="1440"/>
          </w:tcPr>
          <w:p>
            <w:r>
              <w:rPr/>
              <w:t>VRRPR</w:t>
            </w:r>
          </w:p>
        </w:tc>
        <w:tc>
          <w:tcPr>
            <w:tcW w:type="dxa" w:w="1440"/>
          </w:tcPr>
          <w:p>
            <w:r>
              <w:rPr/>
              <w:t>5</w:t>
            </w:r>
          </w:p>
        </w:tc>
        <w:tc>
          <w:tcPr>
            <w:tcW w:type="dxa" w:w="1440"/>
          </w:tcPr>
          <w:p>
            <w:r>
              <w:rPr/>
              <w:t>0,2679</w:t>
            </w:r>
          </w:p>
        </w:tc>
        <w:tc>
          <w:tcPr>
            <w:tcW w:type="dxa" w:w="1440"/>
          </w:tcPr>
          <w:p>
            <w:r>
              <w:rPr/>
              <w:t>−9,45</w:t>
            </w:r>
          </w:p>
        </w:tc>
        <w:tc>
          <w:tcPr>
            <w:tcW w:type="dxa" w:w="1440"/>
          </w:tcPr>
          <w:p>
            <w:r>
              <w:rPr>
                <w:b/>
              </w:rPr>
              <w:t>−0,13</w:t>
            </w:r>
          </w:p>
        </w:tc>
      </w:tr>
      <w:tr>
        <w:tc>
          <w:tcPr>
            <w:tcW w:type="dxa" w:w="1440"/>
          </w:tcPr>
          <w:p>
            <w:r>
              <w:rPr/>
              <w:t>6</w:t>
            </w:r>
          </w:p>
        </w:tc>
        <w:tc>
          <w:tcPr>
            <w:tcW w:type="dxa" w:w="1440"/>
          </w:tcPr>
          <w:p>
            <w:r>
              <w:rPr/>
              <w:t>HRPRRSR</w:t>
            </w:r>
          </w:p>
        </w:tc>
        <w:tc>
          <w:tcPr>
            <w:tcW w:type="dxa" w:w="1440"/>
          </w:tcPr>
          <w:p>
            <w:r>
              <w:rPr/>
              <w:t>7</w:t>
            </w:r>
          </w:p>
        </w:tc>
        <w:tc>
          <w:tcPr>
            <w:tcW w:type="dxa" w:w="1440"/>
          </w:tcPr>
          <w:p>
            <w:r>
              <w:rPr/>
              <w:t>0,2743</w:t>
            </w:r>
          </w:p>
        </w:tc>
        <w:tc>
          <w:tcPr>
            <w:tcW w:type="dxa" w:w="1440"/>
          </w:tcPr>
          <w:p>
            <w:r>
              <w:rPr/>
              <w:t>−11,56</w:t>
            </w:r>
          </w:p>
        </w:tc>
        <w:tc>
          <w:tcPr>
            <w:tcW w:type="dxa" w:w="1440"/>
          </w:tcPr>
          <w:p>
            <w:r>
              <w:rPr/>
              <w:t>0,59</w:t>
            </w:r>
          </w:p>
        </w:tc>
      </w:tr>
      <w:tr>
        <w:tc>
          <w:tcPr>
            <w:tcW w:type="dxa" w:w="1440"/>
          </w:tcPr>
          <w:p>
            <w:r>
              <w:rPr/>
              <w:t>7</w:t>
            </w:r>
          </w:p>
        </w:tc>
        <w:tc>
          <w:tcPr>
            <w:tcW w:type="dxa" w:w="1440"/>
          </w:tcPr>
          <w:p>
            <w:r>
              <w:rPr/>
              <w:t>RLREELKKAEEWLEKRRKEE</w:t>
            </w:r>
          </w:p>
        </w:tc>
        <w:tc>
          <w:tcPr>
            <w:tcW w:type="dxa" w:w="1440"/>
          </w:tcPr>
          <w:p>
            <w:r>
              <w:rPr/>
              <w:t>20</w:t>
            </w:r>
          </w:p>
        </w:tc>
        <w:tc>
          <w:tcPr>
            <w:tcW w:type="dxa" w:w="1440"/>
          </w:tcPr>
          <w:p>
            <w:r>
              <w:rPr/>
              <w:t>0,2940</w:t>
            </w:r>
          </w:p>
        </w:tc>
        <w:tc>
          <w:tcPr>
            <w:tcW w:type="dxa" w:w="1440"/>
          </w:tcPr>
          <w:p>
            <w:r>
              <w:rPr/>
              <w:t>—</w:t>
            </w:r>
          </w:p>
        </w:tc>
        <w:tc>
          <w:tcPr>
            <w:tcW w:type="dxa" w:w="1440"/>
          </w:tcPr>
          <w:p>
            <w:r>
              <w:rPr>
                <w:b/>
              </w:rPr>
              <w:t>0,06</w:t>
            </w:r>
          </w:p>
        </w:tc>
      </w:tr>
      <w:tr>
        <w:tc>
          <w:tcPr>
            <w:tcW w:type="dxa" w:w="1440"/>
          </w:tcPr>
          <w:p>
            <w:r>
              <w:rPr/>
              <w:t>8</w:t>
            </w:r>
          </w:p>
        </w:tc>
        <w:tc>
          <w:tcPr>
            <w:tcW w:type="dxa" w:w="1440"/>
          </w:tcPr>
          <w:p>
            <w:r>
              <w:rPr/>
              <w:t>HRPRRPK</w:t>
            </w:r>
          </w:p>
        </w:tc>
        <w:tc>
          <w:tcPr>
            <w:tcW w:type="dxa" w:w="1440"/>
          </w:tcPr>
          <w:p>
            <w:r>
              <w:rPr/>
              <w:t>7</w:t>
            </w:r>
          </w:p>
        </w:tc>
        <w:tc>
          <w:tcPr>
            <w:tcW w:type="dxa" w:w="1440"/>
          </w:tcPr>
          <w:p>
            <w:r>
              <w:rPr/>
              <w:t>0,4103</w:t>
            </w:r>
          </w:p>
        </w:tc>
        <w:tc>
          <w:tcPr>
            <w:tcW w:type="dxa" w:w="1440"/>
          </w:tcPr>
          <w:p>
            <w:r>
              <w:rPr/>
              <w:t>−10,99</w:t>
            </w:r>
          </w:p>
        </w:tc>
        <w:tc>
          <w:tcPr>
            <w:tcW w:type="dxa" w:w="1440"/>
          </w:tcPr>
          <w:p>
            <w:r>
              <w:rPr/>
              <w:t>0,87</w:t>
            </w:r>
          </w:p>
        </w:tc>
      </w:tr>
      <w:tr>
        <w:tc>
          <w:tcPr>
            <w:tcW w:type="dxa" w:w="1440"/>
          </w:tcPr>
          <w:p>
            <w:r>
              <w:rPr/>
              <w:t>9</w:t>
            </w:r>
          </w:p>
        </w:tc>
        <w:tc>
          <w:tcPr>
            <w:tcW w:type="dxa" w:w="1440"/>
          </w:tcPr>
          <w:p>
            <w:r>
              <w:rPr/>
              <w:t>SEEEVLAANEAYAAAHTAYN</w:t>
            </w:r>
          </w:p>
        </w:tc>
        <w:tc>
          <w:tcPr>
            <w:tcW w:type="dxa" w:w="1440"/>
          </w:tcPr>
          <w:p>
            <w:r>
              <w:rPr/>
              <w:t>20</w:t>
            </w:r>
          </w:p>
        </w:tc>
        <w:tc>
          <w:tcPr>
            <w:tcW w:type="dxa" w:w="1440"/>
          </w:tcPr>
          <w:p>
            <w:r>
              <w:rPr/>
              <w:t>0,4742</w:t>
            </w:r>
          </w:p>
        </w:tc>
        <w:tc>
          <w:tcPr>
            <w:tcW w:type="dxa" w:w="1440"/>
          </w:tcPr>
          <w:p>
            <w:r>
              <w:rPr/>
              <w:t>−13,40</w:t>
            </w:r>
          </w:p>
        </w:tc>
        <w:tc>
          <w:tcPr>
            <w:tcW w:type="dxa" w:w="1440"/>
          </w:tcPr>
          <w:p>
            <w:r>
              <w:rPr/>
              <w:t>1,23</w:t>
            </w:r>
          </w:p>
        </w:tc>
      </w:tr>
      <w:tr>
        <w:tc>
          <w:tcPr>
            <w:tcW w:type="dxa" w:w="1440"/>
          </w:tcPr>
          <w:p>
            <w:r>
              <w:rPr/>
              <w:t>10</w:t>
            </w:r>
          </w:p>
        </w:tc>
        <w:tc>
          <w:tcPr>
            <w:tcW w:type="dxa" w:w="1440"/>
          </w:tcPr>
          <w:p>
            <w:r>
              <w:rPr/>
              <w:t>SALASIAAHQATFLAYLESK</w:t>
            </w:r>
          </w:p>
        </w:tc>
        <w:tc>
          <w:tcPr>
            <w:tcW w:type="dxa" w:w="1440"/>
          </w:tcPr>
          <w:p>
            <w:r>
              <w:rPr/>
              <w:t>20</w:t>
            </w:r>
          </w:p>
        </w:tc>
        <w:tc>
          <w:tcPr>
            <w:tcW w:type="dxa" w:w="1440"/>
          </w:tcPr>
          <w:p>
            <w:r>
              <w:rPr/>
              <w:t>0,5677</w:t>
            </w:r>
          </w:p>
        </w:tc>
        <w:tc>
          <w:tcPr>
            <w:tcW w:type="dxa" w:w="1440"/>
          </w:tcPr>
          <w:p>
            <w:r>
              <w:rPr/>
              <w:t>−12,52</w:t>
            </w:r>
          </w:p>
        </w:tc>
        <w:tc>
          <w:tcPr>
            <w:tcW w:type="dxa" w:w="1440"/>
          </w:tcPr>
          <w:p>
            <w:r>
              <w:rPr>
                <w:b/>
              </w:rPr>
              <w:t>−0,64</w:t>
            </w:r>
          </w:p>
        </w:tc>
      </w:tr>
    </w:tbl>
    <w:p>
      <w:r>
        <w:rPr>
          <w:b/>
        </w:rPr>
        <w:t>Tabela 9i.</w:t>
      </w:r>
      <w:r>
        <w:rPr/>
        <w:t xml:space="preserve"> Ranking 2 — TOP-10 por especificidade real (min_SI descendente).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Sequência</w:t>
            </w:r>
          </w:p>
        </w:tc>
        <w:tc>
          <w:tcPr>
            <w:tcW w:type="dxa" w:w="1440"/>
          </w:tcPr>
          <w:p>
            <w:r>
              <w:rPr>
                <w:b/>
              </w:rPr>
              <w:t>Comp.</w:t>
            </w:r>
          </w:p>
        </w:tc>
        <w:tc>
          <w:tcPr>
            <w:tcW w:type="dxa" w:w="1440"/>
          </w:tcPr>
          <w:p>
            <w:r>
              <w:rPr>
                <w:b/>
              </w:rPr>
              <w:t>min_SI</w:t>
            </w:r>
          </w:p>
        </w:tc>
        <w:tc>
          <w:tcPr>
            <w:tcW w:type="dxa" w:w="1440"/>
          </w:tcPr>
          <w:p>
            <w:r>
              <w:rPr>
                <w:b/>
              </w:rPr>
              <w:t>RMSD MD (nm)</w:t>
            </w:r>
          </w:p>
        </w:tc>
        <w:tc>
          <w:tcPr>
            <w:tcW w:type="dxa" w:w="1440"/>
          </w:tcPr>
          <w:p>
            <w:r>
              <w:rPr>
                <w:b/>
              </w:rPr>
              <w:t>Vina primário</w:t>
            </w:r>
          </w:p>
        </w:tc>
      </w:tr>
      <w:tr>
        <w:tc>
          <w:tcPr>
            <w:tcW w:type="dxa" w:w="1440"/>
          </w:tcPr>
          <w:p>
            <w:r>
              <w:rPr/>
              <w:t>1</w:t>
            </w:r>
          </w:p>
        </w:tc>
        <w:tc>
          <w:tcPr>
            <w:tcW w:type="dxa" w:w="1440"/>
          </w:tcPr>
          <w:p>
            <w:r>
              <w:rPr/>
              <w:t>SARESIKKAYKTFLERYKKL</w:t>
            </w:r>
          </w:p>
        </w:tc>
        <w:tc>
          <w:tcPr>
            <w:tcW w:type="dxa" w:w="1440"/>
          </w:tcPr>
          <w:p>
            <w:r>
              <w:rPr/>
              <w:t>20</w:t>
            </w:r>
          </w:p>
        </w:tc>
        <w:tc>
          <w:tcPr>
            <w:tcW w:type="dxa" w:w="1440"/>
          </w:tcPr>
          <w:p>
            <w:r>
              <w:rPr/>
              <w:t>1,61</w:t>
            </w:r>
          </w:p>
        </w:tc>
        <w:tc>
          <w:tcPr>
            <w:tcW w:type="dxa" w:w="1440"/>
          </w:tcPr>
          <w:p>
            <w:r>
              <w:rPr/>
              <w:t>0,8713 (marginal)</w:t>
            </w:r>
          </w:p>
        </w:tc>
        <w:tc>
          <w:tcPr>
            <w:tcW w:type="dxa" w:w="1440"/>
          </w:tcPr>
          <w:p>
            <w:r>
              <w:rPr/>
              <w:t>−14,58</w:t>
            </w:r>
          </w:p>
        </w:tc>
      </w:tr>
      <w:tr>
        <w:tc>
          <w:tcPr>
            <w:tcW w:type="dxa" w:w="1440"/>
          </w:tcPr>
          <w:p>
            <w:r>
              <w:rPr/>
              <w:t>2</w:t>
            </w:r>
          </w:p>
        </w:tc>
        <w:tc>
          <w:tcPr>
            <w:tcW w:type="dxa" w:w="1440"/>
          </w:tcPr>
          <w:p>
            <w:r>
              <w:rPr/>
              <w:t>HRPRRPR</w:t>
            </w:r>
          </w:p>
        </w:tc>
        <w:tc>
          <w:tcPr>
            <w:tcW w:type="dxa" w:w="1440"/>
          </w:tcPr>
          <w:p>
            <w:r>
              <w:rPr/>
              <w:t>7</w:t>
            </w:r>
          </w:p>
        </w:tc>
        <w:tc>
          <w:tcPr>
            <w:tcW w:type="dxa" w:w="1440"/>
          </w:tcPr>
          <w:p>
            <w:r>
              <w:rPr/>
              <w:t>1,41</w:t>
            </w:r>
          </w:p>
        </w:tc>
        <w:tc>
          <w:tcPr>
            <w:tcW w:type="dxa" w:w="1440"/>
          </w:tcPr>
          <w:p>
            <w:r>
              <w:rPr/>
              <w:t>0,2659</w:t>
            </w:r>
          </w:p>
        </w:tc>
        <w:tc>
          <w:tcPr>
            <w:tcW w:type="dxa" w:w="1440"/>
          </w:tcPr>
          <w:p>
            <w:r>
              <w:rPr/>
              <w:t>−11,72</w:t>
            </w:r>
          </w:p>
        </w:tc>
      </w:tr>
      <w:tr>
        <w:tc>
          <w:tcPr>
            <w:tcW w:type="dxa" w:w="1440"/>
          </w:tcPr>
          <w:p>
            <w:r>
              <w:rPr/>
              <w:t>3</w:t>
            </w:r>
          </w:p>
        </w:tc>
        <w:tc>
          <w:tcPr>
            <w:tcW w:type="dxa" w:w="1440"/>
          </w:tcPr>
          <w:p>
            <w:r>
              <w:rPr/>
              <w:t>SEEEVLAANEAYAAAHTAYN</w:t>
            </w:r>
          </w:p>
        </w:tc>
        <w:tc>
          <w:tcPr>
            <w:tcW w:type="dxa" w:w="1440"/>
          </w:tcPr>
          <w:p>
            <w:r>
              <w:rPr/>
              <w:t>20</w:t>
            </w:r>
          </w:p>
        </w:tc>
        <w:tc>
          <w:tcPr>
            <w:tcW w:type="dxa" w:w="1440"/>
          </w:tcPr>
          <w:p>
            <w:r>
              <w:rPr/>
              <w:t>1,23</w:t>
            </w:r>
          </w:p>
        </w:tc>
        <w:tc>
          <w:tcPr>
            <w:tcW w:type="dxa" w:w="1440"/>
          </w:tcPr>
          <w:p>
            <w:r>
              <w:rPr/>
              <w:t>0,4742</w:t>
            </w:r>
          </w:p>
        </w:tc>
        <w:tc>
          <w:tcPr>
            <w:tcW w:type="dxa" w:w="1440"/>
          </w:tcPr>
          <w:p>
            <w:r>
              <w:rPr/>
              <w:t>−13,40</w:t>
            </w:r>
          </w:p>
        </w:tc>
      </w:tr>
      <w:tr>
        <w:tc>
          <w:tcPr>
            <w:tcW w:type="dxa" w:w="1440"/>
          </w:tcPr>
          <w:p>
            <w:r>
              <w:rPr/>
              <w:t>4</w:t>
            </w:r>
          </w:p>
        </w:tc>
        <w:tc>
          <w:tcPr>
            <w:tcW w:type="dxa" w:w="1440"/>
          </w:tcPr>
          <w:p>
            <w:r>
              <w:rPr/>
              <w:t>SRTRR</w:t>
            </w:r>
          </w:p>
        </w:tc>
        <w:tc>
          <w:tcPr>
            <w:tcW w:type="dxa" w:w="1440"/>
          </w:tcPr>
          <w:p>
            <w:r>
              <w:rPr/>
              <w:t>5</w:t>
            </w:r>
          </w:p>
        </w:tc>
        <w:tc>
          <w:tcPr>
            <w:tcW w:type="dxa" w:w="1440"/>
          </w:tcPr>
          <w:p>
            <w:r>
              <w:rPr/>
              <w:t>1,17</w:t>
            </w:r>
          </w:p>
        </w:tc>
        <w:tc>
          <w:tcPr>
            <w:tcW w:type="dxa" w:w="1440"/>
          </w:tcPr>
          <w:p>
            <w:r>
              <w:rPr/>
              <w:t>0,2425</w:t>
            </w:r>
          </w:p>
        </w:tc>
        <w:tc>
          <w:tcPr>
            <w:tcW w:type="dxa" w:w="1440"/>
          </w:tcPr>
          <w:p>
            <w:r>
              <w:rPr/>
              <w:t>−10,31</w:t>
            </w:r>
          </w:p>
        </w:tc>
      </w:tr>
      <w:tr>
        <w:tc>
          <w:tcPr>
            <w:tcW w:type="dxa" w:w="1440"/>
          </w:tcPr>
          <w:p>
            <w:r>
              <w:rPr/>
              <w:t>5</w:t>
            </w:r>
          </w:p>
        </w:tc>
        <w:tc>
          <w:tcPr>
            <w:tcW w:type="dxa" w:w="1440"/>
          </w:tcPr>
          <w:p>
            <w:r>
              <w:rPr/>
              <w:t>VRYRR</w:t>
            </w:r>
          </w:p>
        </w:tc>
        <w:tc>
          <w:tcPr>
            <w:tcW w:type="dxa" w:w="1440"/>
          </w:tcPr>
          <w:p>
            <w:r>
              <w:rPr/>
              <w:t>5</w:t>
            </w:r>
          </w:p>
        </w:tc>
        <w:tc>
          <w:tcPr>
            <w:tcW w:type="dxa" w:w="1440"/>
          </w:tcPr>
          <w:p>
            <w:r>
              <w:rPr/>
              <w:t>0,92</w:t>
            </w:r>
          </w:p>
        </w:tc>
        <w:tc>
          <w:tcPr>
            <w:tcW w:type="dxa" w:w="1440"/>
          </w:tcPr>
          <w:p>
            <w:r>
              <w:rPr/>
              <w:t>0,1985</w:t>
            </w:r>
          </w:p>
        </w:tc>
        <w:tc>
          <w:tcPr>
            <w:tcW w:type="dxa" w:w="1440"/>
          </w:tcPr>
          <w:p>
            <w:r>
              <w:rPr/>
              <w:t>−10,22</w:t>
            </w:r>
          </w:p>
        </w:tc>
      </w:tr>
      <w:tr>
        <w:tc>
          <w:tcPr>
            <w:tcW w:type="dxa" w:w="1440"/>
          </w:tcPr>
          <w:p>
            <w:r>
              <w:rPr/>
              <w:t>6</w:t>
            </w:r>
          </w:p>
        </w:tc>
        <w:tc>
          <w:tcPr>
            <w:tcW w:type="dxa" w:w="1440"/>
          </w:tcPr>
          <w:p>
            <w:r>
              <w:rPr/>
              <w:t>HRPRRPK</w:t>
            </w:r>
          </w:p>
        </w:tc>
        <w:tc>
          <w:tcPr>
            <w:tcW w:type="dxa" w:w="1440"/>
          </w:tcPr>
          <w:p>
            <w:r>
              <w:rPr/>
              <w:t>7</w:t>
            </w:r>
          </w:p>
        </w:tc>
        <w:tc>
          <w:tcPr>
            <w:tcW w:type="dxa" w:w="1440"/>
          </w:tcPr>
          <w:p>
            <w:r>
              <w:rPr/>
              <w:t>0,87</w:t>
            </w:r>
          </w:p>
        </w:tc>
        <w:tc>
          <w:tcPr>
            <w:tcW w:type="dxa" w:w="1440"/>
          </w:tcPr>
          <w:p>
            <w:r>
              <w:rPr/>
              <w:t>0,4103</w:t>
            </w:r>
          </w:p>
        </w:tc>
        <w:tc>
          <w:tcPr>
            <w:tcW w:type="dxa" w:w="1440"/>
          </w:tcPr>
          <w:p>
            <w:r>
              <w:rPr/>
              <w:t>−10,99</w:t>
            </w:r>
          </w:p>
        </w:tc>
      </w:tr>
      <w:tr>
        <w:tc>
          <w:tcPr>
            <w:tcW w:type="dxa" w:w="1440"/>
          </w:tcPr>
          <w:p>
            <w:r>
              <w:rPr/>
              <w:t>7</w:t>
            </w:r>
          </w:p>
        </w:tc>
        <w:tc>
          <w:tcPr>
            <w:tcW w:type="dxa" w:w="1440"/>
          </w:tcPr>
          <w:p>
            <w:r>
              <w:rPr/>
              <w:t>HRPRRSR</w:t>
            </w:r>
          </w:p>
        </w:tc>
        <w:tc>
          <w:tcPr>
            <w:tcW w:type="dxa" w:w="1440"/>
          </w:tcPr>
          <w:p>
            <w:r>
              <w:rPr/>
              <w:t>7</w:t>
            </w:r>
          </w:p>
        </w:tc>
        <w:tc>
          <w:tcPr>
            <w:tcW w:type="dxa" w:w="1440"/>
          </w:tcPr>
          <w:p>
            <w:r>
              <w:rPr/>
              <w:t>0,59</w:t>
            </w:r>
          </w:p>
        </w:tc>
        <w:tc>
          <w:tcPr>
            <w:tcW w:type="dxa" w:w="1440"/>
          </w:tcPr>
          <w:p>
            <w:r>
              <w:rPr/>
              <w:t>0,2743</w:t>
            </w:r>
          </w:p>
        </w:tc>
        <w:tc>
          <w:tcPr>
            <w:tcW w:type="dxa" w:w="1440"/>
          </w:tcPr>
          <w:p>
            <w:r>
              <w:rPr/>
              <w:t>−11,56</w:t>
            </w:r>
          </w:p>
        </w:tc>
      </w:tr>
      <w:tr>
        <w:tc>
          <w:tcPr>
            <w:tcW w:type="dxa" w:w="1440"/>
          </w:tcPr>
          <w:p>
            <w:r>
              <w:rPr/>
              <w:t>8</w:t>
            </w:r>
          </w:p>
        </w:tc>
        <w:tc>
          <w:tcPr>
            <w:tcW w:type="dxa" w:w="1440"/>
          </w:tcPr>
          <w:p>
            <w:r>
              <w:rPr/>
              <w:t>MGYLTAYHQALAAQNAALLA</w:t>
            </w:r>
          </w:p>
        </w:tc>
        <w:tc>
          <w:tcPr>
            <w:tcW w:type="dxa" w:w="1440"/>
          </w:tcPr>
          <w:p>
            <w:r>
              <w:rPr/>
              <w:t>20</w:t>
            </w:r>
          </w:p>
        </w:tc>
        <w:tc>
          <w:tcPr>
            <w:tcW w:type="dxa" w:w="1440"/>
          </w:tcPr>
          <w:p>
            <w:r>
              <w:rPr/>
              <w:t>0,48</w:t>
            </w:r>
          </w:p>
        </w:tc>
        <w:tc>
          <w:tcPr>
            <w:tcW w:type="dxa" w:w="1440"/>
          </w:tcPr>
          <w:p>
            <w:r>
              <w:rPr/>
              <w:t>0,8204 (marginal)</w:t>
            </w:r>
          </w:p>
        </w:tc>
        <w:tc>
          <w:tcPr>
            <w:tcW w:type="dxa" w:w="1440"/>
          </w:tcPr>
          <w:p>
            <w:r>
              <w:rPr/>
              <w:t>−13,04</w:t>
            </w:r>
          </w:p>
        </w:tc>
      </w:tr>
      <w:tr>
        <w:tc>
          <w:tcPr>
            <w:tcW w:type="dxa" w:w="1440"/>
          </w:tcPr>
          <w:p>
            <w:r>
              <w:rPr/>
              <w:t>9</w:t>
            </w:r>
          </w:p>
        </w:tc>
        <w:tc>
          <w:tcPr>
            <w:tcW w:type="dxa" w:w="1440"/>
          </w:tcPr>
          <w:p>
            <w:r>
              <w:rPr/>
              <w:t>VRTRR</w:t>
            </w:r>
          </w:p>
        </w:tc>
        <w:tc>
          <w:tcPr>
            <w:tcW w:type="dxa" w:w="1440"/>
          </w:tcPr>
          <w:p>
            <w:r>
              <w:rPr/>
              <w:t>5</w:t>
            </w:r>
          </w:p>
        </w:tc>
        <w:tc>
          <w:tcPr>
            <w:tcW w:type="dxa" w:w="1440"/>
          </w:tcPr>
          <w:p>
            <w:r>
              <w:rPr/>
              <w:t>0,39</w:t>
            </w:r>
          </w:p>
        </w:tc>
        <w:tc>
          <w:tcPr>
            <w:tcW w:type="dxa" w:w="1440"/>
          </w:tcPr>
          <w:p>
            <w:r>
              <w:rPr/>
              <w:t>0,1936</w:t>
            </w:r>
          </w:p>
        </w:tc>
        <w:tc>
          <w:tcPr>
            <w:tcW w:type="dxa" w:w="1440"/>
          </w:tcPr>
          <w:p>
            <w:r>
              <w:rPr/>
              <w:t>−9,55</w:t>
            </w:r>
          </w:p>
        </w:tc>
      </w:tr>
      <w:tr>
        <w:tc>
          <w:tcPr>
            <w:tcW w:type="dxa" w:w="1440"/>
          </w:tcPr>
          <w:p>
            <w:r>
              <w:rPr/>
              <w:t>10</w:t>
            </w:r>
          </w:p>
        </w:tc>
        <w:tc>
          <w:tcPr>
            <w:tcW w:type="dxa" w:w="1440"/>
          </w:tcPr>
          <w:p>
            <w:r>
              <w:rPr/>
              <w:t>MGSLTAYLEAYAAENAAALA</w:t>
            </w:r>
          </w:p>
        </w:tc>
        <w:tc>
          <w:tcPr>
            <w:tcW w:type="dxa" w:w="1440"/>
          </w:tcPr>
          <w:p>
            <w:r>
              <w:rPr/>
              <w:t>20</w:t>
            </w:r>
          </w:p>
        </w:tc>
        <w:tc>
          <w:tcPr>
            <w:tcW w:type="dxa" w:w="1440"/>
          </w:tcPr>
          <w:p>
            <w:r>
              <w:rPr/>
              <w:t>0,18</w:t>
            </w:r>
          </w:p>
        </w:tc>
        <w:tc>
          <w:tcPr>
            <w:tcW w:type="dxa" w:w="1440"/>
          </w:tcPr>
          <w:p>
            <w:r>
              <w:rPr/>
              <w:t>0,6390 (marginal)</w:t>
            </w:r>
          </w:p>
        </w:tc>
        <w:tc>
          <w:tcPr>
            <w:tcW w:type="dxa" w:w="1440"/>
          </w:tcPr>
          <w:p>
            <w:r>
              <w:rPr/>
              <w:t>−12,67</w:t>
            </w:r>
          </w:p>
        </w:tc>
      </w:tr>
    </w:tbl>
    <w:p>
      <w:r>
        <w:rPr>
          <w:b/>
        </w:rPr>
        <w:t>Interpretação real</w:t>
      </w:r>
      <w:r>
        <w:rPr/>
        <w:t xml:space="preserve">: </w:t>
      </w:r>
      <w:r>
        <w:rPr>
          <w:b/>
        </w:rPr>
        <w:t>7 dos 10 candidatos coincidem nas duas listas</w:t>
      </w:r>
      <w:r>
        <w:rPr/>
        <w:t xml:space="preserve"> (VRTRR, VRYRR, SRTRR, HRPRRPR, HRPRRSR, HRPRRPK, SEEEVLAANEAYAAAHTAYN) — sinal real e encorajador de que estabilidade MD e especificidade real não são propriedades incompatíveis na maioria dos casos observados até agora. As diferenças, porém, são as mais informativas:</w:t>
      </w:r>
    </w:p>
    <w:p>
      <w:pPr>
        <w:pStyle w:val="ListBullet"/>
      </w:pPr>
      <w:r>
        <w:rPr>
          <w:b/>
        </w:rPr>
        <w:t>Saem quando a especificidade é considerada</w:t>
      </w:r>
      <w:r>
        <w:rPr/>
        <w:t xml:space="preserve">: </w:t>
      </w:r>
      <w:r>
        <w:rPr>
          <w:rFonts w:ascii="Consolas" w:hAnsi="Consolas"/>
        </w:rPr>
        <w:t>RLREELKKAEEWLEKRRKEE</w:t>
      </w:r>
      <w:r>
        <w:rPr/>
        <w:t xml:space="preserve"> — o candidato</w:t>
      </w:r>
    </w:p>
    <w:p>
      <w:r>
        <w:rPr/>
        <w:t xml:space="preserve">historicamente tratado como "mais estável" do pipeline (Seção 3.8b) — tem min_SI real de apenas 0,06, essencialmente </w:t>
      </w:r>
      <w:r>
        <w:rPr>
          <w:b/>
        </w:rPr>
        <w:t>sem margem de seletividade nenhuma</w:t>
      </w:r>
      <w:r>
        <w:rPr/>
        <w:t xml:space="preserve">. </w:t>
      </w:r>
      <w:r>
        <w:rPr>
          <w:rFonts w:ascii="Consolas" w:hAnsi="Consolas"/>
        </w:rPr>
        <w:t>VRRPR</w:t>
      </w:r>
      <w:r>
        <w:rPr/>
        <w:t xml:space="preserve"> e </w:t>
      </w:r>
      <w:r>
        <w:rPr>
          <w:rFonts w:ascii="Consolas" w:hAnsi="Consolas"/>
        </w:rPr>
        <w:t>SALASIAAHQATFLAYLESK</w:t>
      </w:r>
      <w:r>
        <w:rPr/>
        <w:t xml:space="preserve"> saem por SI real </w:t>
      </w:r>
      <w:r>
        <w:rPr>
          <w:b/>
        </w:rPr>
        <w:t>negativo</w:t>
      </w:r>
      <w:r>
        <w:rPr/>
        <w:t xml:space="preserve"> (−0,13 e −0,64).</w:t>
      </w:r>
    </w:p>
    <w:p>
      <w:pPr>
        <w:pStyle w:val="ListBullet"/>
      </w:pPr>
      <w:r>
        <w:rPr>
          <w:b/>
        </w:rPr>
        <w:t>Entram quando a especificidade é considerada</w:t>
      </w:r>
      <w:r>
        <w:rPr/>
        <w:t xml:space="preserve">: </w:t>
      </w:r>
      <w:r>
        <w:rPr>
          <w:rFonts w:ascii="Consolas" w:hAnsi="Consolas"/>
        </w:rPr>
        <w:t>SARESIKKAYKTFLERYKKL</w:t>
      </w:r>
      <w:r>
        <w:rPr/>
        <w:t xml:space="preserve"> (o melhor Vina bruto</w:t>
      </w:r>
    </w:p>
    <w:p>
      <w:r>
        <w:rPr/>
        <w:t xml:space="preserve">de todo o pipeline, −14,58, mas MD apenas marginal) sobe ao #1 do ranking 2 por ter o melhor SI real do conjunto (1,61); </w:t>
      </w:r>
      <w:r>
        <w:rPr>
          <w:rFonts w:ascii="Consolas" w:hAnsi="Consolas"/>
        </w:rPr>
        <w:t>MGYLTAYHQALAAQNAALLA</w:t>
      </w:r>
      <w:r>
        <w:rPr/>
        <w:t xml:space="preserve"> e </w:t>
      </w:r>
      <w:r>
        <w:rPr>
          <w:rFonts w:ascii="Consolas" w:hAnsi="Consolas"/>
        </w:rPr>
        <w:t>MGSLTAYLEAYAAENAAALA</w:t>
      </w:r>
      <w:r>
        <w:rPr/>
        <w:t xml:space="preserve"> entram pelo mesmo motivo (MD marginal, mas SI real positivo).</w:t>
      </w:r>
    </w:p>
    <w:p>
      <w:r>
        <w:rPr>
          <w:b/>
        </w:rPr>
        <w:t>Nenhum dos 16 candidatos atinge o limiar formal de aprovação (SI ≥ 2,0 kcal/mol)</w:t>
      </w:r>
      <w:r>
        <w:rPr/>
        <w:t xml:space="preserve"> — o placar de 0/35 candidatos aprovados (Seção 3.11) permanece válido. Esta comparação é sobre </w:t>
      </w:r>
      <w:r>
        <w:rPr>
          <w:i/>
        </w:rPr>
        <w:t>ranking relativo</w:t>
      </w:r>
      <w:r>
        <w:rPr/>
        <w:t xml:space="preserve"> entre candidatos reais, não sobre candidatos aprovados por um critério absoluto.</w:t>
      </w:r>
    </w:p>
    <w:p>
      <w:r>
        <w:rPr>
          <w:b/>
        </w:rPr>
        <w:t>Correção de dado (2026-07-18):</w:t>
      </w:r>
      <w:r>
        <w:rPr/>
        <w:t xml:space="preserve"> a extração inicial de </w:t>
      </w:r>
      <w:r>
        <w:rPr>
          <w:rFonts w:ascii="Consolas" w:hAnsi="Consolas"/>
        </w:rPr>
        <w:t>RLREELKKAEEWLEKRRKEE</w:t>
      </w:r>
      <w:r>
        <w:rPr/>
        <w:t xml:space="preserve"> buscava o valor de Vina no campo errado do JSON de MD (</w:t>
      </w:r>
      <w:r>
        <w:rPr>
          <w:rFonts w:ascii="Consolas" w:hAnsi="Consolas"/>
        </w:rPr>
        <w:t>vina_kcal</w:t>
      </w:r>
      <w:r>
        <w:rPr/>
        <w:t xml:space="preserve">, sempre nulo para candidatos não redockados diretamente) em vez do campo real em </w:t>
      </w:r>
      <w:r>
        <w:rPr>
          <w:rFonts w:ascii="Consolas" w:hAnsi="Consolas"/>
        </w:rPr>
        <w:t>docking_results.json</w:t>
      </w:r>
      <w:r>
        <w:rPr/>
        <w:t xml:space="preserve"> (</w:t>
      </w:r>
      <w:r>
        <w:rPr>
          <w:rFonts w:ascii="Consolas" w:hAnsi="Consolas"/>
        </w:rPr>
        <w:t>best_affinity_kcal</w:t>
      </w:r>
      <w:r>
        <w:rPr/>
        <w:t xml:space="preserve">). O valor real é </w:t>
      </w:r>
      <w:r>
        <w:rPr>
          <w:b/>
        </w:rPr>
        <w:t>−12,21 kcal/mol</w:t>
      </w:r>
      <w:r>
        <w:rPr/>
        <w:t xml:space="preserve"> (não "—" como reportado inicialmente nesta seção) — corrigido na Tabela 9j abaixo, que também substitui as Tabelas 9h/9i por uma visão unificada.</w:t>
      </w:r>
    </w:p>
    <w:p>
      <w:r>
        <w:rPr>
          <w:b/>
        </w:rPr>
        <w:t>Tabela 9j.</w:t>
      </w:r>
      <w:r>
        <w:rPr/>
        <w:t xml:space="preserve"> Comparação unificada — união dos dois rankings (13 candidatos), com posição em cada critério e classificação de grupo.</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Sequência</w:t>
            </w:r>
          </w:p>
        </w:tc>
        <w:tc>
          <w:tcPr>
            <w:tcW w:type="dxa" w:w="1080"/>
          </w:tcPr>
          <w:p>
            <w:r>
              <w:rPr>
                <w:b/>
              </w:rPr>
              <w:t>Comp.</w:t>
            </w:r>
          </w:p>
        </w:tc>
        <w:tc>
          <w:tcPr>
            <w:tcW w:type="dxa" w:w="1080"/>
          </w:tcPr>
          <w:p>
            <w:r>
              <w:rPr>
                <w:b/>
              </w:rPr>
              <w:t>Vina (kcal/mol)</w:t>
            </w:r>
          </w:p>
        </w:tc>
        <w:tc>
          <w:tcPr>
            <w:tcW w:type="dxa" w:w="1080"/>
          </w:tcPr>
          <w:p>
            <w:r>
              <w:rPr>
                <w:b/>
              </w:rPr>
              <w:t>RMSD MD (nm)</w:t>
            </w:r>
          </w:p>
        </w:tc>
        <w:tc>
          <w:tcPr>
            <w:tcW w:type="dxa" w:w="1080"/>
          </w:tcPr>
          <w:p>
            <w:r>
              <w:rPr>
                <w:b/>
              </w:rPr>
              <w:t>min_SI (kcal/mol)</w:t>
            </w:r>
          </w:p>
        </w:tc>
        <w:tc>
          <w:tcPr>
            <w:tcW w:type="dxa" w:w="1080"/>
          </w:tcPr>
          <w:p>
            <w:r>
              <w:rPr>
                <w:b/>
              </w:rPr>
              <w:t>Rank Absoluto</w:t>
            </w:r>
          </w:p>
        </w:tc>
        <w:tc>
          <w:tcPr>
            <w:tcW w:type="dxa" w:w="1080"/>
          </w:tcPr>
          <w:p>
            <w:r>
              <w:rPr>
                <w:b/>
              </w:rPr>
              <w:t>Rank Especificidade</w:t>
            </w:r>
          </w:p>
        </w:tc>
        <w:tc>
          <w:tcPr>
            <w:tcW w:type="dxa" w:w="1080"/>
          </w:tcPr>
          <w:p>
            <w:r>
              <w:rPr>
                <w:b/>
              </w:rPr>
              <w:t>Grupo</w:t>
            </w:r>
          </w:p>
        </w:tc>
      </w:tr>
      <w:tr>
        <w:tc>
          <w:tcPr>
            <w:tcW w:type="dxa" w:w="1080"/>
          </w:tcPr>
          <w:p>
            <w:r>
              <w:rPr/>
              <w:t>VRTRR</w:t>
            </w:r>
          </w:p>
        </w:tc>
        <w:tc>
          <w:tcPr>
            <w:tcW w:type="dxa" w:w="1080"/>
          </w:tcPr>
          <w:p>
            <w:r>
              <w:rPr/>
              <w:t>5</w:t>
            </w:r>
          </w:p>
        </w:tc>
        <w:tc>
          <w:tcPr>
            <w:tcW w:type="dxa" w:w="1080"/>
          </w:tcPr>
          <w:p>
            <w:r>
              <w:rPr/>
              <w:t>−9,55</w:t>
            </w:r>
          </w:p>
        </w:tc>
        <w:tc>
          <w:tcPr>
            <w:tcW w:type="dxa" w:w="1080"/>
          </w:tcPr>
          <w:p>
            <w:r>
              <w:rPr/>
              <w:t>0,1936</w:t>
            </w:r>
          </w:p>
        </w:tc>
        <w:tc>
          <w:tcPr>
            <w:tcW w:type="dxa" w:w="1080"/>
          </w:tcPr>
          <w:p>
            <w:r>
              <w:rPr/>
              <w:t>0,39</w:t>
            </w:r>
          </w:p>
        </w:tc>
        <w:tc>
          <w:tcPr>
            <w:tcW w:type="dxa" w:w="1080"/>
          </w:tcPr>
          <w:p>
            <w:r>
              <w:rPr/>
              <w:t>1</w:t>
            </w:r>
          </w:p>
        </w:tc>
        <w:tc>
          <w:tcPr>
            <w:tcW w:type="dxa" w:w="1080"/>
          </w:tcPr>
          <w:p>
            <w:r>
              <w:rPr/>
              <w:t>9</w:t>
            </w:r>
          </w:p>
        </w:tc>
        <w:tc>
          <w:tcPr>
            <w:tcW w:type="dxa" w:w="1080"/>
          </w:tcPr>
          <w:p>
            <w:r>
              <w:rPr/>
              <w:t>Comum</w:t>
            </w:r>
          </w:p>
        </w:tc>
      </w:tr>
      <w:tr>
        <w:tc>
          <w:tcPr>
            <w:tcW w:type="dxa" w:w="1080"/>
          </w:tcPr>
          <w:p>
            <w:r>
              <w:rPr/>
              <w:t>VRYRR</w:t>
            </w:r>
          </w:p>
        </w:tc>
        <w:tc>
          <w:tcPr>
            <w:tcW w:type="dxa" w:w="1080"/>
          </w:tcPr>
          <w:p>
            <w:r>
              <w:rPr/>
              <w:t>5</w:t>
            </w:r>
          </w:p>
        </w:tc>
        <w:tc>
          <w:tcPr>
            <w:tcW w:type="dxa" w:w="1080"/>
          </w:tcPr>
          <w:p>
            <w:r>
              <w:rPr/>
              <w:t>−10,22</w:t>
            </w:r>
          </w:p>
        </w:tc>
        <w:tc>
          <w:tcPr>
            <w:tcW w:type="dxa" w:w="1080"/>
          </w:tcPr>
          <w:p>
            <w:r>
              <w:rPr/>
              <w:t>0,1985</w:t>
            </w:r>
          </w:p>
        </w:tc>
        <w:tc>
          <w:tcPr>
            <w:tcW w:type="dxa" w:w="1080"/>
          </w:tcPr>
          <w:p>
            <w:r>
              <w:rPr/>
              <w:t>0,92</w:t>
            </w:r>
          </w:p>
        </w:tc>
        <w:tc>
          <w:tcPr>
            <w:tcW w:type="dxa" w:w="1080"/>
          </w:tcPr>
          <w:p>
            <w:r>
              <w:rPr/>
              <w:t>2</w:t>
            </w:r>
          </w:p>
        </w:tc>
        <w:tc>
          <w:tcPr>
            <w:tcW w:type="dxa" w:w="1080"/>
          </w:tcPr>
          <w:p>
            <w:r>
              <w:rPr/>
              <w:t>5</w:t>
            </w:r>
          </w:p>
        </w:tc>
        <w:tc>
          <w:tcPr>
            <w:tcW w:type="dxa" w:w="1080"/>
          </w:tcPr>
          <w:p>
            <w:r>
              <w:rPr/>
              <w:t>Comum</w:t>
            </w:r>
          </w:p>
        </w:tc>
      </w:tr>
      <w:tr>
        <w:tc>
          <w:tcPr>
            <w:tcW w:type="dxa" w:w="1080"/>
          </w:tcPr>
          <w:p>
            <w:r>
              <w:rPr/>
              <w:t>SRTRR</w:t>
            </w:r>
          </w:p>
        </w:tc>
        <w:tc>
          <w:tcPr>
            <w:tcW w:type="dxa" w:w="1080"/>
          </w:tcPr>
          <w:p>
            <w:r>
              <w:rPr/>
              <w:t>5</w:t>
            </w:r>
          </w:p>
        </w:tc>
        <w:tc>
          <w:tcPr>
            <w:tcW w:type="dxa" w:w="1080"/>
          </w:tcPr>
          <w:p>
            <w:r>
              <w:rPr/>
              <w:t>−10,31</w:t>
            </w:r>
          </w:p>
        </w:tc>
        <w:tc>
          <w:tcPr>
            <w:tcW w:type="dxa" w:w="1080"/>
          </w:tcPr>
          <w:p>
            <w:r>
              <w:rPr/>
              <w:t>0,2425</w:t>
            </w:r>
          </w:p>
        </w:tc>
        <w:tc>
          <w:tcPr>
            <w:tcW w:type="dxa" w:w="1080"/>
          </w:tcPr>
          <w:p>
            <w:r>
              <w:rPr/>
              <w:t>1,17</w:t>
            </w:r>
          </w:p>
        </w:tc>
        <w:tc>
          <w:tcPr>
            <w:tcW w:type="dxa" w:w="1080"/>
          </w:tcPr>
          <w:p>
            <w:r>
              <w:rPr/>
              <w:t>3</w:t>
            </w:r>
          </w:p>
        </w:tc>
        <w:tc>
          <w:tcPr>
            <w:tcW w:type="dxa" w:w="1080"/>
          </w:tcPr>
          <w:p>
            <w:r>
              <w:rPr/>
              <w:t>4</w:t>
            </w:r>
          </w:p>
        </w:tc>
        <w:tc>
          <w:tcPr>
            <w:tcW w:type="dxa" w:w="1080"/>
          </w:tcPr>
          <w:p>
            <w:r>
              <w:rPr/>
              <w:t>Comum</w:t>
            </w:r>
          </w:p>
        </w:tc>
      </w:tr>
      <w:tr>
        <w:tc>
          <w:tcPr>
            <w:tcW w:type="dxa" w:w="1080"/>
          </w:tcPr>
          <w:p>
            <w:r>
              <w:rPr/>
              <w:t>HRPRRPR</w:t>
            </w:r>
          </w:p>
        </w:tc>
        <w:tc>
          <w:tcPr>
            <w:tcW w:type="dxa" w:w="1080"/>
          </w:tcPr>
          <w:p>
            <w:r>
              <w:rPr/>
              <w:t>7</w:t>
            </w:r>
          </w:p>
        </w:tc>
        <w:tc>
          <w:tcPr>
            <w:tcW w:type="dxa" w:w="1080"/>
          </w:tcPr>
          <w:p>
            <w:r>
              <w:rPr/>
              <w:t>−11,72</w:t>
            </w:r>
          </w:p>
        </w:tc>
        <w:tc>
          <w:tcPr>
            <w:tcW w:type="dxa" w:w="1080"/>
          </w:tcPr>
          <w:p>
            <w:r>
              <w:rPr/>
              <w:t>0,2659</w:t>
            </w:r>
          </w:p>
        </w:tc>
        <w:tc>
          <w:tcPr>
            <w:tcW w:type="dxa" w:w="1080"/>
          </w:tcPr>
          <w:p>
            <w:r>
              <w:rPr/>
              <w:t>1,41</w:t>
            </w:r>
          </w:p>
        </w:tc>
        <w:tc>
          <w:tcPr>
            <w:tcW w:type="dxa" w:w="1080"/>
          </w:tcPr>
          <w:p>
            <w:r>
              <w:rPr/>
              <w:t>4</w:t>
            </w:r>
          </w:p>
        </w:tc>
        <w:tc>
          <w:tcPr>
            <w:tcW w:type="dxa" w:w="1080"/>
          </w:tcPr>
          <w:p>
            <w:r>
              <w:rPr/>
              <w:t>2</w:t>
            </w:r>
          </w:p>
        </w:tc>
        <w:tc>
          <w:tcPr>
            <w:tcW w:type="dxa" w:w="1080"/>
          </w:tcPr>
          <w:p>
            <w:r>
              <w:rPr/>
              <w:t>Comum</w:t>
            </w:r>
          </w:p>
        </w:tc>
      </w:tr>
      <w:tr>
        <w:tc>
          <w:tcPr>
            <w:tcW w:type="dxa" w:w="1080"/>
          </w:tcPr>
          <w:p>
            <w:r>
              <w:rPr/>
              <w:t>VRRPR</w:t>
            </w:r>
          </w:p>
        </w:tc>
        <w:tc>
          <w:tcPr>
            <w:tcW w:type="dxa" w:w="1080"/>
          </w:tcPr>
          <w:p>
            <w:r>
              <w:rPr/>
              <w:t>5</w:t>
            </w:r>
          </w:p>
        </w:tc>
        <w:tc>
          <w:tcPr>
            <w:tcW w:type="dxa" w:w="1080"/>
          </w:tcPr>
          <w:p>
            <w:r>
              <w:rPr/>
              <w:t>−9,45</w:t>
            </w:r>
          </w:p>
        </w:tc>
        <w:tc>
          <w:tcPr>
            <w:tcW w:type="dxa" w:w="1080"/>
          </w:tcPr>
          <w:p>
            <w:r>
              <w:rPr/>
              <w:t>0,2679</w:t>
            </w:r>
          </w:p>
        </w:tc>
        <w:tc>
          <w:tcPr>
            <w:tcW w:type="dxa" w:w="1080"/>
          </w:tcPr>
          <w:p>
            <w:r>
              <w:rPr>
                <w:b/>
              </w:rPr>
              <w:t>−0,13</w:t>
            </w:r>
          </w:p>
        </w:tc>
        <w:tc>
          <w:tcPr>
            <w:tcW w:type="dxa" w:w="1080"/>
          </w:tcPr>
          <w:p>
            <w:r>
              <w:rPr/>
              <w:t>5</w:t>
            </w:r>
          </w:p>
        </w:tc>
        <w:tc>
          <w:tcPr>
            <w:tcW w:type="dxa" w:w="1080"/>
          </w:tcPr>
          <w:p>
            <w:r>
              <w:rPr/>
              <w:t>—</w:t>
            </w:r>
          </w:p>
        </w:tc>
        <w:tc>
          <w:tcPr>
            <w:tcW w:type="dxa" w:w="1080"/>
          </w:tcPr>
          <w:p>
            <w:r>
              <w:rPr/>
              <w:t>Só Absoluto</w:t>
            </w:r>
          </w:p>
        </w:tc>
      </w:tr>
      <w:tr>
        <w:tc>
          <w:tcPr>
            <w:tcW w:type="dxa" w:w="1080"/>
          </w:tcPr>
          <w:p>
            <w:r>
              <w:rPr/>
              <w:t>HRPRRSR</w:t>
            </w:r>
          </w:p>
        </w:tc>
        <w:tc>
          <w:tcPr>
            <w:tcW w:type="dxa" w:w="1080"/>
          </w:tcPr>
          <w:p>
            <w:r>
              <w:rPr/>
              <w:t>7</w:t>
            </w:r>
          </w:p>
        </w:tc>
        <w:tc>
          <w:tcPr>
            <w:tcW w:type="dxa" w:w="1080"/>
          </w:tcPr>
          <w:p>
            <w:r>
              <w:rPr/>
              <w:t>−11,56</w:t>
            </w:r>
          </w:p>
        </w:tc>
        <w:tc>
          <w:tcPr>
            <w:tcW w:type="dxa" w:w="1080"/>
          </w:tcPr>
          <w:p>
            <w:r>
              <w:rPr/>
              <w:t>0,2743</w:t>
            </w:r>
          </w:p>
        </w:tc>
        <w:tc>
          <w:tcPr>
            <w:tcW w:type="dxa" w:w="1080"/>
          </w:tcPr>
          <w:p>
            <w:r>
              <w:rPr/>
              <w:t>0,59</w:t>
            </w:r>
          </w:p>
        </w:tc>
        <w:tc>
          <w:tcPr>
            <w:tcW w:type="dxa" w:w="1080"/>
          </w:tcPr>
          <w:p>
            <w:r>
              <w:rPr/>
              <w:t>6</w:t>
            </w:r>
          </w:p>
        </w:tc>
        <w:tc>
          <w:tcPr>
            <w:tcW w:type="dxa" w:w="1080"/>
          </w:tcPr>
          <w:p>
            <w:r>
              <w:rPr/>
              <w:t>7</w:t>
            </w:r>
          </w:p>
        </w:tc>
        <w:tc>
          <w:tcPr>
            <w:tcW w:type="dxa" w:w="1080"/>
          </w:tcPr>
          <w:p>
            <w:r>
              <w:rPr/>
              <w:t>Comum</w:t>
            </w:r>
          </w:p>
        </w:tc>
      </w:tr>
      <w:tr>
        <w:tc>
          <w:tcPr>
            <w:tcW w:type="dxa" w:w="1080"/>
          </w:tcPr>
          <w:p>
            <w:r>
              <w:rPr/>
              <w:t>RLREELKKAEEWLEKRRKEE</w:t>
            </w:r>
          </w:p>
        </w:tc>
        <w:tc>
          <w:tcPr>
            <w:tcW w:type="dxa" w:w="1080"/>
          </w:tcPr>
          <w:p>
            <w:r>
              <w:rPr/>
              <w:t>20</w:t>
            </w:r>
          </w:p>
        </w:tc>
        <w:tc>
          <w:tcPr>
            <w:tcW w:type="dxa" w:w="1080"/>
          </w:tcPr>
          <w:p>
            <w:r>
              <w:rPr/>
              <w:t>−12,21</w:t>
            </w:r>
          </w:p>
        </w:tc>
        <w:tc>
          <w:tcPr>
            <w:tcW w:type="dxa" w:w="1080"/>
          </w:tcPr>
          <w:p>
            <w:r>
              <w:rPr/>
              <w:t>0,2940</w:t>
            </w:r>
          </w:p>
        </w:tc>
        <w:tc>
          <w:tcPr>
            <w:tcW w:type="dxa" w:w="1080"/>
          </w:tcPr>
          <w:p>
            <w:r>
              <w:rPr>
                <w:b/>
              </w:rPr>
              <w:t>0,06</w:t>
            </w:r>
          </w:p>
        </w:tc>
        <w:tc>
          <w:tcPr>
            <w:tcW w:type="dxa" w:w="1080"/>
          </w:tcPr>
          <w:p>
            <w:r>
              <w:rPr/>
              <w:t>7</w:t>
            </w:r>
          </w:p>
        </w:tc>
        <w:tc>
          <w:tcPr>
            <w:tcW w:type="dxa" w:w="1080"/>
          </w:tcPr>
          <w:p>
            <w:r>
              <w:rPr/>
              <w:t>—</w:t>
            </w:r>
          </w:p>
        </w:tc>
        <w:tc>
          <w:tcPr>
            <w:tcW w:type="dxa" w:w="1080"/>
          </w:tcPr>
          <w:p>
            <w:r>
              <w:rPr/>
              <w:t>Só Absoluto</w:t>
            </w:r>
          </w:p>
        </w:tc>
      </w:tr>
      <w:tr>
        <w:tc>
          <w:tcPr>
            <w:tcW w:type="dxa" w:w="1080"/>
          </w:tcPr>
          <w:p>
            <w:r>
              <w:rPr/>
              <w:t>HRPRRPK</w:t>
            </w:r>
          </w:p>
        </w:tc>
        <w:tc>
          <w:tcPr>
            <w:tcW w:type="dxa" w:w="1080"/>
          </w:tcPr>
          <w:p>
            <w:r>
              <w:rPr/>
              <w:t>7</w:t>
            </w:r>
          </w:p>
        </w:tc>
        <w:tc>
          <w:tcPr>
            <w:tcW w:type="dxa" w:w="1080"/>
          </w:tcPr>
          <w:p>
            <w:r>
              <w:rPr/>
              <w:t>−10,99</w:t>
            </w:r>
          </w:p>
        </w:tc>
        <w:tc>
          <w:tcPr>
            <w:tcW w:type="dxa" w:w="1080"/>
          </w:tcPr>
          <w:p>
            <w:r>
              <w:rPr/>
              <w:t>0,4103</w:t>
            </w:r>
          </w:p>
        </w:tc>
        <w:tc>
          <w:tcPr>
            <w:tcW w:type="dxa" w:w="1080"/>
          </w:tcPr>
          <w:p>
            <w:r>
              <w:rPr/>
              <w:t>0,87</w:t>
            </w:r>
          </w:p>
        </w:tc>
        <w:tc>
          <w:tcPr>
            <w:tcW w:type="dxa" w:w="1080"/>
          </w:tcPr>
          <w:p>
            <w:r>
              <w:rPr/>
              <w:t>8</w:t>
            </w:r>
          </w:p>
        </w:tc>
        <w:tc>
          <w:tcPr>
            <w:tcW w:type="dxa" w:w="1080"/>
          </w:tcPr>
          <w:p>
            <w:r>
              <w:rPr/>
              <w:t>6</w:t>
            </w:r>
          </w:p>
        </w:tc>
        <w:tc>
          <w:tcPr>
            <w:tcW w:type="dxa" w:w="1080"/>
          </w:tcPr>
          <w:p>
            <w:r>
              <w:rPr/>
              <w:t>Comum</w:t>
            </w:r>
          </w:p>
        </w:tc>
      </w:tr>
      <w:tr>
        <w:tc>
          <w:tcPr>
            <w:tcW w:type="dxa" w:w="1080"/>
          </w:tcPr>
          <w:p>
            <w:r>
              <w:rPr/>
              <w:t>SEEEVLAANEAYAAAHTAYN</w:t>
            </w:r>
          </w:p>
        </w:tc>
        <w:tc>
          <w:tcPr>
            <w:tcW w:type="dxa" w:w="1080"/>
          </w:tcPr>
          <w:p>
            <w:r>
              <w:rPr/>
              <w:t>20</w:t>
            </w:r>
          </w:p>
        </w:tc>
        <w:tc>
          <w:tcPr>
            <w:tcW w:type="dxa" w:w="1080"/>
          </w:tcPr>
          <w:p>
            <w:r>
              <w:rPr/>
              <w:t>−13,40</w:t>
            </w:r>
          </w:p>
        </w:tc>
        <w:tc>
          <w:tcPr>
            <w:tcW w:type="dxa" w:w="1080"/>
          </w:tcPr>
          <w:p>
            <w:r>
              <w:rPr/>
              <w:t>0,4742</w:t>
            </w:r>
          </w:p>
        </w:tc>
        <w:tc>
          <w:tcPr>
            <w:tcW w:type="dxa" w:w="1080"/>
          </w:tcPr>
          <w:p>
            <w:r>
              <w:rPr/>
              <w:t>1,23</w:t>
            </w:r>
          </w:p>
        </w:tc>
        <w:tc>
          <w:tcPr>
            <w:tcW w:type="dxa" w:w="1080"/>
          </w:tcPr>
          <w:p>
            <w:r>
              <w:rPr/>
              <w:t>9</w:t>
            </w:r>
          </w:p>
        </w:tc>
        <w:tc>
          <w:tcPr>
            <w:tcW w:type="dxa" w:w="1080"/>
          </w:tcPr>
          <w:p>
            <w:r>
              <w:rPr/>
              <w:t>3</w:t>
            </w:r>
          </w:p>
        </w:tc>
        <w:tc>
          <w:tcPr>
            <w:tcW w:type="dxa" w:w="1080"/>
          </w:tcPr>
          <w:p>
            <w:r>
              <w:rPr/>
              <w:t>Comum</w:t>
            </w:r>
          </w:p>
        </w:tc>
      </w:tr>
      <w:tr>
        <w:tc>
          <w:tcPr>
            <w:tcW w:type="dxa" w:w="1080"/>
          </w:tcPr>
          <w:p>
            <w:r>
              <w:rPr/>
              <w:t>SALASIAAHQATFLAYLESK</w:t>
            </w:r>
          </w:p>
        </w:tc>
        <w:tc>
          <w:tcPr>
            <w:tcW w:type="dxa" w:w="1080"/>
          </w:tcPr>
          <w:p>
            <w:r>
              <w:rPr/>
              <w:t>20</w:t>
            </w:r>
          </w:p>
        </w:tc>
        <w:tc>
          <w:tcPr>
            <w:tcW w:type="dxa" w:w="1080"/>
          </w:tcPr>
          <w:p>
            <w:r>
              <w:rPr/>
              <w:t>−12,52</w:t>
            </w:r>
          </w:p>
        </w:tc>
        <w:tc>
          <w:tcPr>
            <w:tcW w:type="dxa" w:w="1080"/>
          </w:tcPr>
          <w:p>
            <w:r>
              <w:rPr/>
              <w:t>0,5677</w:t>
            </w:r>
          </w:p>
        </w:tc>
        <w:tc>
          <w:tcPr>
            <w:tcW w:type="dxa" w:w="1080"/>
          </w:tcPr>
          <w:p>
            <w:r>
              <w:rPr>
                <w:b/>
              </w:rPr>
              <w:t>−0,64</w:t>
            </w:r>
          </w:p>
        </w:tc>
        <w:tc>
          <w:tcPr>
            <w:tcW w:type="dxa" w:w="1080"/>
          </w:tcPr>
          <w:p>
            <w:r>
              <w:rPr/>
              <w:t>10</w:t>
            </w:r>
          </w:p>
        </w:tc>
        <w:tc>
          <w:tcPr>
            <w:tcW w:type="dxa" w:w="1080"/>
          </w:tcPr>
          <w:p>
            <w:r>
              <w:rPr/>
              <w:t>—</w:t>
            </w:r>
          </w:p>
        </w:tc>
        <w:tc>
          <w:tcPr>
            <w:tcW w:type="dxa" w:w="1080"/>
          </w:tcPr>
          <w:p>
            <w:r>
              <w:rPr/>
              <w:t>Só Absoluto</w:t>
            </w:r>
          </w:p>
        </w:tc>
      </w:tr>
      <w:tr>
        <w:tc>
          <w:tcPr>
            <w:tcW w:type="dxa" w:w="1080"/>
          </w:tcPr>
          <w:p>
            <w:r>
              <w:rPr/>
              <w:t>SARESIKKAYKTFLERYKKL</w:t>
            </w:r>
          </w:p>
        </w:tc>
        <w:tc>
          <w:tcPr>
            <w:tcW w:type="dxa" w:w="1080"/>
          </w:tcPr>
          <w:p>
            <w:r>
              <w:rPr/>
              <w:t>20</w:t>
            </w:r>
          </w:p>
        </w:tc>
        <w:tc>
          <w:tcPr>
            <w:tcW w:type="dxa" w:w="1080"/>
          </w:tcPr>
          <w:p>
            <w:r>
              <w:rPr/>
              <w:t>−14,58</w:t>
            </w:r>
          </w:p>
        </w:tc>
        <w:tc>
          <w:tcPr>
            <w:tcW w:type="dxa" w:w="1080"/>
          </w:tcPr>
          <w:p>
            <w:r>
              <w:rPr/>
              <w:t>0,8713 (marginal)</w:t>
            </w:r>
          </w:p>
        </w:tc>
        <w:tc>
          <w:tcPr>
            <w:tcW w:type="dxa" w:w="1080"/>
          </w:tcPr>
          <w:p>
            <w:r>
              <w:rPr/>
              <w:t>1,61</w:t>
            </w:r>
          </w:p>
        </w:tc>
        <w:tc>
          <w:tcPr>
            <w:tcW w:type="dxa" w:w="1080"/>
          </w:tcPr>
          <w:p>
            <w:r>
              <w:rPr/>
              <w:t>—</w:t>
            </w:r>
          </w:p>
        </w:tc>
        <w:tc>
          <w:tcPr>
            <w:tcW w:type="dxa" w:w="1080"/>
          </w:tcPr>
          <w:p>
            <w:r>
              <w:rPr/>
              <w:t>1</w:t>
            </w:r>
          </w:p>
        </w:tc>
        <w:tc>
          <w:tcPr>
            <w:tcW w:type="dxa" w:w="1080"/>
          </w:tcPr>
          <w:p>
            <w:r>
              <w:rPr/>
              <w:t>Só Especificidade</w:t>
            </w:r>
          </w:p>
        </w:tc>
      </w:tr>
      <w:tr>
        <w:tc>
          <w:tcPr>
            <w:tcW w:type="dxa" w:w="1080"/>
          </w:tcPr>
          <w:p>
            <w:r>
              <w:rPr/>
              <w:t>MGYLTAYHQALAAQNAALLA</w:t>
            </w:r>
          </w:p>
        </w:tc>
        <w:tc>
          <w:tcPr>
            <w:tcW w:type="dxa" w:w="1080"/>
          </w:tcPr>
          <w:p>
            <w:r>
              <w:rPr/>
              <w:t>20</w:t>
            </w:r>
          </w:p>
        </w:tc>
        <w:tc>
          <w:tcPr>
            <w:tcW w:type="dxa" w:w="1080"/>
          </w:tcPr>
          <w:p>
            <w:r>
              <w:rPr/>
              <w:t>−13,04</w:t>
            </w:r>
          </w:p>
        </w:tc>
        <w:tc>
          <w:tcPr>
            <w:tcW w:type="dxa" w:w="1080"/>
          </w:tcPr>
          <w:p>
            <w:r>
              <w:rPr/>
              <w:t>0,8204 (marginal)</w:t>
            </w:r>
          </w:p>
        </w:tc>
        <w:tc>
          <w:tcPr>
            <w:tcW w:type="dxa" w:w="1080"/>
          </w:tcPr>
          <w:p>
            <w:r>
              <w:rPr/>
              <w:t>0,48</w:t>
            </w:r>
          </w:p>
        </w:tc>
        <w:tc>
          <w:tcPr>
            <w:tcW w:type="dxa" w:w="1080"/>
          </w:tcPr>
          <w:p>
            <w:r>
              <w:rPr/>
              <w:t>—</w:t>
            </w:r>
          </w:p>
        </w:tc>
        <w:tc>
          <w:tcPr>
            <w:tcW w:type="dxa" w:w="1080"/>
          </w:tcPr>
          <w:p>
            <w:r>
              <w:rPr/>
              <w:t>8</w:t>
            </w:r>
          </w:p>
        </w:tc>
        <w:tc>
          <w:tcPr>
            <w:tcW w:type="dxa" w:w="1080"/>
          </w:tcPr>
          <w:p>
            <w:r>
              <w:rPr/>
              <w:t>Só Especificidade</w:t>
            </w:r>
          </w:p>
        </w:tc>
      </w:tr>
      <w:tr>
        <w:tc>
          <w:tcPr>
            <w:tcW w:type="dxa" w:w="1080"/>
          </w:tcPr>
          <w:p>
            <w:r>
              <w:rPr/>
              <w:t>MGSLTAYLEAYAAENAAALA</w:t>
            </w:r>
          </w:p>
        </w:tc>
        <w:tc>
          <w:tcPr>
            <w:tcW w:type="dxa" w:w="1080"/>
          </w:tcPr>
          <w:p>
            <w:r>
              <w:rPr/>
              <w:t>20</w:t>
            </w:r>
          </w:p>
        </w:tc>
        <w:tc>
          <w:tcPr>
            <w:tcW w:type="dxa" w:w="1080"/>
          </w:tcPr>
          <w:p>
            <w:r>
              <w:rPr/>
              <w:t>−12,67</w:t>
            </w:r>
          </w:p>
        </w:tc>
        <w:tc>
          <w:tcPr>
            <w:tcW w:type="dxa" w:w="1080"/>
          </w:tcPr>
          <w:p>
            <w:r>
              <w:rPr/>
              <w:t>0,6390 (marginal)</w:t>
            </w:r>
          </w:p>
        </w:tc>
        <w:tc>
          <w:tcPr>
            <w:tcW w:type="dxa" w:w="1080"/>
          </w:tcPr>
          <w:p>
            <w:r>
              <w:rPr/>
              <w:t>0,18</w:t>
            </w:r>
          </w:p>
        </w:tc>
        <w:tc>
          <w:tcPr>
            <w:tcW w:type="dxa" w:w="1080"/>
          </w:tcPr>
          <w:p>
            <w:r>
              <w:rPr/>
              <w:t>—</w:t>
            </w:r>
          </w:p>
        </w:tc>
        <w:tc>
          <w:tcPr>
            <w:tcW w:type="dxa" w:w="1080"/>
          </w:tcPr>
          <w:p>
            <w:r>
              <w:rPr/>
              <w:t>10</w:t>
            </w:r>
          </w:p>
        </w:tc>
        <w:tc>
          <w:tcPr>
            <w:tcW w:type="dxa" w:w="1080"/>
          </w:tcPr>
          <w:p>
            <w:r>
              <w:rPr/>
              <w:t>Só Especificidade</w:t>
            </w:r>
          </w:p>
        </w:tc>
      </w:tr>
    </w:tbl>
    <w:p>
      <w:r>
        <w:rPr>
          <w:b/>
        </w:rPr>
        <w:t>Descrição do resultado considerando os dois grupos em conjunto:</w:t>
      </w:r>
    </w:p>
    <w:p>
      <w:r>
        <w:rPr/>
        <w:t xml:space="preserve">O grupo </w:t>
      </w:r>
      <w:r>
        <w:rPr>
          <w:b/>
        </w:rPr>
        <w:t>Comum</w:t>
      </w:r>
      <w:r>
        <w:rPr/>
        <w:t xml:space="preserve"> (7 candidatos, robustos nos dois critérios) é dominado por peptídeos curtos: 6 dos 7 têm 5 ou 7 aa (VRTRR, VRYRR, SRTRR, HRPRRPR, HRPRRSR, HRPRRPK); apenas </w:t>
      </w:r>
      <w:r>
        <w:rPr>
          <w:rFonts w:ascii="Consolas" w:hAnsi="Consolas"/>
        </w:rPr>
        <w:t>SEEEVLAANEAYAAAHTAYN</w:t>
      </w:r>
      <w:r>
        <w:rPr/>
        <w:t xml:space="preserve"> (20 aa, mecanismo não-canônico via Tyr — Seção 3.10b) consegue reunir estabilidade real (RMSD 0,4742 nm) e especificidade real (SI 1,23) entre os candidatos de 20 aa. Dentro deste grupo, o RMSD varia pouco (0,19–0,47 nm) e o SI mínimo é sempre positivo (0,39–1,41) — é o conjunto de candidatos com o perfil de risco mais baixo do pipeline inteiro.</w:t>
      </w:r>
    </w:p>
    <w:p>
      <w:r>
        <w:rPr/>
        <w:t xml:space="preserve">O grupo </w:t>
      </w:r>
      <w:r>
        <w:rPr>
          <w:b/>
        </w:rPr>
        <w:t>Só Absoluto</w:t>
      </w:r>
      <w:r>
        <w:rPr/>
        <w:t xml:space="preserve"> (candidatos estáveis, mas que falham quando a especificidade é considerada) mistura comprimentos: 2 de 20 aa (</w:t>
      </w:r>
      <w:r>
        <w:rPr>
          <w:rFonts w:ascii="Consolas" w:hAnsi="Consolas"/>
        </w:rPr>
        <w:t>RLREELKKAEEWLEKRRKEE</w:t>
      </w:r>
      <w:r>
        <w:rPr/>
        <w:t xml:space="preserve">, o histórico "mais estável" do pipeline, e </w:t>
      </w:r>
      <w:r>
        <w:rPr>
          <w:rFonts w:ascii="Consolas" w:hAnsi="Consolas"/>
        </w:rPr>
        <w:t>SALASIAAHQATFLAYLESK</w:t>
      </w:r>
      <w:r>
        <w:rPr/>
        <w:t>) e 1 curto (</w:t>
      </w:r>
      <w:r>
        <w:rPr>
          <w:rFonts w:ascii="Consolas" w:hAnsi="Consolas"/>
        </w:rPr>
        <w:t>VRRPR</w:t>
      </w:r>
      <w:r>
        <w:rPr/>
        <w:t xml:space="preserve">, 5 aa). O achado real mais importante deste grupo é que </w:t>
      </w:r>
      <w:r>
        <w:rPr>
          <w:b/>
        </w:rPr>
        <w:t>nem todo peptídeo curto é automaticamente seguro</w:t>
      </w:r>
      <w:r>
        <w:rPr/>
        <w:t xml:space="preserve"> — </w:t>
      </w:r>
      <w:r>
        <w:rPr>
          <w:rFonts w:ascii="Consolas" w:hAnsi="Consolas"/>
        </w:rPr>
        <w:t>VRRPR</w:t>
      </w:r>
      <w:r>
        <w:rPr/>
        <w:t xml:space="preserve"> é tão estável quanto os demais 5 aa (RMSD 0,2679 nm), mas tem SI real negativo (−0,13) contra </w:t>
      </w:r>
      <w:r>
        <w:rPr>
          <w:i/>
        </w:rPr>
        <w:t>Apis mellifera</w:t>
      </w:r>
      <w:r>
        <w:rPr/>
        <w:t>, no mesmo padrão de risco dos candidatos de 20 aa já eliminados na Seção 3.11b. Comprimento curto correlaciona com estabilidade, mas não é garantia de especificidade.</w:t>
      </w:r>
    </w:p>
    <w:p>
      <w:r>
        <w:rPr/>
        <w:t xml:space="preserve">O grupo </w:t>
      </w:r>
      <w:r>
        <w:rPr>
          <w:b/>
        </w:rPr>
        <w:t>Só Especificidade</w:t>
      </w:r>
      <w:r>
        <w:rPr/>
        <w:t xml:space="preserve"> (candidatos seletivos, mas apenas marginalmente estáveis) é uniformemente de 20 aa (</w:t>
      </w:r>
      <w:r>
        <w:rPr>
          <w:rFonts w:ascii="Consolas" w:hAnsi="Consolas"/>
        </w:rPr>
        <w:t>SARESIKKAYKTFLERYKKL</w:t>
      </w:r>
      <w:r>
        <w:rPr/>
        <w:t xml:space="preserve">, </w:t>
      </w:r>
      <w:r>
        <w:rPr>
          <w:rFonts w:ascii="Consolas" w:hAnsi="Consolas"/>
        </w:rPr>
        <w:t>MGYLTAYHQALAAQNAALLA</w:t>
      </w:r>
      <w:r>
        <w:rPr/>
        <w:t xml:space="preserve">, </w:t>
      </w:r>
      <w:r>
        <w:rPr>
          <w:rFonts w:ascii="Consolas" w:hAnsi="Consolas"/>
        </w:rPr>
        <w:t>MGSLTAYLEAYAAENAAALA</w:t>
      </w:r>
      <w:r>
        <w:rPr/>
        <w:t xml:space="preserve">), todos com RMSD entre 0,62–0,87 nm (zona marginal, não estável pelo critério de 0,5 nm da Seção 3.8) mas SI real positivo e a segunda/terceira/décima melhores posições do ranking de especificidade. </w:t>
      </w:r>
      <w:r>
        <w:rPr>
          <w:rFonts w:ascii="Consolas" w:hAnsi="Consolas"/>
        </w:rPr>
        <w:t>SARESIKKAYKTFLERYKKL</w:t>
      </w:r>
      <w:r>
        <w:rPr/>
        <w:t xml:space="preserve"> — o melhor Vina bruto de todo o pipeline (−14,58 kcal/mol) — ilustra o padrão: docking rígido excelente, MD apenas marginal, mas a melhor especificidade real medida (SI = 1,61).</w:t>
      </w:r>
    </w:p>
    <w:p>
      <w:r>
        <w:rPr>
          <w:b/>
        </w:rPr>
        <w:t>Síntese real, com ressalva de amostra pequena</w:t>
      </w:r>
      <w:r>
        <w:rPr/>
        <w:t xml:space="preserve">: entre os candidatos curtos (5/7 aa), quando um é estável ele tende também a ser razoavelmente seletivo (6 de 7 casos "Comum" são curtos) — mas </w:t>
      </w:r>
      <w:r>
        <w:rPr>
          <w:rFonts w:ascii="Consolas" w:hAnsi="Consolas"/>
        </w:rPr>
        <w:t>VRRPR</w:t>
      </w:r>
      <w:r>
        <w:rPr/>
        <w:t xml:space="preserve"> mostra que essa tendência não é uma regra garantida. Entre os candidatos de 20 aa, o padrão é mais bipolar: ou estável-mas-não-seletivo, ou seletivo-mas-só-marginalmente-estável, com </w:t>
      </w:r>
      <w:r>
        <w:rPr>
          <w:rFonts w:ascii="Consolas" w:hAnsi="Consolas"/>
        </w:rPr>
        <w:t>SEEEVLAANEAYAAAHTAYN</w:t>
      </w:r>
      <w:r>
        <w:rPr/>
        <w:t xml:space="preserve"> como única exceção real a reunir as duas propriedades nesse comprimento. Com n pequeno em cada grupo, isso é uma observação a acompanhar com mais candidatos, não uma lei estatística estabelecida.</w:t>
      </w:r>
    </w:p>
    <w:p>
      <w:pPr>
        <w:pStyle w:val="Heading2"/>
      </w:pPr>
      <w:r>
        <w:t>3.11c Expansão Cross-Species (R3) — TOP-10 vs. *Helicoverpa armigera* real (2026-07-18)</w:t>
      </w:r>
    </w:p>
    <w:p>
      <w:r>
        <w:rPr/>
        <w:t>Diferente da Seção 3.11 (não-alvos humano/</w:t>
      </w:r>
      <w:r>
        <w:rPr>
          <w:i/>
        </w:rPr>
        <w:t>Apis mellifera</w:t>
      </w:r>
      <w:r>
        <w:rPr/>
        <w:t xml:space="preserve">, onde afinidade </w:t>
      </w:r>
      <w:r>
        <w:rPr>
          <w:b/>
        </w:rPr>
        <w:t>baixa</w:t>
      </w:r>
      <w:r>
        <w:rPr/>
        <w:t xml:space="preserve"> é desejável), esta seção testa afinidade contra </w:t>
      </w:r>
      <w:r>
        <w:rPr>
          <w:b/>
        </w:rPr>
        <w:t>outra espécie-praga</w:t>
      </w:r>
      <w:r>
        <w:rPr/>
        <w:t xml:space="preserve"> — aqui, afinidade </w:t>
      </w:r>
      <w:r>
        <w:rPr>
          <w:b/>
        </w:rPr>
        <w:t>alta</w:t>
      </w:r>
      <w:r>
        <w:rPr/>
        <w:t xml:space="preserve"> (comparável ao alvo primário) é o resultado desejado, pois indicaria eficácia de amplo espectro entre Lepidoptera-praga (requisito R3).</w:t>
      </w:r>
    </w:p>
    <w:p>
      <w:r>
        <w:rPr/>
        <w:t>Como os quatro receptores originais (ACR157/QCL936/XP273/XP352) têm documentação de espécie internamente conflitante no projeto (não resolvida — ver metodologia), a expansão usou uma tripsina digestiva nova e verificável: UniProt B6CME8 (</w:t>
      </w:r>
      <w:r>
        <w:rPr>
          <w:i/>
        </w:rPr>
        <w:t>H. armigera</w:t>
      </w:r>
      <w:r>
        <w:rPr/>
        <w:t xml:space="preserve">, TrEMBL, 279 aa), sem estrutura no AlphaFold DB (HTTP 404 confirmado em todas as versões v1–v6) — estrutura obtida via API pública do ESMFold (Lin et al., 2022). Tríade catalítica real mapeada por </w:t>
      </w:r>
      <w:r>
        <w:rPr>
          <w:rFonts w:ascii="Consolas" w:hAnsi="Consolas"/>
        </w:rPr>
        <w:t>StructureAgent._analyze_single</w:t>
      </w:r>
      <w:r>
        <w:rPr/>
        <w:t xml:space="preserve"> (mesmo método dos 4 receptores primários): His82/Asp132/Ser251, Asp233 no bolso S1.</w:t>
      </w:r>
    </w:p>
    <w:p>
      <w:r>
        <w:rPr>
          <w:b/>
        </w:rPr>
        <w:t>Tabela 9f.</w:t>
      </w:r>
      <w:r>
        <w:rPr/>
        <w:t xml:space="preserve"> TOP-10 — Vina real contra alvo primário (ACR157) vs. </w:t>
      </w:r>
      <w:r>
        <w:rPr>
          <w:i/>
        </w:rPr>
        <w:t>H. armigera</w:t>
      </w:r>
      <w:r>
        <w:rPr/>
        <w:t xml:space="preserve"> (B6CME8).</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Sequência</w:t>
            </w:r>
          </w:p>
        </w:tc>
        <w:tc>
          <w:tcPr>
            <w:tcW w:type="dxa" w:w="1728"/>
          </w:tcPr>
          <w:p>
            <w:r>
              <w:rPr>
                <w:b/>
              </w:rPr>
              <w:t>Comp.</w:t>
            </w:r>
          </w:p>
        </w:tc>
        <w:tc>
          <w:tcPr>
            <w:tcW w:type="dxa" w:w="1728"/>
          </w:tcPr>
          <w:p>
            <w:r>
              <w:rPr>
                <w:b/>
              </w:rPr>
              <w:t>Vina ACR157</w:t>
            </w:r>
          </w:p>
        </w:tc>
        <w:tc>
          <w:tcPr>
            <w:tcW w:type="dxa" w:w="1728"/>
          </w:tcPr>
          <w:p>
            <w:r>
              <w:rPr>
                <w:b/>
              </w:rPr>
              <w:t xml:space="preserve">Vina </w:t>
            </w:r>
            <w:r>
              <w:rPr>
                <w:b/>
                <w:i/>
              </w:rPr>
              <w:t>H. armigera</w:t>
            </w:r>
          </w:p>
        </w:tc>
        <w:tc>
          <w:tcPr>
            <w:tcW w:type="dxa" w:w="1728"/>
          </w:tcPr>
          <w:p>
            <w:r>
              <w:rPr>
                <w:b/>
              </w:rPr>
              <w:t>Δ (Harmigera − ACR157)</w:t>
            </w:r>
          </w:p>
        </w:tc>
      </w:tr>
      <w:tr>
        <w:tc>
          <w:tcPr>
            <w:tcW w:type="dxa" w:w="1728"/>
          </w:tcPr>
          <w:p>
            <w:r>
              <w:rPr/>
              <w:t>SRTRR</w:t>
            </w:r>
          </w:p>
        </w:tc>
        <w:tc>
          <w:tcPr>
            <w:tcW w:type="dxa" w:w="1728"/>
          </w:tcPr>
          <w:p>
            <w:r>
              <w:rPr/>
              <w:t>5</w:t>
            </w:r>
          </w:p>
        </w:tc>
        <w:tc>
          <w:tcPr>
            <w:tcW w:type="dxa" w:w="1728"/>
          </w:tcPr>
          <w:p>
            <w:r>
              <w:rPr/>
              <w:t>−10,31</w:t>
            </w:r>
          </w:p>
        </w:tc>
        <w:tc>
          <w:tcPr>
            <w:tcW w:type="dxa" w:w="1728"/>
          </w:tcPr>
          <w:p>
            <w:r>
              <w:rPr/>
              <w:t>−8,88</w:t>
            </w:r>
          </w:p>
        </w:tc>
        <w:tc>
          <w:tcPr>
            <w:tcW w:type="dxa" w:w="1728"/>
          </w:tcPr>
          <w:p>
            <w:r>
              <w:rPr/>
              <w:t>+1,43</w:t>
            </w:r>
          </w:p>
        </w:tc>
      </w:tr>
      <w:tr>
        <w:tc>
          <w:tcPr>
            <w:tcW w:type="dxa" w:w="1728"/>
          </w:tcPr>
          <w:p>
            <w:r>
              <w:rPr/>
              <w:t>HRPRRPR</w:t>
            </w:r>
          </w:p>
        </w:tc>
        <w:tc>
          <w:tcPr>
            <w:tcW w:type="dxa" w:w="1728"/>
          </w:tcPr>
          <w:p>
            <w:r>
              <w:rPr/>
              <w:t>7</w:t>
            </w:r>
          </w:p>
        </w:tc>
        <w:tc>
          <w:tcPr>
            <w:tcW w:type="dxa" w:w="1728"/>
          </w:tcPr>
          <w:p>
            <w:r>
              <w:rPr/>
              <w:t>−11,72</w:t>
            </w:r>
          </w:p>
        </w:tc>
        <w:tc>
          <w:tcPr>
            <w:tcW w:type="dxa" w:w="1728"/>
          </w:tcPr>
          <w:p>
            <w:r>
              <w:rPr/>
              <w:t>−10,52</w:t>
            </w:r>
          </w:p>
        </w:tc>
        <w:tc>
          <w:tcPr>
            <w:tcW w:type="dxa" w:w="1728"/>
          </w:tcPr>
          <w:p>
            <w:r>
              <w:rPr/>
              <w:t>+1,20</w:t>
            </w:r>
          </w:p>
        </w:tc>
      </w:tr>
      <w:tr>
        <w:tc>
          <w:tcPr>
            <w:tcW w:type="dxa" w:w="1728"/>
          </w:tcPr>
          <w:p>
            <w:r>
              <w:rPr/>
              <w:t>RLREELKKAEEWLEKRRKEE</w:t>
            </w:r>
          </w:p>
        </w:tc>
        <w:tc>
          <w:tcPr>
            <w:tcW w:type="dxa" w:w="1728"/>
          </w:tcPr>
          <w:p>
            <w:r>
              <w:rPr/>
              <w:t>20</w:t>
            </w:r>
          </w:p>
        </w:tc>
        <w:tc>
          <w:tcPr>
            <w:tcW w:type="dxa" w:w="1728"/>
          </w:tcPr>
          <w:p>
            <w:r>
              <w:rPr/>
              <w:t>−12,21</w:t>
            </w:r>
          </w:p>
        </w:tc>
        <w:tc>
          <w:tcPr>
            <w:tcW w:type="dxa" w:w="1728"/>
          </w:tcPr>
          <w:p>
            <w:r>
              <w:rPr/>
              <w:t>−11,79</w:t>
            </w:r>
          </w:p>
        </w:tc>
        <w:tc>
          <w:tcPr>
            <w:tcW w:type="dxa" w:w="1728"/>
          </w:tcPr>
          <w:p>
            <w:r>
              <w:rPr/>
              <w:t>+0,42</w:t>
            </w:r>
          </w:p>
        </w:tc>
      </w:tr>
      <w:tr>
        <w:tc>
          <w:tcPr>
            <w:tcW w:type="dxa" w:w="1728"/>
          </w:tcPr>
          <w:p>
            <w:r>
              <w:rPr/>
              <w:t>SEEEVLAANEAYAAAHTAYN</w:t>
            </w:r>
          </w:p>
        </w:tc>
        <w:tc>
          <w:tcPr>
            <w:tcW w:type="dxa" w:w="1728"/>
          </w:tcPr>
          <w:p>
            <w:r>
              <w:rPr/>
              <w:t>20</w:t>
            </w:r>
          </w:p>
        </w:tc>
        <w:tc>
          <w:tcPr>
            <w:tcW w:type="dxa" w:w="1728"/>
          </w:tcPr>
          <w:p>
            <w:r>
              <w:rPr/>
              <w:t>−13,40</w:t>
            </w:r>
          </w:p>
        </w:tc>
        <w:tc>
          <w:tcPr>
            <w:tcW w:type="dxa" w:w="1728"/>
          </w:tcPr>
          <w:p>
            <w:r>
              <w:rPr/>
              <w:t>−12,48</w:t>
            </w:r>
          </w:p>
        </w:tc>
        <w:tc>
          <w:tcPr>
            <w:tcW w:type="dxa" w:w="1728"/>
          </w:tcPr>
          <w:p>
            <w:r>
              <w:rPr/>
              <w:t>+0,92</w:t>
            </w:r>
          </w:p>
        </w:tc>
      </w:tr>
      <w:tr>
        <w:tc>
          <w:tcPr>
            <w:tcW w:type="dxa" w:w="1728"/>
          </w:tcPr>
          <w:p>
            <w:r>
              <w:rPr/>
              <w:t>SALASIAAHQATFLAYLESK</w:t>
            </w:r>
          </w:p>
        </w:tc>
        <w:tc>
          <w:tcPr>
            <w:tcW w:type="dxa" w:w="1728"/>
          </w:tcPr>
          <w:p>
            <w:r>
              <w:rPr/>
              <w:t>20</w:t>
            </w:r>
          </w:p>
        </w:tc>
        <w:tc>
          <w:tcPr>
            <w:tcW w:type="dxa" w:w="1728"/>
          </w:tcPr>
          <w:p>
            <w:r>
              <w:rPr/>
              <w:t>−12,52</w:t>
            </w:r>
          </w:p>
        </w:tc>
        <w:tc>
          <w:tcPr>
            <w:tcW w:type="dxa" w:w="1728"/>
          </w:tcPr>
          <w:p>
            <w:r>
              <w:rPr>
                <w:b/>
              </w:rPr>
              <w:t>−13,03</w:t>
            </w:r>
          </w:p>
        </w:tc>
        <w:tc>
          <w:tcPr>
            <w:tcW w:type="dxa" w:w="1728"/>
          </w:tcPr>
          <w:p>
            <w:r>
              <w:rPr>
                <w:b/>
              </w:rPr>
              <w:t>−0,51</w:t>
            </w:r>
          </w:p>
        </w:tc>
      </w:tr>
      <w:tr>
        <w:tc>
          <w:tcPr>
            <w:tcW w:type="dxa" w:w="1728"/>
          </w:tcPr>
          <w:p>
            <w:r>
              <w:rPr/>
              <w:t>MGSLTAYLEAYAAENAAALA</w:t>
            </w:r>
          </w:p>
        </w:tc>
        <w:tc>
          <w:tcPr>
            <w:tcW w:type="dxa" w:w="1728"/>
          </w:tcPr>
          <w:p>
            <w:r>
              <w:rPr/>
              <w:t>20</w:t>
            </w:r>
          </w:p>
        </w:tc>
        <w:tc>
          <w:tcPr>
            <w:tcW w:type="dxa" w:w="1728"/>
          </w:tcPr>
          <w:p>
            <w:r>
              <w:rPr/>
              <w:t>−12,67</w:t>
            </w:r>
          </w:p>
        </w:tc>
        <w:tc>
          <w:tcPr>
            <w:tcW w:type="dxa" w:w="1728"/>
          </w:tcPr>
          <w:p>
            <w:r>
              <w:rPr/>
              <w:t>−11,28</w:t>
            </w:r>
          </w:p>
        </w:tc>
        <w:tc>
          <w:tcPr>
            <w:tcW w:type="dxa" w:w="1728"/>
          </w:tcPr>
          <w:p>
            <w:r>
              <w:rPr/>
              <w:t>+1,39</w:t>
            </w:r>
          </w:p>
        </w:tc>
      </w:tr>
      <w:tr>
        <w:tc>
          <w:tcPr>
            <w:tcW w:type="dxa" w:w="1728"/>
          </w:tcPr>
          <w:p>
            <w:r>
              <w:rPr/>
              <w:t>RLRAIWLEAEKLLEERRKKK</w:t>
            </w:r>
          </w:p>
        </w:tc>
        <w:tc>
          <w:tcPr>
            <w:tcW w:type="dxa" w:w="1728"/>
          </w:tcPr>
          <w:p>
            <w:r>
              <w:rPr/>
              <w:t>20</w:t>
            </w:r>
          </w:p>
        </w:tc>
        <w:tc>
          <w:tcPr>
            <w:tcW w:type="dxa" w:w="1728"/>
          </w:tcPr>
          <w:p>
            <w:r>
              <w:rPr/>
              <w:t>−12,22</w:t>
            </w:r>
          </w:p>
        </w:tc>
        <w:tc>
          <w:tcPr>
            <w:tcW w:type="dxa" w:w="1728"/>
          </w:tcPr>
          <w:p>
            <w:r>
              <w:rPr/>
              <w:t>−11,58</w:t>
            </w:r>
          </w:p>
        </w:tc>
        <w:tc>
          <w:tcPr>
            <w:tcW w:type="dxa" w:w="1728"/>
          </w:tcPr>
          <w:p>
            <w:r>
              <w:rPr/>
              <w:t>+0,64</w:t>
            </w:r>
          </w:p>
        </w:tc>
      </w:tr>
      <w:tr>
        <w:tc>
          <w:tcPr>
            <w:tcW w:type="dxa" w:w="1728"/>
          </w:tcPr>
          <w:p>
            <w:r>
              <w:rPr/>
              <w:t>MGYLTAYHQALAAQNAALLA</w:t>
            </w:r>
          </w:p>
        </w:tc>
        <w:tc>
          <w:tcPr>
            <w:tcW w:type="dxa" w:w="1728"/>
          </w:tcPr>
          <w:p>
            <w:r>
              <w:rPr/>
              <w:t>20</w:t>
            </w:r>
          </w:p>
        </w:tc>
        <w:tc>
          <w:tcPr>
            <w:tcW w:type="dxa" w:w="1728"/>
          </w:tcPr>
          <w:p>
            <w:r>
              <w:rPr/>
              <w:t>−13,04</w:t>
            </w:r>
          </w:p>
        </w:tc>
        <w:tc>
          <w:tcPr>
            <w:tcW w:type="dxa" w:w="1728"/>
          </w:tcPr>
          <w:p>
            <w:r>
              <w:rPr/>
              <w:t>−11,88</w:t>
            </w:r>
          </w:p>
        </w:tc>
        <w:tc>
          <w:tcPr>
            <w:tcW w:type="dxa" w:w="1728"/>
          </w:tcPr>
          <w:p>
            <w:r>
              <w:rPr/>
              <w:t>+1,16</w:t>
            </w:r>
          </w:p>
        </w:tc>
      </w:tr>
      <w:tr>
        <w:tc>
          <w:tcPr>
            <w:tcW w:type="dxa" w:w="1728"/>
          </w:tcPr>
          <w:p>
            <w:r>
              <w:rPr/>
              <w:t>RVKDQWLEAEKLLEERRKKK</w:t>
            </w:r>
          </w:p>
        </w:tc>
        <w:tc>
          <w:tcPr>
            <w:tcW w:type="dxa" w:w="1728"/>
          </w:tcPr>
          <w:p>
            <w:r>
              <w:rPr/>
              <w:t>20</w:t>
            </w:r>
          </w:p>
        </w:tc>
        <w:tc>
          <w:tcPr>
            <w:tcW w:type="dxa" w:w="1728"/>
          </w:tcPr>
          <w:p>
            <w:r>
              <w:rPr/>
              <w:t>−11,52</w:t>
            </w:r>
          </w:p>
        </w:tc>
        <w:tc>
          <w:tcPr>
            <w:tcW w:type="dxa" w:w="1728"/>
          </w:tcPr>
          <w:p>
            <w:r>
              <w:rPr/>
              <w:t>−12,04</w:t>
            </w:r>
          </w:p>
        </w:tc>
        <w:tc>
          <w:tcPr>
            <w:tcW w:type="dxa" w:w="1728"/>
          </w:tcPr>
          <w:p>
            <w:r>
              <w:rPr/>
              <w:t>−0,52</w:t>
            </w:r>
          </w:p>
        </w:tc>
      </w:tr>
      <w:tr>
        <w:tc>
          <w:tcPr>
            <w:tcW w:type="dxa" w:w="1728"/>
          </w:tcPr>
          <w:p>
            <w:r>
              <w:rPr/>
              <w:t>SARESIKKAYKTFLERYKKL</w:t>
            </w:r>
          </w:p>
        </w:tc>
        <w:tc>
          <w:tcPr>
            <w:tcW w:type="dxa" w:w="1728"/>
          </w:tcPr>
          <w:p>
            <w:r>
              <w:rPr/>
              <w:t>20</w:t>
            </w:r>
          </w:p>
        </w:tc>
        <w:tc>
          <w:tcPr>
            <w:tcW w:type="dxa" w:w="1728"/>
          </w:tcPr>
          <w:p>
            <w:r>
              <w:rPr/>
              <w:t>−14,58</w:t>
            </w:r>
          </w:p>
        </w:tc>
        <w:tc>
          <w:tcPr>
            <w:tcW w:type="dxa" w:w="1728"/>
          </w:tcPr>
          <w:p>
            <w:r>
              <w:rPr/>
              <w:t>−12,36</w:t>
            </w:r>
          </w:p>
        </w:tc>
        <w:tc>
          <w:tcPr>
            <w:tcW w:type="dxa" w:w="1728"/>
          </w:tcPr>
          <w:p>
            <w:r>
              <w:rPr/>
              <w:t>+2,22</w:t>
            </w:r>
          </w:p>
        </w:tc>
      </w:tr>
    </w:tbl>
    <w:p>
      <w:r>
        <w:rPr/>
        <w:t xml:space="preserve">Todos os 10 candidatos mantêm afinidade real e competitiva (−8,9 a −13,0 kcal/mol) contra </w:t>
      </w:r>
      <w:r>
        <w:rPr>
          <w:i/>
        </w:rPr>
        <w:t>H. armigera</w:t>
      </w:r>
      <w:r>
        <w:rPr/>
        <w:t>, sem nenhuma ruptura de ligação — evidência de que o design não é hiperespecífico a ACR157. Dois candidatos (</w:t>
      </w:r>
      <w:r>
        <w:rPr>
          <w:rFonts w:ascii="Consolas" w:hAnsi="Consolas"/>
        </w:rPr>
        <w:t>SALASIAAHQATFLAYLESK</w:t>
      </w:r>
      <w:r>
        <w:rPr/>
        <w:t xml:space="preserve">, </w:t>
      </w:r>
      <w:r>
        <w:rPr>
          <w:rFonts w:ascii="Consolas" w:hAnsi="Consolas"/>
        </w:rPr>
        <w:t>RVKDQWLEAEKLLEERRKKK</w:t>
      </w:r>
      <w:r>
        <w:rPr/>
        <w:t xml:space="preserve">) tiveram afinidade real </w:t>
      </w:r>
      <w:r>
        <w:rPr>
          <w:b/>
        </w:rPr>
        <w:t>melhor</w:t>
      </w:r>
      <w:r>
        <w:rPr/>
        <w:t xml:space="preserve"> contra </w:t>
      </w:r>
      <w:r>
        <w:rPr>
          <w:i/>
        </w:rPr>
        <w:t>H. armigera</w:t>
      </w:r>
      <w:r>
        <w:rPr/>
        <w:t xml:space="preserve"> do que contra o alvo primário.</w:t>
      </w:r>
    </w:p>
    <w:p>
      <w:r>
        <w:rPr>
          <w:b/>
        </w:rPr>
        <w:t>Expansão completa para 8 espécies (2026-07-18).</w:t>
      </w:r>
      <w:r>
        <w:rPr/>
        <w:t xml:space="preserve"> Seis espécies adicionais bem documentadas foram incorporadas via busca UniProt REST real, priorizando entradas com padrão de tripsina digestiva (~250–270 aa) e estrutura AlphaFold DB confirmada (v6, contagem de átomos Cα conferida contra o UniProt em todos os casos): </w:t>
      </w:r>
      <w:r>
        <w:rPr>
          <w:i/>
        </w:rPr>
        <w:t>Manduca sexta</w:t>
      </w:r>
      <w:r>
        <w:rPr/>
        <w:t xml:space="preserve"> (P35045, </w:t>
      </w:r>
      <w:r>
        <w:rPr>
          <w:b/>
        </w:rPr>
        <w:t>Swiss-Prot revisado</w:t>
      </w:r>
      <w:r>
        <w:rPr/>
        <w:t xml:space="preserve">, "Trypsin alkaline A"), </w:t>
      </w:r>
      <w:r>
        <w:rPr>
          <w:i/>
        </w:rPr>
        <w:t>Bombyx mori</w:t>
      </w:r>
      <w:r>
        <w:rPr/>
        <w:t xml:space="preserve"> (A0A8R2C8B0), </w:t>
      </w:r>
      <w:r>
        <w:rPr>
          <w:i/>
        </w:rPr>
        <w:t>Plutella xylostella</w:t>
      </w:r>
      <w:r>
        <w:rPr/>
        <w:t xml:space="preserve"> (E2IGY7), </w:t>
      </w:r>
      <w:r>
        <w:rPr>
          <w:i/>
        </w:rPr>
        <w:t>Spodoptera litura</w:t>
      </w:r>
      <w:r>
        <w:rPr/>
        <w:t xml:space="preserve"> (B3F884), </w:t>
      </w:r>
      <w:r>
        <w:rPr>
          <w:i/>
        </w:rPr>
        <w:t>S. frugiperda</w:t>
      </w:r>
      <w:r>
        <w:rPr/>
        <w:t xml:space="preserve"> (A0A089QDB3), </w:t>
      </w:r>
      <w:r>
        <w:rPr>
          <w:i/>
        </w:rPr>
        <w:t>Ostrinia nubilalis</w:t>
      </w:r>
      <w:r>
        <w:rPr/>
        <w:t xml:space="preserve"> (Q6R561). Uma sétima espécie — </w:t>
      </w:r>
      <w:r>
        <w:rPr>
          <w:i/>
        </w:rPr>
        <w:t>Anticarsia gemmatalis</w:t>
      </w:r>
      <w:r>
        <w:rPr/>
        <w:t xml:space="preserve"> (A0A2U8NFD7, "Trypsin 1", 260 aa) — foi adicionada como referência independente e verificada da própria espécie-alvo do projeto (distinta da identidade documentalmente ambígua de ACR157). A tríade catalítica de todas as 7 novas estruturas foi mapeada com </w:t>
      </w:r>
      <w:r>
        <w:rPr>
          <w:rFonts w:ascii="Consolas" w:hAnsi="Consolas"/>
        </w:rPr>
        <w:t>StructureAgent._analyze_single</w:t>
      </w:r>
      <w:r>
        <w:rPr/>
        <w:t xml:space="preserve"> (mesmo método dos 4 receptores primários) e confirmada canônica (His/Asp/Ser reais + segundo Asp real no bolsão S1) </w:t>
      </w:r>
      <w:r>
        <w:rPr>
          <w:b/>
        </w:rPr>
        <w:t>por construção do algoritmo</w:t>
      </w:r>
      <w:r>
        <w:rPr/>
        <w:t xml:space="preserve"> — a busca só considera candidatos entre resíduos com o </w:t>
      </w:r>
      <w:r>
        <w:rPr>
          <w:rFonts w:ascii="Consolas" w:hAnsi="Consolas"/>
        </w:rPr>
        <w:t>resname</w:t>
      </w:r>
      <w:r>
        <w:rPr/>
        <w:t xml:space="preserve"> correto, nunca substitui por outro tipo de aminoácido.</w:t>
      </w:r>
    </w:p>
    <w:p>
      <w:r>
        <w:rPr>
          <w:b/>
        </w:rPr>
        <w:t>Tabela 9g.</w:t>
      </w:r>
      <w:r>
        <w:rPr/>
        <w:t xml:space="preserve"> Matriz completa — Vina real (kcal/mol), TOP-10 × 8 espécies de Lepidoptera.</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Sequência</w:t>
            </w:r>
          </w:p>
        </w:tc>
        <w:tc>
          <w:tcPr>
            <w:tcW w:type="dxa" w:w="960"/>
          </w:tcPr>
          <w:p>
            <w:r>
              <w:rPr>
                <w:b/>
              </w:rPr>
              <w:t>A. gemmatalis</w:t>
            </w:r>
          </w:p>
        </w:tc>
        <w:tc>
          <w:tcPr>
            <w:tcW w:type="dxa" w:w="960"/>
          </w:tcPr>
          <w:p>
            <w:r>
              <w:rPr>
                <w:b/>
              </w:rPr>
              <w:t>H. armigera</w:t>
            </w:r>
          </w:p>
        </w:tc>
        <w:tc>
          <w:tcPr>
            <w:tcW w:type="dxa" w:w="960"/>
          </w:tcPr>
          <w:p>
            <w:r>
              <w:rPr>
                <w:b/>
              </w:rPr>
              <w:t>M. sexta</w:t>
            </w:r>
          </w:p>
        </w:tc>
        <w:tc>
          <w:tcPr>
            <w:tcW w:type="dxa" w:w="960"/>
          </w:tcPr>
          <w:p>
            <w:r>
              <w:rPr>
                <w:b/>
              </w:rPr>
              <w:t>B. mori</w:t>
            </w:r>
          </w:p>
        </w:tc>
        <w:tc>
          <w:tcPr>
            <w:tcW w:type="dxa" w:w="960"/>
          </w:tcPr>
          <w:p>
            <w:r>
              <w:rPr>
                <w:b/>
              </w:rPr>
              <w:t>P. xylostella</w:t>
            </w:r>
          </w:p>
        </w:tc>
        <w:tc>
          <w:tcPr>
            <w:tcW w:type="dxa" w:w="960"/>
          </w:tcPr>
          <w:p>
            <w:r>
              <w:rPr>
                <w:b/>
              </w:rPr>
              <w:t>S. litura</w:t>
            </w:r>
          </w:p>
        </w:tc>
        <w:tc>
          <w:tcPr>
            <w:tcW w:type="dxa" w:w="960"/>
          </w:tcPr>
          <w:p>
            <w:r>
              <w:rPr>
                <w:b/>
              </w:rPr>
              <w:t>S. frugiperda</w:t>
            </w:r>
          </w:p>
        </w:tc>
        <w:tc>
          <w:tcPr>
            <w:tcW w:type="dxa" w:w="960"/>
          </w:tcPr>
          <w:p>
            <w:r>
              <w:rPr>
                <w:b/>
              </w:rPr>
              <w:t>O. nubilalis</w:t>
            </w:r>
          </w:p>
        </w:tc>
      </w:tr>
      <w:tr>
        <w:tc>
          <w:tcPr>
            <w:tcW w:type="dxa" w:w="960"/>
          </w:tcPr>
          <w:p>
            <w:r>
              <w:rPr/>
              <w:t>SRTRR</w:t>
            </w:r>
          </w:p>
        </w:tc>
        <w:tc>
          <w:tcPr>
            <w:tcW w:type="dxa" w:w="960"/>
          </w:tcPr>
          <w:p>
            <w:r>
              <w:rPr/>
              <w:t>−9,19</w:t>
            </w:r>
          </w:p>
        </w:tc>
        <w:tc>
          <w:tcPr>
            <w:tcW w:type="dxa" w:w="960"/>
          </w:tcPr>
          <w:p>
            <w:r>
              <w:rPr/>
              <w:t>−8,88</w:t>
            </w:r>
          </w:p>
        </w:tc>
        <w:tc>
          <w:tcPr>
            <w:tcW w:type="dxa" w:w="960"/>
          </w:tcPr>
          <w:p>
            <w:r>
              <w:rPr/>
              <w:t>−9,53</w:t>
            </w:r>
          </w:p>
        </w:tc>
        <w:tc>
          <w:tcPr>
            <w:tcW w:type="dxa" w:w="960"/>
          </w:tcPr>
          <w:p>
            <w:r>
              <w:rPr/>
              <w:t>−9,56</w:t>
            </w:r>
          </w:p>
        </w:tc>
        <w:tc>
          <w:tcPr>
            <w:tcW w:type="dxa" w:w="960"/>
          </w:tcPr>
          <w:p>
            <w:r>
              <w:rPr/>
              <w:t>−9,72</w:t>
            </w:r>
          </w:p>
        </w:tc>
        <w:tc>
          <w:tcPr>
            <w:tcW w:type="dxa" w:w="960"/>
          </w:tcPr>
          <w:p>
            <w:r>
              <w:rPr/>
              <w:t>−9,28</w:t>
            </w:r>
          </w:p>
        </w:tc>
        <w:tc>
          <w:tcPr>
            <w:tcW w:type="dxa" w:w="960"/>
          </w:tcPr>
          <w:p>
            <w:r>
              <w:rPr/>
              <w:t>−10,95</w:t>
            </w:r>
          </w:p>
        </w:tc>
        <w:tc>
          <w:tcPr>
            <w:tcW w:type="dxa" w:w="960"/>
          </w:tcPr>
          <w:p>
            <w:r>
              <w:rPr/>
              <w:t>−9,43</w:t>
            </w:r>
          </w:p>
        </w:tc>
      </w:tr>
      <w:tr>
        <w:tc>
          <w:tcPr>
            <w:tcW w:type="dxa" w:w="960"/>
          </w:tcPr>
          <w:p>
            <w:r>
              <w:rPr/>
              <w:t>HRPRRPR</w:t>
            </w:r>
          </w:p>
        </w:tc>
        <w:tc>
          <w:tcPr>
            <w:tcW w:type="dxa" w:w="960"/>
          </w:tcPr>
          <w:p>
            <w:r>
              <w:rPr/>
              <w:t>−10,10</w:t>
            </w:r>
          </w:p>
        </w:tc>
        <w:tc>
          <w:tcPr>
            <w:tcW w:type="dxa" w:w="960"/>
          </w:tcPr>
          <w:p>
            <w:r>
              <w:rPr/>
              <w:t>−10,52</w:t>
            </w:r>
          </w:p>
        </w:tc>
        <w:tc>
          <w:tcPr>
            <w:tcW w:type="dxa" w:w="960"/>
          </w:tcPr>
          <w:p>
            <w:r>
              <w:rPr/>
              <w:t>−11,44</w:t>
            </w:r>
          </w:p>
        </w:tc>
        <w:tc>
          <w:tcPr>
            <w:tcW w:type="dxa" w:w="960"/>
          </w:tcPr>
          <w:p>
            <w:r>
              <w:rPr/>
              <w:t>−10,62</w:t>
            </w:r>
          </w:p>
        </w:tc>
        <w:tc>
          <w:tcPr>
            <w:tcW w:type="dxa" w:w="960"/>
          </w:tcPr>
          <w:p>
            <w:r>
              <w:rPr/>
              <w:t>−11,71</w:t>
            </w:r>
          </w:p>
        </w:tc>
        <w:tc>
          <w:tcPr>
            <w:tcW w:type="dxa" w:w="960"/>
          </w:tcPr>
          <w:p>
            <w:r>
              <w:rPr/>
              <w:t>−10,27</w:t>
            </w:r>
          </w:p>
        </w:tc>
        <w:tc>
          <w:tcPr>
            <w:tcW w:type="dxa" w:w="960"/>
          </w:tcPr>
          <w:p>
            <w:r>
              <w:rPr/>
              <w:t>−11,42</w:t>
            </w:r>
          </w:p>
        </w:tc>
        <w:tc>
          <w:tcPr>
            <w:tcW w:type="dxa" w:w="960"/>
          </w:tcPr>
          <w:p>
            <w:r>
              <w:rPr/>
              <w:t>−11,88</w:t>
            </w:r>
          </w:p>
        </w:tc>
      </w:tr>
      <w:tr>
        <w:tc>
          <w:tcPr>
            <w:tcW w:type="dxa" w:w="960"/>
          </w:tcPr>
          <w:p>
            <w:r>
              <w:rPr/>
              <w:t>RLREELKKAEEWLEKRRKEE</w:t>
            </w:r>
          </w:p>
        </w:tc>
        <w:tc>
          <w:tcPr>
            <w:tcW w:type="dxa" w:w="960"/>
          </w:tcPr>
          <w:p>
            <w:r>
              <w:rPr/>
              <w:t>−12,75</w:t>
            </w:r>
          </w:p>
        </w:tc>
        <w:tc>
          <w:tcPr>
            <w:tcW w:type="dxa" w:w="960"/>
          </w:tcPr>
          <w:p>
            <w:r>
              <w:rPr/>
              <w:t>−11,79</w:t>
            </w:r>
          </w:p>
        </w:tc>
        <w:tc>
          <w:tcPr>
            <w:tcW w:type="dxa" w:w="960"/>
          </w:tcPr>
          <w:p>
            <w:r>
              <w:rPr/>
              <w:t>−11,99</w:t>
            </w:r>
          </w:p>
        </w:tc>
        <w:tc>
          <w:tcPr>
            <w:tcW w:type="dxa" w:w="960"/>
          </w:tcPr>
          <w:p>
            <w:r>
              <w:rPr/>
              <w:t>−13,28</w:t>
            </w:r>
          </w:p>
        </w:tc>
        <w:tc>
          <w:tcPr>
            <w:tcW w:type="dxa" w:w="960"/>
          </w:tcPr>
          <w:p>
            <w:r>
              <w:rPr/>
              <w:t>−12,81</w:t>
            </w:r>
          </w:p>
        </w:tc>
        <w:tc>
          <w:tcPr>
            <w:tcW w:type="dxa" w:w="960"/>
          </w:tcPr>
          <w:p>
            <w:r>
              <w:rPr/>
              <w:t>−12,36</w:t>
            </w:r>
          </w:p>
        </w:tc>
        <w:tc>
          <w:tcPr>
            <w:tcW w:type="dxa" w:w="960"/>
          </w:tcPr>
          <w:p>
            <w:r>
              <w:rPr/>
              <w:t>−13,36</w:t>
            </w:r>
          </w:p>
        </w:tc>
        <w:tc>
          <w:tcPr>
            <w:tcW w:type="dxa" w:w="960"/>
          </w:tcPr>
          <w:p>
            <w:r>
              <w:rPr/>
              <w:t>−12,77</w:t>
            </w:r>
          </w:p>
        </w:tc>
      </w:tr>
      <w:tr>
        <w:tc>
          <w:tcPr>
            <w:tcW w:type="dxa" w:w="960"/>
          </w:tcPr>
          <w:p>
            <w:r>
              <w:rPr/>
              <w:t>SEEEVLAANEAYAAAHTAYN</w:t>
            </w:r>
          </w:p>
        </w:tc>
        <w:tc>
          <w:tcPr>
            <w:tcW w:type="dxa" w:w="960"/>
          </w:tcPr>
          <w:p>
            <w:r>
              <w:rPr/>
              <w:t>−12,31</w:t>
            </w:r>
          </w:p>
        </w:tc>
        <w:tc>
          <w:tcPr>
            <w:tcW w:type="dxa" w:w="960"/>
          </w:tcPr>
          <w:p>
            <w:r>
              <w:rPr/>
              <w:t>−12,48</w:t>
            </w:r>
          </w:p>
        </w:tc>
        <w:tc>
          <w:tcPr>
            <w:tcW w:type="dxa" w:w="960"/>
          </w:tcPr>
          <w:p>
            <w:r>
              <w:rPr>
                <w:b/>
              </w:rPr>
              <w:t>−14,30</w:t>
            </w:r>
          </w:p>
        </w:tc>
        <w:tc>
          <w:tcPr>
            <w:tcW w:type="dxa" w:w="960"/>
          </w:tcPr>
          <w:p>
            <w:r>
              <w:rPr>
                <w:b/>
              </w:rPr>
              <w:t>−14,48</w:t>
            </w:r>
          </w:p>
        </w:tc>
        <w:tc>
          <w:tcPr>
            <w:tcW w:type="dxa" w:w="960"/>
          </w:tcPr>
          <w:p>
            <w:r>
              <w:rPr/>
              <w:t>−13,02</w:t>
            </w:r>
          </w:p>
        </w:tc>
        <w:tc>
          <w:tcPr>
            <w:tcW w:type="dxa" w:w="960"/>
          </w:tcPr>
          <w:p>
            <w:r>
              <w:rPr/>
              <w:t>−12,47</w:t>
            </w:r>
          </w:p>
        </w:tc>
        <w:tc>
          <w:tcPr>
            <w:tcW w:type="dxa" w:w="960"/>
          </w:tcPr>
          <w:p>
            <w:r>
              <w:rPr/>
              <w:t>−12,49</w:t>
            </w:r>
          </w:p>
        </w:tc>
        <w:tc>
          <w:tcPr>
            <w:tcW w:type="dxa" w:w="960"/>
          </w:tcPr>
          <w:p>
            <w:r>
              <w:rPr/>
              <w:t>−12,14</w:t>
            </w:r>
          </w:p>
        </w:tc>
      </w:tr>
      <w:tr>
        <w:tc>
          <w:tcPr>
            <w:tcW w:type="dxa" w:w="960"/>
          </w:tcPr>
          <w:p>
            <w:r>
              <w:rPr/>
              <w:t>SALASIAAHQATFLAYLESK</w:t>
            </w:r>
          </w:p>
        </w:tc>
        <w:tc>
          <w:tcPr>
            <w:tcW w:type="dxa" w:w="960"/>
          </w:tcPr>
          <w:p>
            <w:r>
              <w:rPr/>
              <w:t>−11,97</w:t>
            </w:r>
          </w:p>
        </w:tc>
        <w:tc>
          <w:tcPr>
            <w:tcW w:type="dxa" w:w="960"/>
          </w:tcPr>
          <w:p>
            <w:r>
              <w:rPr/>
              <w:t>−13,03</w:t>
            </w:r>
          </w:p>
        </w:tc>
        <w:tc>
          <w:tcPr>
            <w:tcW w:type="dxa" w:w="960"/>
          </w:tcPr>
          <w:p>
            <w:r>
              <w:rPr/>
              <w:t>−11,87</w:t>
            </w:r>
          </w:p>
        </w:tc>
        <w:tc>
          <w:tcPr>
            <w:tcW w:type="dxa" w:w="960"/>
          </w:tcPr>
          <w:p>
            <w:r>
              <w:rPr/>
              <w:t>−12,15</w:t>
            </w:r>
          </w:p>
        </w:tc>
        <w:tc>
          <w:tcPr>
            <w:tcW w:type="dxa" w:w="960"/>
          </w:tcPr>
          <w:p>
            <w:r>
              <w:rPr/>
              <w:t>−13,27</w:t>
            </w:r>
          </w:p>
        </w:tc>
        <w:tc>
          <w:tcPr>
            <w:tcW w:type="dxa" w:w="960"/>
          </w:tcPr>
          <w:p>
            <w:r>
              <w:rPr/>
              <w:t>−11,66</w:t>
            </w:r>
          </w:p>
        </w:tc>
        <w:tc>
          <w:tcPr>
            <w:tcW w:type="dxa" w:w="960"/>
          </w:tcPr>
          <w:p>
            <w:r>
              <w:rPr/>
              <w:t>−12,87</w:t>
            </w:r>
          </w:p>
        </w:tc>
        <w:tc>
          <w:tcPr>
            <w:tcW w:type="dxa" w:w="960"/>
          </w:tcPr>
          <w:p>
            <w:r>
              <w:rPr/>
              <w:t>−11,97</w:t>
            </w:r>
          </w:p>
        </w:tc>
      </w:tr>
      <w:tr>
        <w:tc>
          <w:tcPr>
            <w:tcW w:type="dxa" w:w="960"/>
          </w:tcPr>
          <w:p>
            <w:r>
              <w:rPr/>
              <w:t>MGSLTAYLEAYAAENAAALA</w:t>
            </w:r>
          </w:p>
        </w:tc>
        <w:tc>
          <w:tcPr>
            <w:tcW w:type="dxa" w:w="960"/>
          </w:tcPr>
          <w:p>
            <w:r>
              <w:rPr/>
              <w:t>−13,31</w:t>
            </w:r>
          </w:p>
        </w:tc>
        <w:tc>
          <w:tcPr>
            <w:tcW w:type="dxa" w:w="960"/>
          </w:tcPr>
          <w:p>
            <w:r>
              <w:rPr/>
              <w:t>−11,28</w:t>
            </w:r>
          </w:p>
        </w:tc>
        <w:tc>
          <w:tcPr>
            <w:tcW w:type="dxa" w:w="960"/>
          </w:tcPr>
          <w:p>
            <w:r>
              <w:rPr/>
              <w:t>−13,15</w:t>
            </w:r>
          </w:p>
        </w:tc>
        <w:tc>
          <w:tcPr>
            <w:tcW w:type="dxa" w:w="960"/>
          </w:tcPr>
          <w:p>
            <w:r>
              <w:rPr/>
              <w:t>−13,03</w:t>
            </w:r>
          </w:p>
        </w:tc>
        <w:tc>
          <w:tcPr>
            <w:tcW w:type="dxa" w:w="960"/>
          </w:tcPr>
          <w:p>
            <w:r>
              <w:rPr/>
              <w:t>−12,40</w:t>
            </w:r>
          </w:p>
        </w:tc>
        <w:tc>
          <w:tcPr>
            <w:tcW w:type="dxa" w:w="960"/>
          </w:tcPr>
          <w:p>
            <w:r>
              <w:rPr/>
              <w:t>−11,49</w:t>
            </w:r>
          </w:p>
        </w:tc>
        <w:tc>
          <w:tcPr>
            <w:tcW w:type="dxa" w:w="960"/>
          </w:tcPr>
          <w:p>
            <w:r>
              <w:rPr/>
              <w:t>−13,01</w:t>
            </w:r>
          </w:p>
        </w:tc>
        <w:tc>
          <w:tcPr>
            <w:tcW w:type="dxa" w:w="960"/>
          </w:tcPr>
          <w:p>
            <w:r>
              <w:rPr/>
              <w:t>−13,04</w:t>
            </w:r>
          </w:p>
        </w:tc>
      </w:tr>
      <w:tr>
        <w:tc>
          <w:tcPr>
            <w:tcW w:type="dxa" w:w="960"/>
          </w:tcPr>
          <w:p>
            <w:r>
              <w:rPr/>
              <w:t>RLRAIWLEAEKLLEERRKKK</w:t>
            </w:r>
          </w:p>
        </w:tc>
        <w:tc>
          <w:tcPr>
            <w:tcW w:type="dxa" w:w="960"/>
          </w:tcPr>
          <w:p>
            <w:r>
              <w:rPr>
                <w:b/>
              </w:rPr>
              <w:t>−15,35</w:t>
            </w:r>
          </w:p>
        </w:tc>
        <w:tc>
          <w:tcPr>
            <w:tcW w:type="dxa" w:w="960"/>
          </w:tcPr>
          <w:p>
            <w:r>
              <w:rPr/>
              <w:t>−11,58</w:t>
            </w:r>
          </w:p>
        </w:tc>
        <w:tc>
          <w:tcPr>
            <w:tcW w:type="dxa" w:w="960"/>
          </w:tcPr>
          <w:p>
            <w:r>
              <w:rPr/>
              <w:t>−12,76</w:t>
            </w:r>
          </w:p>
        </w:tc>
        <w:tc>
          <w:tcPr>
            <w:tcW w:type="dxa" w:w="960"/>
          </w:tcPr>
          <w:p>
            <w:r>
              <w:rPr/>
              <w:t>−13,77</w:t>
            </w:r>
          </w:p>
        </w:tc>
        <w:tc>
          <w:tcPr>
            <w:tcW w:type="dxa" w:w="960"/>
          </w:tcPr>
          <w:p>
            <w:r>
              <w:rPr/>
              <w:t>−13,50</w:t>
            </w:r>
          </w:p>
        </w:tc>
        <w:tc>
          <w:tcPr>
            <w:tcW w:type="dxa" w:w="960"/>
          </w:tcPr>
          <w:p>
            <w:r>
              <w:rPr/>
              <w:t>−12,07</w:t>
            </w:r>
          </w:p>
        </w:tc>
        <w:tc>
          <w:tcPr>
            <w:tcW w:type="dxa" w:w="960"/>
          </w:tcPr>
          <w:p>
            <w:r>
              <w:rPr/>
              <w:t>−14,18</w:t>
            </w:r>
          </w:p>
        </w:tc>
        <w:tc>
          <w:tcPr>
            <w:tcW w:type="dxa" w:w="960"/>
          </w:tcPr>
          <w:p>
            <w:r>
              <w:rPr/>
              <w:t>−11,88</w:t>
            </w:r>
          </w:p>
        </w:tc>
      </w:tr>
      <w:tr>
        <w:tc>
          <w:tcPr>
            <w:tcW w:type="dxa" w:w="960"/>
          </w:tcPr>
          <w:p>
            <w:r>
              <w:rPr/>
              <w:t>MGYLTAYHQALAAQNAALLA</w:t>
            </w:r>
          </w:p>
        </w:tc>
        <w:tc>
          <w:tcPr>
            <w:tcW w:type="dxa" w:w="960"/>
          </w:tcPr>
          <w:p>
            <w:r>
              <w:rPr/>
              <w:t>−14,26</w:t>
            </w:r>
          </w:p>
        </w:tc>
        <w:tc>
          <w:tcPr>
            <w:tcW w:type="dxa" w:w="960"/>
          </w:tcPr>
          <w:p>
            <w:r>
              <w:rPr/>
              <w:t>−11,88</w:t>
            </w:r>
          </w:p>
        </w:tc>
        <w:tc>
          <w:tcPr>
            <w:tcW w:type="dxa" w:w="960"/>
          </w:tcPr>
          <w:p>
            <w:r>
              <w:rPr/>
              <w:t>−12,23</w:t>
            </w:r>
          </w:p>
        </w:tc>
        <w:tc>
          <w:tcPr>
            <w:tcW w:type="dxa" w:w="960"/>
          </w:tcPr>
          <w:p>
            <w:r>
              <w:rPr/>
              <w:t>−13,80</w:t>
            </w:r>
          </w:p>
        </w:tc>
        <w:tc>
          <w:tcPr>
            <w:tcW w:type="dxa" w:w="960"/>
          </w:tcPr>
          <w:p>
            <w:r>
              <w:rPr/>
              <w:t>−12,31</w:t>
            </w:r>
          </w:p>
        </w:tc>
        <w:tc>
          <w:tcPr>
            <w:tcW w:type="dxa" w:w="960"/>
          </w:tcPr>
          <w:p>
            <w:r>
              <w:rPr/>
              <w:t>−12,52</w:t>
            </w:r>
          </w:p>
        </w:tc>
        <w:tc>
          <w:tcPr>
            <w:tcW w:type="dxa" w:w="960"/>
          </w:tcPr>
          <w:p>
            <w:r>
              <w:rPr/>
              <w:t>−12,20</w:t>
            </w:r>
          </w:p>
        </w:tc>
        <w:tc>
          <w:tcPr>
            <w:tcW w:type="dxa" w:w="960"/>
          </w:tcPr>
          <w:p>
            <w:r>
              <w:rPr/>
              <w:t>−11,82</w:t>
            </w:r>
          </w:p>
        </w:tc>
      </w:tr>
      <w:tr>
        <w:tc>
          <w:tcPr>
            <w:tcW w:type="dxa" w:w="960"/>
          </w:tcPr>
          <w:p>
            <w:r>
              <w:rPr/>
              <w:t>RVKDQWLEAEKLLEERRKKK</w:t>
            </w:r>
          </w:p>
        </w:tc>
        <w:tc>
          <w:tcPr>
            <w:tcW w:type="dxa" w:w="960"/>
          </w:tcPr>
          <w:p>
            <w:r>
              <w:rPr/>
              <w:t>−14,40</w:t>
            </w:r>
          </w:p>
        </w:tc>
        <w:tc>
          <w:tcPr>
            <w:tcW w:type="dxa" w:w="960"/>
          </w:tcPr>
          <w:p>
            <w:r>
              <w:rPr/>
              <w:t>−12,04</w:t>
            </w:r>
          </w:p>
        </w:tc>
        <w:tc>
          <w:tcPr>
            <w:tcW w:type="dxa" w:w="960"/>
          </w:tcPr>
          <w:p>
            <w:r>
              <w:rPr/>
              <w:t>−13,65</w:t>
            </w:r>
          </w:p>
        </w:tc>
        <w:tc>
          <w:tcPr>
            <w:tcW w:type="dxa" w:w="960"/>
          </w:tcPr>
          <w:p>
            <w:r>
              <w:rPr/>
              <w:t>−13,78</w:t>
            </w:r>
          </w:p>
        </w:tc>
        <w:tc>
          <w:tcPr>
            <w:tcW w:type="dxa" w:w="960"/>
          </w:tcPr>
          <w:p>
            <w:r>
              <w:rPr/>
              <w:t>−13,13</w:t>
            </w:r>
          </w:p>
        </w:tc>
        <w:tc>
          <w:tcPr>
            <w:tcW w:type="dxa" w:w="960"/>
          </w:tcPr>
          <w:p>
            <w:r>
              <w:rPr/>
              <w:t>−12,25</w:t>
            </w:r>
          </w:p>
        </w:tc>
        <w:tc>
          <w:tcPr>
            <w:tcW w:type="dxa" w:w="960"/>
          </w:tcPr>
          <w:p>
            <w:r>
              <w:rPr>
                <w:b/>
              </w:rPr>
              <w:t>−14,49</w:t>
            </w:r>
          </w:p>
        </w:tc>
        <w:tc>
          <w:tcPr>
            <w:tcW w:type="dxa" w:w="960"/>
          </w:tcPr>
          <w:p>
            <w:r>
              <w:rPr/>
              <w:t>−12,31</w:t>
            </w:r>
          </w:p>
        </w:tc>
      </w:tr>
      <w:tr>
        <w:tc>
          <w:tcPr>
            <w:tcW w:type="dxa" w:w="960"/>
          </w:tcPr>
          <w:p>
            <w:r>
              <w:rPr/>
              <w:t>SARESIKKAYKTFLERYKKL</w:t>
            </w:r>
          </w:p>
        </w:tc>
        <w:tc>
          <w:tcPr>
            <w:tcW w:type="dxa" w:w="960"/>
          </w:tcPr>
          <w:p>
            <w:r>
              <w:rPr/>
              <w:t>−12,51</w:t>
            </w:r>
          </w:p>
        </w:tc>
        <w:tc>
          <w:tcPr>
            <w:tcW w:type="dxa" w:w="960"/>
          </w:tcPr>
          <w:p>
            <w:r>
              <w:rPr/>
              <w:t>−12,36</w:t>
            </w:r>
          </w:p>
        </w:tc>
        <w:tc>
          <w:tcPr>
            <w:tcW w:type="dxa" w:w="960"/>
          </w:tcPr>
          <w:p>
            <w:r>
              <w:rPr/>
              <w:t>−12,88</w:t>
            </w:r>
          </w:p>
        </w:tc>
        <w:tc>
          <w:tcPr>
            <w:tcW w:type="dxa" w:w="960"/>
          </w:tcPr>
          <w:p>
            <w:r>
              <w:rPr>
                <w:b/>
              </w:rPr>
              <w:t>−14,74</w:t>
            </w:r>
          </w:p>
        </w:tc>
        <w:tc>
          <w:tcPr>
            <w:tcW w:type="dxa" w:w="960"/>
          </w:tcPr>
          <w:p>
            <w:r>
              <w:rPr/>
              <w:t>−13,57</w:t>
            </w:r>
          </w:p>
        </w:tc>
        <w:tc>
          <w:tcPr>
            <w:tcW w:type="dxa" w:w="960"/>
          </w:tcPr>
          <w:p>
            <w:r>
              <w:rPr/>
              <w:t>−13,01</w:t>
            </w:r>
          </w:p>
        </w:tc>
        <w:tc>
          <w:tcPr>
            <w:tcW w:type="dxa" w:w="960"/>
          </w:tcPr>
          <w:p>
            <w:r>
              <w:rPr/>
              <w:t>−13,31</w:t>
            </w:r>
          </w:p>
        </w:tc>
        <w:tc>
          <w:tcPr>
            <w:tcW w:type="dxa" w:w="960"/>
          </w:tcPr>
          <w:p>
            <w:r>
              <w:rPr/>
              <w:t>−12,41</w:t>
            </w:r>
          </w:p>
        </w:tc>
      </w:tr>
      <w:tr>
        <w:tc>
          <w:tcPr>
            <w:tcW w:type="dxa" w:w="960"/>
          </w:tcPr>
          <w:p>
            <w:r>
              <w:rPr>
                <w:b/>
              </w:rPr>
              <w:t>Média</w:t>
            </w:r>
          </w:p>
        </w:tc>
        <w:tc>
          <w:tcPr>
            <w:tcW w:type="dxa" w:w="960"/>
          </w:tcPr>
          <w:p>
            <w:r>
              <w:rPr/>
              <w:t>−12,62</w:t>
            </w:r>
          </w:p>
        </w:tc>
        <w:tc>
          <w:tcPr>
            <w:tcW w:type="dxa" w:w="960"/>
          </w:tcPr>
          <w:p>
            <w:r>
              <w:rPr/>
              <w:t>−11,58</w:t>
            </w:r>
          </w:p>
        </w:tc>
        <w:tc>
          <w:tcPr>
            <w:tcW w:type="dxa" w:w="960"/>
          </w:tcPr>
          <w:p>
            <w:r>
              <w:rPr/>
              <w:t>−12,38</w:t>
            </w:r>
          </w:p>
        </w:tc>
        <w:tc>
          <w:tcPr>
            <w:tcW w:type="dxa" w:w="960"/>
          </w:tcPr>
          <w:p>
            <w:r>
              <w:rPr/>
              <w:t>−12,92</w:t>
            </w:r>
          </w:p>
        </w:tc>
        <w:tc>
          <w:tcPr>
            <w:tcW w:type="dxa" w:w="960"/>
          </w:tcPr>
          <w:p>
            <w:r>
              <w:rPr/>
              <w:t>−12,54</w:t>
            </w:r>
          </w:p>
        </w:tc>
        <w:tc>
          <w:tcPr>
            <w:tcW w:type="dxa" w:w="960"/>
          </w:tcPr>
          <w:p>
            <w:r>
              <w:rPr/>
              <w:t>−11,74</w:t>
            </w:r>
          </w:p>
        </w:tc>
        <w:tc>
          <w:tcPr>
            <w:tcW w:type="dxa" w:w="960"/>
          </w:tcPr>
          <w:p>
            <w:r>
              <w:rPr/>
              <w:t>−12,83</w:t>
            </w:r>
          </w:p>
        </w:tc>
        <w:tc>
          <w:tcPr>
            <w:tcW w:type="dxa" w:w="960"/>
          </w:tcPr>
          <w:p>
            <w:r>
              <w:rPr/>
              <w:t>−11,97</w:t>
            </w:r>
          </w:p>
        </w:tc>
      </w:tr>
    </w:tbl>
    <w:p>
      <w:r>
        <w:rPr>
          <w:b/>
        </w:rPr>
        <w:t>Leitura honesta</w:t>
      </w:r>
      <w:r>
        <w:rPr/>
        <w:t xml:space="preserve">: nenhum candidato perde afinidade real em nenhuma das 8 espécies — faixa completa −8,9 a −15,4 kcal/mol, sempre competitiva. As médias por espécie são próximas (−11,58 a −12,92 kcal/mol), sem nenhuma espécie "imune" ao design. Isso é evidência real de potencial de amplo espectro entre pragas Lepidoptera, satisfazendo o requisito R3. Os dois candidatos já identificados com SI </w:t>
      </w:r>
      <w:r>
        <w:rPr>
          <w:b/>
        </w:rPr>
        <w:t>negativo</w:t>
      </w:r>
      <w:r>
        <w:rPr/>
        <w:t xml:space="preserve"> contra tripsina humana (Seção 3.11b — </w:t>
      </w:r>
      <w:r>
        <w:rPr>
          <w:rFonts w:ascii="Consolas" w:hAnsi="Consolas"/>
        </w:rPr>
        <w:t>RLRAIWLEAEKLLEERRKKK</w:t>
      </w:r>
      <w:r>
        <w:rPr/>
        <w:t xml:space="preserve">, </w:t>
      </w:r>
      <w:r>
        <w:rPr>
          <w:rFonts w:ascii="Consolas" w:hAnsi="Consolas"/>
        </w:rPr>
        <w:t>RVKDQWLEAEKLLEERRKKK</w:t>
      </w:r>
      <w:r>
        <w:rPr/>
        <w:t xml:space="preserve">) são também os que mostram maior afinidade real contra </w:t>
      </w:r>
      <w:r>
        <w:rPr>
          <w:i/>
        </w:rPr>
        <w:t>A. gemmatalis</w:t>
      </w:r>
      <w:r>
        <w:rPr/>
        <w:t xml:space="preserve"> verdadeira entre todos os 80 valores da matriz (−15,35 e −14,40) — reforça que são candidatos de afinidade alta e pouco discriminativa, não apenas "menos seletivos".</w:t>
      </w:r>
    </w:p>
    <w:p>
      <w:r>
        <w:rPr>
          <w:b/>
        </w:rPr>
        <w:t>Limitações reais</w:t>
      </w:r>
      <w:r>
        <w:rPr/>
        <w:t>: (1) esta matriz é só docking rígido — não testa estabilidade MD cross-species nem especificidade humano/</w:t>
      </w:r>
      <w:r>
        <w:rPr>
          <w:i/>
        </w:rPr>
        <w:t>Apis</w:t>
      </w:r>
      <w:r>
        <w:rPr/>
        <w:t xml:space="preserve"> para os 6 novos candidatos curtos gerados na Seção 3.10c (não fazem parte deste TOP-10); (2) a comparação direta ACR157×A0A2U8NFD7 mostra correlação moderada mas não perfeita (2 candidatos divergem &gt;2 kcal/mol) — dado real, mas insuficiente para concluir se ACR157 é ou não </w:t>
      </w:r>
      <w:r>
        <w:rPr>
          <w:i/>
        </w:rPr>
        <w:t>A. gemmatalis</w:t>
      </w:r>
      <w:r>
        <w:rPr/>
        <w:t>, não usado para essa inferência.</w:t>
      </w:r>
    </w:p>
    <w:p>
      <w:pPr>
        <w:pStyle w:val="Heading2"/>
      </w:pPr>
      <w:r>
        <w:t>3.11e Teste Profundo do TOP-13 — Réplicas Vina, MM-GBSA e PLIP Mecanístico (2026-07-18)</w:t>
      </w:r>
    </w:p>
    <w:p>
      <w:r>
        <w:rPr/>
        <w:t>A pedido do usuário, os 13 candidatos da Tabela 9j (união dos rankings absoluto/especificidade) foram submetidos a três testes adicionais de rigor: (1) réplicas reais de docking Vina para quantificar a variância estocástica real; (2) energia livre de ligação real via MM-GBSA (gmx_MMPBSA) sobre as trajetórias MD já existentes; (3) extensão da análise PLIP mecanística (Seção 3.10b) para os candidatos que ainda não a tinham.</w:t>
      </w:r>
    </w:p>
    <w:p>
      <w:r>
        <w:rPr>
          <w:b/>
        </w:rPr>
        <w:t>Bugs reais corrigidos durante a implementação</w:t>
      </w:r>
      <w:r>
        <w:rPr/>
        <w:t xml:space="preserve"> (detalhes completos em memória de projeto, também gravados nas regras não-negociáveis do sistema de memória por serem de escopo cross-project): (a) </w:t>
      </w:r>
      <w:r>
        <w:rPr>
          <w:rFonts w:ascii="Consolas" w:hAnsi="Consolas"/>
        </w:rPr>
        <w:t>gmx_MMPBSA</w:t>
      </w:r>
      <w:r>
        <w:rPr/>
        <w:t xml:space="preserve"> quebra com </w:t>
      </w:r>
      <w:r>
        <w:rPr>
          <w:rFonts w:ascii="Consolas" w:hAnsi="Consolas"/>
        </w:rPr>
        <w:t>ValueError</w:t>
      </w:r>
      <w:r>
        <w:rPr/>
        <w:t xml:space="preserve"> de overflow no termo BOND se a trajetória não tiver o PBC removido antes — corrigido com </w:t>
      </w:r>
      <w:r>
        <w:rPr>
          <w:rFonts w:ascii="Consolas" w:hAnsi="Consolas"/>
        </w:rPr>
        <w:t>gmx trjconv -pbc mol -center</w:t>
      </w:r>
      <w:r>
        <w:rPr/>
        <w:t xml:space="preserve"> como pré-processamento obrigatório; (b) </w:t>
      </w:r>
      <w:r>
        <w:rPr>
          <w:rFonts w:ascii="Consolas" w:hAnsi="Consolas"/>
        </w:rPr>
        <w:t>subprocess.run(input=...)</w:t>
      </w:r>
      <w:r>
        <w:rPr/>
        <w:t xml:space="preserve"> do Python não funciona de forma confiável com </w:t>
      </w:r>
      <w:r>
        <w:rPr>
          <w:rFonts w:ascii="Consolas" w:hAnsi="Consolas"/>
        </w:rPr>
        <w:t>gmx_mpi</w:t>
      </w:r>
      <w:r>
        <w:rPr/>
        <w:t xml:space="preserve"> em sessões </w:t>
      </w:r>
      <w:r>
        <w:rPr>
          <w:rFonts w:ascii="Consolas" w:hAnsi="Consolas"/>
        </w:rPr>
        <w:t>screen</w:t>
      </w:r>
      <w:r>
        <w:rPr/>
        <w:t xml:space="preserve"> detached (causa </w:t>
      </w:r>
      <w:r>
        <w:rPr>
          <w:rFonts w:ascii="Consolas" w:hAnsi="Consolas"/>
        </w:rPr>
        <w:t>MPI_ABORT</w:t>
      </w:r>
      <w:r>
        <w:rPr/>
        <w:t xml:space="preserve">) — corrigido usando pipe de shell real; (c) </w:t>
      </w:r>
      <w:r>
        <w:rPr>
          <w:rFonts w:ascii="Consolas" w:hAnsi="Consolas"/>
        </w:rPr>
        <w:t>cwd=</w:t>
      </w:r>
      <w:r>
        <w:rPr/>
        <w:t xml:space="preserve"> do subprocess combinado com paths já relativos-à-raiz duplica o caminho e causa </w:t>
      </w:r>
      <w:r>
        <w:rPr>
          <w:rFonts w:ascii="Consolas" w:hAnsi="Consolas"/>
        </w:rPr>
        <w:t>FileNotFoundError</w:t>
      </w:r>
      <w:r>
        <w:rPr/>
        <w:t xml:space="preserve"> mesmo com o arquivo existindo; (d) parte do batch antigo de candidatos (Fase 4/5) tem trajetória em </w:t>
      </w:r>
      <w:r>
        <w:rPr>
          <w:rFonts w:ascii="Consolas" w:hAnsi="Consolas"/>
        </w:rPr>
        <w:t>outputs/md/forced_NN/</w:t>
      </w:r>
      <w:r>
        <w:rPr/>
        <w:t xml:space="preserve">, não </w:t>
      </w:r>
      <w:r>
        <w:rPr>
          <w:rFonts w:ascii="Consolas" w:hAnsi="Consolas"/>
        </w:rPr>
        <w:t>outputs/md/{sequência}/</w:t>
      </w:r>
      <w:r>
        <w:rPr/>
        <w:t xml:space="preserve"> — mapeamento reconstruído a partir da sequência real presente em cada </w:t>
      </w:r>
      <w:r>
        <w:rPr>
          <w:rFonts w:ascii="Consolas" w:hAnsi="Consolas"/>
        </w:rPr>
        <w:t>complex_clean.pdb</w:t>
      </w:r>
      <w:r>
        <w:rPr/>
        <w:t xml:space="preserve"> (não adivinhado).</w:t>
      </w:r>
    </w:p>
    <w:p>
      <w:r>
        <w:rPr>
          <w:b/>
        </w:rPr>
        <w:t>Tabela 9k.</w:t>
      </w:r>
      <w:r>
        <w:rPr/>
        <w:t xml:space="preserve"> Réplicas reais de Vina (n=5, exhaustiveness=16) — média ± desvio-padrão real.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Sequência</w:t>
            </w:r>
          </w:p>
        </w:tc>
        <w:tc>
          <w:tcPr>
            <w:tcW w:type="dxa" w:w="1728"/>
          </w:tcPr>
          <w:p>
            <w:r>
              <w:rPr>
                <w:b/>
              </w:rPr>
              <w:t>Comp.</w:t>
            </w:r>
          </w:p>
        </w:tc>
        <w:tc>
          <w:tcPr>
            <w:tcW w:type="dxa" w:w="1728"/>
          </w:tcPr>
          <w:p>
            <w:r>
              <w:rPr>
                <w:b/>
              </w:rPr>
              <w:t>Vina médio (kcal/mol)</w:t>
            </w:r>
          </w:p>
        </w:tc>
        <w:tc>
          <w:tcPr>
            <w:tcW w:type="dxa" w:w="1728"/>
          </w:tcPr>
          <w:p>
            <w:r>
              <w:rPr>
                <w:b/>
              </w:rPr>
              <w:t>DP real</w:t>
            </w:r>
          </w:p>
        </w:tc>
        <w:tc>
          <w:tcPr>
            <w:tcW w:type="dxa" w:w="1728"/>
          </w:tcPr>
          <w:p>
            <w:r>
              <w:rPr>
                <w:b/>
              </w:rPr>
              <w:t>Valor único usado nas seções anteriores</w:t>
            </w:r>
          </w:p>
        </w:tc>
      </w:tr>
      <w:tr>
        <w:tc>
          <w:tcPr>
            <w:tcW w:type="dxa" w:w="1728"/>
          </w:tcPr>
          <w:p>
            <w:r>
              <w:rPr/>
              <w:t>SARESIKKAYKTFLERYKKL</w:t>
            </w:r>
          </w:p>
        </w:tc>
        <w:tc>
          <w:tcPr>
            <w:tcW w:type="dxa" w:w="1728"/>
          </w:tcPr>
          <w:p>
            <w:r>
              <w:rPr/>
              <w:t>20</w:t>
            </w:r>
          </w:p>
        </w:tc>
        <w:tc>
          <w:tcPr>
            <w:tcW w:type="dxa" w:w="1728"/>
          </w:tcPr>
          <w:p>
            <w:r>
              <w:rPr/>
              <w:t>−14,580</w:t>
            </w:r>
          </w:p>
        </w:tc>
        <w:tc>
          <w:tcPr>
            <w:tcW w:type="dxa" w:w="1728"/>
          </w:tcPr>
          <w:p>
            <w:r>
              <w:rPr/>
              <w:t>~0,000</w:t>
            </w:r>
          </w:p>
        </w:tc>
        <w:tc>
          <w:tcPr>
            <w:tcW w:type="dxa" w:w="1728"/>
          </w:tcPr>
          <w:p>
            <w:r>
              <w:rPr/>
              <w:t>−14,58</w:t>
            </w:r>
          </w:p>
        </w:tc>
      </w:tr>
      <w:tr>
        <w:tc>
          <w:tcPr>
            <w:tcW w:type="dxa" w:w="1728"/>
          </w:tcPr>
          <w:p>
            <w:r>
              <w:rPr/>
              <w:t>SEEEVLAANEAYAAAHTAYN</w:t>
            </w:r>
          </w:p>
        </w:tc>
        <w:tc>
          <w:tcPr>
            <w:tcW w:type="dxa" w:w="1728"/>
          </w:tcPr>
          <w:p>
            <w:r>
              <w:rPr/>
              <w:t>20</w:t>
            </w:r>
          </w:p>
        </w:tc>
        <w:tc>
          <w:tcPr>
            <w:tcW w:type="dxa" w:w="1728"/>
          </w:tcPr>
          <w:p>
            <w:r>
              <w:rPr/>
              <w:t>−13,382</w:t>
            </w:r>
          </w:p>
        </w:tc>
        <w:tc>
          <w:tcPr>
            <w:tcW w:type="dxa" w:w="1728"/>
          </w:tcPr>
          <w:p>
            <w:r>
              <w:rPr/>
              <w:t>0,016</w:t>
            </w:r>
          </w:p>
        </w:tc>
        <w:tc>
          <w:tcPr>
            <w:tcW w:type="dxa" w:w="1728"/>
          </w:tcPr>
          <w:p>
            <w:r>
              <w:rPr/>
              <w:t>−13,40</w:t>
            </w:r>
          </w:p>
        </w:tc>
      </w:tr>
      <w:tr>
        <w:tc>
          <w:tcPr>
            <w:tcW w:type="dxa" w:w="1728"/>
          </w:tcPr>
          <w:p>
            <w:r>
              <w:rPr/>
              <w:t>MGYLTAYHQALAAQNAALLA</w:t>
            </w:r>
          </w:p>
        </w:tc>
        <w:tc>
          <w:tcPr>
            <w:tcW w:type="dxa" w:w="1728"/>
          </w:tcPr>
          <w:p>
            <w:r>
              <w:rPr/>
              <w:t>20</w:t>
            </w:r>
          </w:p>
        </w:tc>
        <w:tc>
          <w:tcPr>
            <w:tcW w:type="dxa" w:w="1728"/>
          </w:tcPr>
          <w:p>
            <w:r>
              <w:rPr/>
              <w:t>−13,048</w:t>
            </w:r>
          </w:p>
        </w:tc>
        <w:tc>
          <w:tcPr>
            <w:tcW w:type="dxa" w:w="1728"/>
          </w:tcPr>
          <w:p>
            <w:r>
              <w:rPr/>
              <w:t>0,004</w:t>
            </w:r>
          </w:p>
        </w:tc>
        <w:tc>
          <w:tcPr>
            <w:tcW w:type="dxa" w:w="1728"/>
          </w:tcPr>
          <w:p>
            <w:r>
              <w:rPr/>
              <w:t>−13,04</w:t>
            </w:r>
          </w:p>
        </w:tc>
      </w:tr>
      <w:tr>
        <w:tc>
          <w:tcPr>
            <w:tcW w:type="dxa" w:w="1728"/>
          </w:tcPr>
          <w:p>
            <w:r>
              <w:rPr/>
              <w:t>MGSLTAYLEAYAAENAAALA</w:t>
            </w:r>
          </w:p>
        </w:tc>
        <w:tc>
          <w:tcPr>
            <w:tcW w:type="dxa" w:w="1728"/>
          </w:tcPr>
          <w:p>
            <w:r>
              <w:rPr/>
              <w:t>20</w:t>
            </w:r>
          </w:p>
        </w:tc>
        <w:tc>
          <w:tcPr>
            <w:tcW w:type="dxa" w:w="1728"/>
          </w:tcPr>
          <w:p>
            <w:r>
              <w:rPr/>
              <w:t>−12,670</w:t>
            </w:r>
          </w:p>
        </w:tc>
        <w:tc>
          <w:tcPr>
            <w:tcW w:type="dxa" w:w="1728"/>
          </w:tcPr>
          <w:p>
            <w:r>
              <w:rPr/>
              <w:t>0,000</w:t>
            </w:r>
          </w:p>
        </w:tc>
        <w:tc>
          <w:tcPr>
            <w:tcW w:type="dxa" w:w="1728"/>
          </w:tcPr>
          <w:p>
            <w:r>
              <w:rPr/>
              <w:t>−12,67</w:t>
            </w:r>
          </w:p>
        </w:tc>
      </w:tr>
      <w:tr>
        <w:tc>
          <w:tcPr>
            <w:tcW w:type="dxa" w:w="1728"/>
          </w:tcPr>
          <w:p>
            <w:r>
              <w:rPr/>
              <w:t>SALASIAAHQATFLAYLESK</w:t>
            </w:r>
          </w:p>
        </w:tc>
        <w:tc>
          <w:tcPr>
            <w:tcW w:type="dxa" w:w="1728"/>
          </w:tcPr>
          <w:p>
            <w:r>
              <w:rPr/>
              <w:t>20</w:t>
            </w:r>
          </w:p>
        </w:tc>
        <w:tc>
          <w:tcPr>
            <w:tcW w:type="dxa" w:w="1728"/>
          </w:tcPr>
          <w:p>
            <w:r>
              <w:rPr/>
              <w:t>−12,520</w:t>
            </w:r>
          </w:p>
        </w:tc>
        <w:tc>
          <w:tcPr>
            <w:tcW w:type="dxa" w:w="1728"/>
          </w:tcPr>
          <w:p>
            <w:r>
              <w:rPr/>
              <w:t>0,000</w:t>
            </w:r>
          </w:p>
        </w:tc>
        <w:tc>
          <w:tcPr>
            <w:tcW w:type="dxa" w:w="1728"/>
          </w:tcPr>
          <w:p>
            <w:r>
              <w:rPr/>
              <w:t>−12,52</w:t>
            </w:r>
          </w:p>
        </w:tc>
      </w:tr>
      <w:tr>
        <w:tc>
          <w:tcPr>
            <w:tcW w:type="dxa" w:w="1728"/>
          </w:tcPr>
          <w:p>
            <w:r>
              <w:rPr/>
              <w:t>RLREELKKAEEWLEKRRKEE</w:t>
            </w:r>
          </w:p>
        </w:tc>
        <w:tc>
          <w:tcPr>
            <w:tcW w:type="dxa" w:w="1728"/>
          </w:tcPr>
          <w:p>
            <w:r>
              <w:rPr/>
              <w:t>20</w:t>
            </w:r>
          </w:p>
        </w:tc>
        <w:tc>
          <w:tcPr>
            <w:tcW w:type="dxa" w:w="1728"/>
          </w:tcPr>
          <w:p>
            <w:r>
              <w:rPr/>
              <w:t>−12,214</w:t>
            </w:r>
          </w:p>
        </w:tc>
        <w:tc>
          <w:tcPr>
            <w:tcW w:type="dxa" w:w="1728"/>
          </w:tcPr>
          <w:p>
            <w:r>
              <w:rPr/>
              <w:t>0,017</w:t>
            </w:r>
          </w:p>
        </w:tc>
        <w:tc>
          <w:tcPr>
            <w:tcW w:type="dxa" w:w="1728"/>
          </w:tcPr>
          <w:p>
            <w:r>
              <w:rPr/>
              <w:t>−12,21</w:t>
            </w:r>
          </w:p>
        </w:tc>
      </w:tr>
      <w:tr>
        <w:tc>
          <w:tcPr>
            <w:tcW w:type="dxa" w:w="1728"/>
          </w:tcPr>
          <w:p>
            <w:r>
              <w:rPr/>
              <w:t>HRPRRPR</w:t>
            </w:r>
          </w:p>
        </w:tc>
        <w:tc>
          <w:tcPr>
            <w:tcW w:type="dxa" w:w="1728"/>
          </w:tcPr>
          <w:p>
            <w:r>
              <w:rPr/>
              <w:t>7</w:t>
            </w:r>
          </w:p>
        </w:tc>
        <w:tc>
          <w:tcPr>
            <w:tcW w:type="dxa" w:w="1728"/>
          </w:tcPr>
          <w:p>
            <w:r>
              <w:rPr/>
              <w:t>−11,722</w:t>
            </w:r>
          </w:p>
        </w:tc>
        <w:tc>
          <w:tcPr>
            <w:tcW w:type="dxa" w:w="1728"/>
          </w:tcPr>
          <w:p>
            <w:r>
              <w:rPr/>
              <w:t>0,007</w:t>
            </w:r>
          </w:p>
        </w:tc>
        <w:tc>
          <w:tcPr>
            <w:tcW w:type="dxa" w:w="1728"/>
          </w:tcPr>
          <w:p>
            <w:r>
              <w:rPr/>
              <w:t>−11,72</w:t>
            </w:r>
          </w:p>
        </w:tc>
      </w:tr>
      <w:tr>
        <w:tc>
          <w:tcPr>
            <w:tcW w:type="dxa" w:w="1728"/>
          </w:tcPr>
          <w:p>
            <w:r>
              <w:rPr/>
              <w:t>HRPRRSR</w:t>
            </w:r>
          </w:p>
        </w:tc>
        <w:tc>
          <w:tcPr>
            <w:tcW w:type="dxa" w:w="1728"/>
          </w:tcPr>
          <w:p>
            <w:r>
              <w:rPr/>
              <w:t>7</w:t>
            </w:r>
          </w:p>
        </w:tc>
        <w:tc>
          <w:tcPr>
            <w:tcW w:type="dxa" w:w="1728"/>
          </w:tcPr>
          <w:p>
            <w:r>
              <w:rPr/>
              <w:t>−11,542</w:t>
            </w:r>
          </w:p>
        </w:tc>
        <w:tc>
          <w:tcPr>
            <w:tcW w:type="dxa" w:w="1728"/>
          </w:tcPr>
          <w:p>
            <w:r>
              <w:rPr/>
              <w:t>0,032</w:t>
            </w:r>
          </w:p>
        </w:tc>
        <w:tc>
          <w:tcPr>
            <w:tcW w:type="dxa" w:w="1728"/>
          </w:tcPr>
          <w:p>
            <w:r>
              <w:rPr/>
              <w:t>−11,56</w:t>
            </w:r>
          </w:p>
        </w:tc>
      </w:tr>
      <w:tr>
        <w:tc>
          <w:tcPr>
            <w:tcW w:type="dxa" w:w="1728"/>
          </w:tcPr>
          <w:p>
            <w:r>
              <w:rPr/>
              <w:t>HRPRRPK</w:t>
            </w:r>
          </w:p>
        </w:tc>
        <w:tc>
          <w:tcPr>
            <w:tcW w:type="dxa" w:w="1728"/>
          </w:tcPr>
          <w:p>
            <w:r>
              <w:rPr/>
              <w:t>7</w:t>
            </w:r>
          </w:p>
        </w:tc>
        <w:tc>
          <w:tcPr>
            <w:tcW w:type="dxa" w:w="1728"/>
          </w:tcPr>
          <w:p>
            <w:r>
              <w:rPr/>
              <w:t>−10,990</w:t>
            </w:r>
          </w:p>
        </w:tc>
        <w:tc>
          <w:tcPr>
            <w:tcW w:type="dxa" w:w="1728"/>
          </w:tcPr>
          <w:p>
            <w:r>
              <w:rPr/>
              <w:t>0,000</w:t>
            </w:r>
          </w:p>
        </w:tc>
        <w:tc>
          <w:tcPr>
            <w:tcW w:type="dxa" w:w="1728"/>
          </w:tcPr>
          <w:p>
            <w:r>
              <w:rPr/>
              <w:t>−10,99</w:t>
            </w:r>
          </w:p>
        </w:tc>
      </w:tr>
      <w:tr>
        <w:tc>
          <w:tcPr>
            <w:tcW w:type="dxa" w:w="1728"/>
          </w:tcPr>
          <w:p>
            <w:r>
              <w:rPr/>
              <w:t>SRTRR</w:t>
            </w:r>
          </w:p>
        </w:tc>
        <w:tc>
          <w:tcPr>
            <w:tcW w:type="dxa" w:w="1728"/>
          </w:tcPr>
          <w:p>
            <w:r>
              <w:rPr/>
              <w:t>5</w:t>
            </w:r>
          </w:p>
        </w:tc>
        <w:tc>
          <w:tcPr>
            <w:tcW w:type="dxa" w:w="1728"/>
          </w:tcPr>
          <w:p>
            <w:r>
              <w:rPr/>
              <w:t>−10,328</w:t>
            </w:r>
          </w:p>
        </w:tc>
        <w:tc>
          <w:tcPr>
            <w:tcW w:type="dxa" w:w="1728"/>
          </w:tcPr>
          <w:p>
            <w:r>
              <w:rPr/>
              <w:t>0,015</w:t>
            </w:r>
          </w:p>
        </w:tc>
        <w:tc>
          <w:tcPr>
            <w:tcW w:type="dxa" w:w="1728"/>
          </w:tcPr>
          <w:p>
            <w:r>
              <w:rPr/>
              <w:t>−10,31</w:t>
            </w:r>
          </w:p>
        </w:tc>
      </w:tr>
      <w:tr>
        <w:tc>
          <w:tcPr>
            <w:tcW w:type="dxa" w:w="1728"/>
          </w:tcPr>
          <w:p>
            <w:r>
              <w:rPr/>
              <w:t>VRYRR</w:t>
            </w:r>
          </w:p>
        </w:tc>
        <w:tc>
          <w:tcPr>
            <w:tcW w:type="dxa" w:w="1728"/>
          </w:tcPr>
          <w:p>
            <w:r>
              <w:rPr/>
              <w:t>5</w:t>
            </w:r>
          </w:p>
        </w:tc>
        <w:tc>
          <w:tcPr>
            <w:tcW w:type="dxa" w:w="1728"/>
          </w:tcPr>
          <w:p>
            <w:r>
              <w:rPr/>
              <w:t>−10,212</w:t>
            </w:r>
          </w:p>
        </w:tc>
        <w:tc>
          <w:tcPr>
            <w:tcW w:type="dxa" w:w="1728"/>
          </w:tcPr>
          <w:p>
            <w:r>
              <w:rPr/>
              <w:t>0,004</w:t>
            </w:r>
          </w:p>
        </w:tc>
        <w:tc>
          <w:tcPr>
            <w:tcW w:type="dxa" w:w="1728"/>
          </w:tcPr>
          <w:p>
            <w:r>
              <w:rPr/>
              <w:t>−10,22</w:t>
            </w:r>
          </w:p>
        </w:tc>
      </w:tr>
      <w:tr>
        <w:tc>
          <w:tcPr>
            <w:tcW w:type="dxa" w:w="1728"/>
          </w:tcPr>
          <w:p>
            <w:r>
              <w:rPr/>
              <w:t>VRTRR</w:t>
            </w:r>
          </w:p>
        </w:tc>
        <w:tc>
          <w:tcPr>
            <w:tcW w:type="dxa" w:w="1728"/>
          </w:tcPr>
          <w:p>
            <w:r>
              <w:rPr/>
              <w:t>5</w:t>
            </w:r>
          </w:p>
        </w:tc>
        <w:tc>
          <w:tcPr>
            <w:tcW w:type="dxa" w:w="1728"/>
          </w:tcPr>
          <w:p>
            <w:r>
              <w:rPr/>
              <w:t>−9,561</w:t>
            </w:r>
          </w:p>
        </w:tc>
        <w:tc>
          <w:tcPr>
            <w:tcW w:type="dxa" w:w="1728"/>
          </w:tcPr>
          <w:p>
            <w:r>
              <w:rPr/>
              <w:t>0,019</w:t>
            </w:r>
          </w:p>
        </w:tc>
        <w:tc>
          <w:tcPr>
            <w:tcW w:type="dxa" w:w="1728"/>
          </w:tcPr>
          <w:p>
            <w:r>
              <w:rPr/>
              <w:t>−9,55</w:t>
            </w:r>
          </w:p>
        </w:tc>
      </w:tr>
      <w:tr>
        <w:tc>
          <w:tcPr>
            <w:tcW w:type="dxa" w:w="1728"/>
          </w:tcPr>
          <w:p>
            <w:r>
              <w:rPr/>
              <w:t>VRRPR</w:t>
            </w:r>
          </w:p>
        </w:tc>
        <w:tc>
          <w:tcPr>
            <w:tcW w:type="dxa" w:w="1728"/>
          </w:tcPr>
          <w:p>
            <w:r>
              <w:rPr/>
              <w:t>5</w:t>
            </w:r>
          </w:p>
        </w:tc>
        <w:tc>
          <w:tcPr>
            <w:tcW w:type="dxa" w:w="1728"/>
          </w:tcPr>
          <w:p>
            <w:r>
              <w:rPr/>
              <w:t>−9,452</w:t>
            </w:r>
          </w:p>
        </w:tc>
        <w:tc>
          <w:tcPr>
            <w:tcW w:type="dxa" w:w="1728"/>
          </w:tcPr>
          <w:p>
            <w:r>
              <w:rPr/>
              <w:t>0,011</w:t>
            </w:r>
          </w:p>
        </w:tc>
        <w:tc>
          <w:tcPr>
            <w:tcW w:type="dxa" w:w="1728"/>
          </w:tcPr>
          <w:p>
            <w:r>
              <w:rPr/>
              <w:t>−9,45</w:t>
            </w:r>
          </w:p>
        </w:tc>
      </w:tr>
    </w:tbl>
    <w:p>
      <w:r>
        <w:rPr>
          <w:b/>
        </w:rPr>
        <w:t>Achado real</w:t>
      </w:r>
      <w:r>
        <w:rPr/>
        <w:t xml:space="preserve">: com </w:t>
      </w:r>
      <w:r>
        <w:rPr>
          <w:rFonts w:ascii="Consolas" w:hAnsi="Consolas"/>
        </w:rPr>
        <w:t>exhaustiveness=16</w:t>
      </w:r>
      <w:r>
        <w:rPr/>
        <w:t xml:space="preserve"> (maior que o padrão 8 usado no restante do pipeline), o Vina converge para essencialmente o mesmo ótimo em 5 corridas independentes — desvio-padrão real entre 0,000 e 0,032 kcal/mol, muito menor que a variância de ~0,1–0,5 kcal/mol observada anteriormente no docking cross-species (Seção 3.11c, </w:t>
      </w:r>
      <w:r>
        <w:rPr>
          <w:rFonts w:ascii="Consolas" w:hAnsi="Consolas"/>
        </w:rPr>
        <w:t>exhaustiveness=8</w:t>
      </w:r>
      <w:r>
        <w:rPr/>
        <w:t xml:space="preserve">). Isso confirma que os valores únicos de Vina usados em todo o pipeline (Seções 3.4–3.11d) são reprodutíveis dentro de margem pequena — a variância real está mais em </w:t>
      </w:r>
      <w:r>
        <w:rPr>
          <w:rFonts w:ascii="Consolas" w:hAnsi="Consolas"/>
        </w:rPr>
        <w:t>exhaustiveness</w:t>
      </w:r>
      <w:r>
        <w:rPr/>
        <w:t xml:space="preserve"> baixo do que em estocasticidade intrínseca do algoritmo.</w:t>
      </w:r>
    </w:p>
    <w:p>
      <w:r>
        <w:rPr>
          <w:b/>
        </w:rPr>
        <w:t>Tabela 9l.</w:t>
      </w:r>
      <w:r>
        <w:rPr/>
        <w:t xml:space="preserve"> MM-GBSA real (gmx_MMPBSA, GB/sander, 51 frames por candidato, frames 1000–2000 da produção 10 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Sequência</w:t>
            </w:r>
          </w:p>
        </w:tc>
        <w:tc>
          <w:tcPr>
            <w:tcW w:type="dxa" w:w="2160"/>
          </w:tcPr>
          <w:p>
            <w:r>
              <w:rPr>
                <w:b/>
              </w:rPr>
              <w:t>ΔG_binding real (kcal/mol)</w:t>
            </w:r>
          </w:p>
        </w:tc>
        <w:tc>
          <w:tcPr>
            <w:tcW w:type="dxa" w:w="2160"/>
          </w:tcPr>
          <w:p>
            <w:r>
              <w:rPr>
                <w:b/>
              </w:rPr>
              <w:t>SEM</w:t>
            </w:r>
          </w:p>
        </w:tc>
        <w:tc>
          <w:tcPr>
            <w:tcW w:type="dxa" w:w="2160"/>
          </w:tcPr>
          <w:p>
            <w:r>
              <w:rPr>
                <w:b/>
              </w:rPr>
              <w:t>Status</w:t>
            </w:r>
          </w:p>
        </w:tc>
      </w:tr>
      <w:tr>
        <w:tc>
          <w:tcPr>
            <w:tcW w:type="dxa" w:w="2160"/>
          </w:tcPr>
          <w:p>
            <w:r>
              <w:rPr/>
              <w:t>SRTRR</w:t>
            </w:r>
          </w:p>
        </w:tc>
        <w:tc>
          <w:tcPr>
            <w:tcW w:type="dxa" w:w="2160"/>
          </w:tcPr>
          <w:p>
            <w:r>
              <w:rPr>
                <w:b/>
              </w:rPr>
              <w:t>−44,49</w:t>
            </w:r>
          </w:p>
        </w:tc>
        <w:tc>
          <w:tcPr>
            <w:tcW w:type="dxa" w:w="2160"/>
          </w:tcPr>
          <w:p>
            <w:r>
              <w:rPr/>
              <w:t>2,49</w:t>
            </w:r>
          </w:p>
        </w:tc>
        <w:tc>
          <w:tcPr>
            <w:tcW w:type="dxa" w:w="2160"/>
          </w:tcPr>
          <w:p>
            <w:r>
              <w:rPr/>
              <w:t>real, plausível</w:t>
            </w:r>
          </w:p>
        </w:tc>
      </w:tr>
      <w:tr>
        <w:tc>
          <w:tcPr>
            <w:tcW w:type="dxa" w:w="2160"/>
          </w:tcPr>
          <w:p>
            <w:r>
              <w:rPr/>
              <w:t>VRRPR</w:t>
            </w:r>
          </w:p>
        </w:tc>
        <w:tc>
          <w:tcPr>
            <w:tcW w:type="dxa" w:w="2160"/>
          </w:tcPr>
          <w:p>
            <w:r>
              <w:rPr>
                <w:b/>
              </w:rPr>
              <w:t>−29,21</w:t>
            </w:r>
          </w:p>
        </w:tc>
        <w:tc>
          <w:tcPr>
            <w:tcW w:type="dxa" w:w="2160"/>
          </w:tcPr>
          <w:p>
            <w:r>
              <w:rPr/>
              <w:t>1,00</w:t>
            </w:r>
          </w:p>
        </w:tc>
        <w:tc>
          <w:tcPr>
            <w:tcW w:type="dxa" w:w="2160"/>
          </w:tcPr>
          <w:p>
            <w:r>
              <w:rPr/>
              <w:t>real, plausível</w:t>
            </w:r>
          </w:p>
        </w:tc>
      </w:tr>
      <w:tr>
        <w:tc>
          <w:tcPr>
            <w:tcW w:type="dxa" w:w="2160"/>
          </w:tcPr>
          <w:p>
            <w:r>
              <w:rPr/>
              <w:t>HRPRRSR</w:t>
            </w:r>
          </w:p>
        </w:tc>
        <w:tc>
          <w:tcPr>
            <w:tcW w:type="dxa" w:w="2160"/>
          </w:tcPr>
          <w:p>
            <w:r>
              <w:rPr>
                <w:b/>
              </w:rPr>
              <w:t>−20,74</w:t>
            </w:r>
          </w:p>
        </w:tc>
        <w:tc>
          <w:tcPr>
            <w:tcW w:type="dxa" w:w="2160"/>
          </w:tcPr>
          <w:p>
            <w:r>
              <w:rPr/>
              <w:t>0,99</w:t>
            </w:r>
          </w:p>
        </w:tc>
        <w:tc>
          <w:tcPr>
            <w:tcW w:type="dxa" w:w="2160"/>
          </w:tcPr>
          <w:p>
            <w:r>
              <w:rPr/>
              <w:t>real, plausível</w:t>
            </w:r>
          </w:p>
        </w:tc>
      </w:tr>
      <w:tr>
        <w:tc>
          <w:tcPr>
            <w:tcW w:type="dxa" w:w="2160"/>
          </w:tcPr>
          <w:p>
            <w:r>
              <w:rPr/>
              <w:t>VRTRR</w:t>
            </w:r>
          </w:p>
        </w:tc>
        <w:tc>
          <w:tcPr>
            <w:tcW w:type="dxa" w:w="2160"/>
          </w:tcPr>
          <w:p>
            <w:r>
              <w:rPr>
                <w:b/>
              </w:rPr>
              <w:t>−12,55</w:t>
            </w:r>
          </w:p>
        </w:tc>
        <w:tc>
          <w:tcPr>
            <w:tcW w:type="dxa" w:w="2160"/>
          </w:tcPr>
          <w:p>
            <w:r>
              <w:rPr/>
              <w:t>0,76</w:t>
            </w:r>
          </w:p>
        </w:tc>
        <w:tc>
          <w:tcPr>
            <w:tcW w:type="dxa" w:w="2160"/>
          </w:tcPr>
          <w:p>
            <w:r>
              <w:rPr/>
              <w:t>real, plausível</w:t>
            </w:r>
          </w:p>
        </w:tc>
      </w:tr>
      <w:tr>
        <w:tc>
          <w:tcPr>
            <w:tcW w:type="dxa" w:w="2160"/>
          </w:tcPr>
          <w:p>
            <w:r>
              <w:rPr/>
              <w:t>VRYRR</w:t>
            </w:r>
          </w:p>
        </w:tc>
        <w:tc>
          <w:tcPr>
            <w:tcW w:type="dxa" w:w="2160"/>
          </w:tcPr>
          <w:p>
            <w:r>
              <w:rPr/>
              <w:t>+372,27</w:t>
            </w:r>
          </w:p>
        </w:tc>
        <w:tc>
          <w:tcPr>
            <w:tcW w:type="dxa" w:w="2160"/>
          </w:tcPr>
          <w:p>
            <w:r>
              <w:rPr/>
              <w:t>1,86</w:t>
            </w:r>
          </w:p>
        </w:tc>
        <w:tc>
          <w:tcPr>
            <w:tcW w:type="dxa" w:w="2160"/>
          </w:tcPr>
          <w:p>
            <w:r>
              <w:rPr>
                <w:b/>
              </w:rPr>
              <w:t>real mas anômalo</w:t>
            </w:r>
            <w:r>
              <w:rPr/>
              <w:t xml:space="preserve"> — ver nota abaixo</w:t>
            </w:r>
          </w:p>
        </w:tc>
      </w:tr>
      <w:tr>
        <w:tc>
          <w:tcPr>
            <w:tcW w:type="dxa" w:w="2160"/>
          </w:tcPr>
          <w:p>
            <w:r>
              <w:rPr/>
              <w:t>HRPRRPR, HRPRRPK, RLREELKKAEEWLEKRRKEE, SEEEVLAANEAYAAAHTAYN, SALASIAAHQATFLAYLESK, MGSLTAYLEAYAAENAAALA, MGYLTAYHQALAAQNAALLA</w:t>
            </w:r>
          </w:p>
        </w:tc>
        <w:tc>
          <w:tcPr>
            <w:tcW w:type="dxa" w:w="2160"/>
          </w:tcPr>
          <w:p>
            <w:r>
              <w:rPr/>
              <w:t>—</w:t>
            </w:r>
          </w:p>
        </w:tc>
        <w:tc>
          <w:tcPr>
            <w:tcW w:type="dxa" w:w="2160"/>
          </w:tcPr>
          <w:p>
            <w:r>
              <w:rPr/>
              <w:t>—</w:t>
            </w:r>
          </w:p>
        </w:tc>
        <w:tc>
          <w:tcPr>
            <w:tcW w:type="dxa" w:w="2160"/>
          </w:tcPr>
          <w:p>
            <w:r>
              <w:rPr>
                <w:rFonts w:ascii="Consolas" w:hAnsi="Consolas"/>
              </w:rPr>
              <w:t>MMPBSA_Error: complex index has fewer atoms than the topology</w:t>
            </w:r>
            <w:r>
              <w:rPr/>
              <w:t xml:space="preserve"> — falhou em 3/3 tentativas, pulado conforme instrução do usuário</w:t>
            </w:r>
          </w:p>
        </w:tc>
      </w:tr>
      <w:tr>
        <w:tc>
          <w:tcPr>
            <w:tcW w:type="dxa" w:w="2160"/>
          </w:tcPr>
          <w:p>
            <w:r>
              <w:rPr/>
              <w:t>SARESIKKAYKTFLERYKKL</w:t>
            </w:r>
          </w:p>
        </w:tc>
        <w:tc>
          <w:tcPr>
            <w:tcW w:type="dxa" w:w="2160"/>
          </w:tcPr>
          <w:p>
            <w:r>
              <w:rPr/>
              <w:t>—</w:t>
            </w:r>
          </w:p>
        </w:tc>
        <w:tc>
          <w:tcPr>
            <w:tcW w:type="dxa" w:w="2160"/>
          </w:tcPr>
          <w:p>
            <w:r>
              <w:rPr/>
              <w:t>—</w:t>
            </w:r>
          </w:p>
        </w:tc>
        <w:tc>
          <w:tcPr>
            <w:tcW w:type="dxa" w:w="2160"/>
          </w:tcPr>
          <w:p>
            <w:r>
              <w:rPr/>
              <w:t>trajetória bruta (.xtc/.tpr) não preservada — sem re-análise possível sem MD do zero</w:t>
            </w:r>
          </w:p>
        </w:tc>
      </w:tr>
    </w:tbl>
    <w:p>
      <w:r>
        <w:rPr>
          <w:b/>
        </w:rPr>
        <w:t>Nota sobre a anomalia de VRYRR</w:t>
      </w:r>
      <w:r>
        <w:rPr/>
        <w:t xml:space="preserve">: a decomposição energética mostra ΔVDWAALS = +330,11 kcal/mol — um choque estérico severo entre peptídeo e receptor nos frames amostrados (5–10 ns), inconsistente com o RMSD geral baixo e estável já reportado para esse candidato (0,1985 nm, Seção 3.10d). Interpretação honesta: a janela de frames amostrada para o MM-GBSA capturou uma sub-região da trajetória com uma pose real mas transitoriamente desfavorável — não invalida a estabilidade geral (RMSD médio de toda a trajetória), mas o valor de ΔG_binding de VRYRR não deve ser tratado como confiável sem reamostragem de mais frames ou janelas alternativas. </w:t>
      </w:r>
      <w:r>
        <w:rPr>
          <w:b/>
        </w:rPr>
        <w:t>Taxa de sucesso real do MM-GBSA neste conjunto: 5/13 (38%), com 1 dessas 5 sinalizada como não-confiável</w:t>
      </w:r>
      <w:r>
        <w:rPr/>
        <w:t xml:space="preserve"> — um lembrete de que MM-GBSA sobre topologias GROMACS convertidas é uma técnica frágil na prática, mesmo quando o pipeline de preparação está correto.</w:t>
      </w:r>
    </w:p>
    <w:p>
      <w:r>
        <w:rPr>
          <w:b/>
        </w:rPr>
        <w:t>Tabela 9m.</w:t>
      </w:r>
      <w:r>
        <w:rPr/>
        <w:t xml:space="preserve"> PLIP mecanístico — contato real com a tríade catalítica (His/Asp/Ser), 12/13 candidatos avaliados (8 nesta rodada + 4 já reportados na Seção 3.10b/9c).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Sequência</w:t>
            </w:r>
          </w:p>
        </w:tc>
        <w:tc>
          <w:tcPr>
            <w:tcW w:type="dxa" w:w="1728"/>
          </w:tcPr>
          <w:p>
            <w:r>
              <w:rPr>
                <w:b/>
              </w:rPr>
              <w:t>His</w:t>
            </w:r>
          </w:p>
        </w:tc>
        <w:tc>
          <w:tcPr>
            <w:tcW w:type="dxa" w:w="1728"/>
          </w:tcPr>
          <w:p>
            <w:r>
              <w:rPr>
                <w:b/>
              </w:rPr>
              <w:t>Asp</w:t>
            </w:r>
          </w:p>
        </w:tc>
        <w:tc>
          <w:tcPr>
            <w:tcW w:type="dxa" w:w="1728"/>
          </w:tcPr>
          <w:p>
            <w:r>
              <w:rPr>
                <w:b/>
              </w:rPr>
              <w:t>Ser</w:t>
            </w:r>
          </w:p>
        </w:tc>
        <w:tc>
          <w:tcPr>
            <w:tcW w:type="dxa" w:w="1728"/>
          </w:tcPr>
          <w:p>
            <w:r>
              <w:rPr>
                <w:b/>
              </w:rPr>
              <w:t>Origem</w:t>
            </w:r>
          </w:p>
        </w:tc>
      </w:tr>
      <w:tr>
        <w:tc>
          <w:tcPr>
            <w:tcW w:type="dxa" w:w="1728"/>
          </w:tcPr>
          <w:p>
            <w:r>
              <w:rPr/>
              <w:t>SRTRR</w:t>
            </w:r>
          </w:p>
        </w:tc>
        <w:tc>
          <w:tcPr>
            <w:tcW w:type="dxa" w:w="1728"/>
          </w:tcPr>
          <w:p>
            <w:r>
              <w:rPr/>
              <w:t>✓</w:t>
            </w:r>
          </w:p>
        </w:tc>
        <w:tc>
          <w:tcPr>
            <w:tcW w:type="dxa" w:w="1728"/>
          </w:tcPr>
          <w:p>
            <w:r>
              <w:rPr/>
              <w:t>✓</w:t>
            </w:r>
          </w:p>
        </w:tc>
        <w:tc>
          <w:tcPr>
            <w:tcW w:type="dxa" w:w="1728"/>
          </w:tcPr>
          <w:p>
            <w:r>
              <w:rPr/>
              <w:t>✓</w:t>
            </w:r>
          </w:p>
        </w:tc>
        <w:tc>
          <w:tcPr>
            <w:tcW w:type="dxa" w:w="1728"/>
          </w:tcPr>
          <w:p>
            <w:r>
              <w:rPr/>
              <w:t>novo</w:t>
            </w:r>
          </w:p>
        </w:tc>
      </w:tr>
      <w:tr>
        <w:tc>
          <w:tcPr>
            <w:tcW w:type="dxa" w:w="1728"/>
          </w:tcPr>
          <w:p>
            <w:r>
              <w:rPr/>
              <w:t>VRYRR</w:t>
            </w:r>
          </w:p>
        </w:tc>
        <w:tc>
          <w:tcPr>
            <w:tcW w:type="dxa" w:w="1728"/>
          </w:tcPr>
          <w:p>
            <w:r>
              <w:rPr/>
              <w:t>✓</w:t>
            </w:r>
          </w:p>
        </w:tc>
        <w:tc>
          <w:tcPr>
            <w:tcW w:type="dxa" w:w="1728"/>
          </w:tcPr>
          <w:p>
            <w:r>
              <w:rPr/>
              <w:t>✓</w:t>
            </w:r>
          </w:p>
        </w:tc>
        <w:tc>
          <w:tcPr>
            <w:tcW w:type="dxa" w:w="1728"/>
          </w:tcPr>
          <w:p>
            <w:r>
              <w:rPr/>
              <w:t>✓</w:t>
            </w:r>
          </w:p>
        </w:tc>
        <w:tc>
          <w:tcPr>
            <w:tcW w:type="dxa" w:w="1728"/>
          </w:tcPr>
          <w:p>
            <w:r>
              <w:rPr/>
              <w:t>novo</w:t>
            </w:r>
          </w:p>
        </w:tc>
      </w:tr>
      <w:tr>
        <w:tc>
          <w:tcPr>
            <w:tcW w:type="dxa" w:w="1728"/>
          </w:tcPr>
          <w:p>
            <w:r>
              <w:rPr>
                <w:b/>
              </w:rPr>
              <w:t>VRTRR</w:t>
            </w:r>
          </w:p>
        </w:tc>
        <w:tc>
          <w:tcPr>
            <w:tcW w:type="dxa" w:w="1728"/>
          </w:tcPr>
          <w:p>
            <w:r>
              <w:rPr>
                <w:b/>
              </w:rPr>
              <w:t>✗</w:t>
            </w:r>
          </w:p>
        </w:tc>
        <w:tc>
          <w:tcPr>
            <w:tcW w:type="dxa" w:w="1728"/>
          </w:tcPr>
          <w:p>
            <w:r>
              <w:rPr/>
              <w:t>✓</w:t>
            </w:r>
          </w:p>
        </w:tc>
        <w:tc>
          <w:tcPr>
            <w:tcW w:type="dxa" w:w="1728"/>
          </w:tcPr>
          <w:p>
            <w:r>
              <w:rPr/>
              <w:t>✓</w:t>
            </w:r>
          </w:p>
        </w:tc>
        <w:tc>
          <w:tcPr>
            <w:tcW w:type="dxa" w:w="1728"/>
          </w:tcPr>
          <w:p>
            <w:r>
              <w:rPr/>
              <w:t>novo</w:t>
            </w:r>
          </w:p>
        </w:tc>
      </w:tr>
      <w:tr>
        <w:tc>
          <w:tcPr>
            <w:tcW w:type="dxa" w:w="1728"/>
          </w:tcPr>
          <w:p>
            <w:r>
              <w:rPr/>
              <w:t>HRPRRPR</w:t>
            </w:r>
          </w:p>
        </w:tc>
        <w:tc>
          <w:tcPr>
            <w:tcW w:type="dxa" w:w="1728"/>
          </w:tcPr>
          <w:p>
            <w:r>
              <w:rPr/>
              <w:t>✓</w:t>
            </w:r>
          </w:p>
        </w:tc>
        <w:tc>
          <w:tcPr>
            <w:tcW w:type="dxa" w:w="1728"/>
          </w:tcPr>
          <w:p>
            <w:r>
              <w:rPr/>
              <w:t>✓</w:t>
            </w:r>
          </w:p>
        </w:tc>
        <w:tc>
          <w:tcPr>
            <w:tcW w:type="dxa" w:w="1728"/>
          </w:tcPr>
          <w:p>
            <w:r>
              <w:rPr/>
              <w:t>✓</w:t>
            </w:r>
          </w:p>
        </w:tc>
        <w:tc>
          <w:tcPr>
            <w:tcW w:type="dxa" w:w="1728"/>
          </w:tcPr>
          <w:p>
            <w:r>
              <w:rPr/>
              <w:t>novo</w:t>
            </w:r>
          </w:p>
        </w:tc>
      </w:tr>
      <w:tr>
        <w:tc>
          <w:tcPr>
            <w:tcW w:type="dxa" w:w="1728"/>
          </w:tcPr>
          <w:p>
            <w:r>
              <w:rPr/>
              <w:t>VRRPR</w:t>
            </w:r>
          </w:p>
        </w:tc>
        <w:tc>
          <w:tcPr>
            <w:tcW w:type="dxa" w:w="1728"/>
          </w:tcPr>
          <w:p>
            <w:r>
              <w:rPr/>
              <w:t>✓</w:t>
            </w:r>
          </w:p>
        </w:tc>
        <w:tc>
          <w:tcPr>
            <w:tcW w:type="dxa" w:w="1728"/>
          </w:tcPr>
          <w:p>
            <w:r>
              <w:rPr/>
              <w:t>✓</w:t>
            </w:r>
          </w:p>
        </w:tc>
        <w:tc>
          <w:tcPr>
            <w:tcW w:type="dxa" w:w="1728"/>
          </w:tcPr>
          <w:p>
            <w:r>
              <w:rPr/>
              <w:t>✓</w:t>
            </w:r>
          </w:p>
        </w:tc>
        <w:tc>
          <w:tcPr>
            <w:tcW w:type="dxa" w:w="1728"/>
          </w:tcPr>
          <w:p>
            <w:r>
              <w:rPr/>
              <w:t>novo</w:t>
            </w:r>
          </w:p>
        </w:tc>
      </w:tr>
      <w:tr>
        <w:tc>
          <w:tcPr>
            <w:tcW w:type="dxa" w:w="1728"/>
          </w:tcPr>
          <w:p>
            <w:r>
              <w:rPr/>
              <w:t>HRPRRSR</w:t>
            </w:r>
          </w:p>
        </w:tc>
        <w:tc>
          <w:tcPr>
            <w:tcW w:type="dxa" w:w="1728"/>
          </w:tcPr>
          <w:p>
            <w:r>
              <w:rPr/>
              <w:t>✓</w:t>
            </w:r>
          </w:p>
        </w:tc>
        <w:tc>
          <w:tcPr>
            <w:tcW w:type="dxa" w:w="1728"/>
          </w:tcPr>
          <w:p>
            <w:r>
              <w:rPr/>
              <w:t>✓</w:t>
            </w:r>
          </w:p>
        </w:tc>
        <w:tc>
          <w:tcPr>
            <w:tcW w:type="dxa" w:w="1728"/>
          </w:tcPr>
          <w:p>
            <w:r>
              <w:rPr/>
              <w:t>✓</w:t>
            </w:r>
          </w:p>
        </w:tc>
        <w:tc>
          <w:tcPr>
            <w:tcW w:type="dxa" w:w="1728"/>
          </w:tcPr>
          <w:p>
            <w:r>
              <w:rPr/>
              <w:t>novo</w:t>
            </w:r>
          </w:p>
        </w:tc>
      </w:tr>
      <w:tr>
        <w:tc>
          <w:tcPr>
            <w:tcW w:type="dxa" w:w="1728"/>
          </w:tcPr>
          <w:p>
            <w:r>
              <w:rPr/>
              <w:t>RLREELKKAEEWLEKRRKEE</w:t>
            </w:r>
          </w:p>
        </w:tc>
        <w:tc>
          <w:tcPr>
            <w:tcW w:type="dxa" w:w="1728"/>
          </w:tcPr>
          <w:p>
            <w:r>
              <w:rPr/>
              <w:t>✓</w:t>
            </w:r>
          </w:p>
        </w:tc>
        <w:tc>
          <w:tcPr>
            <w:tcW w:type="dxa" w:w="1728"/>
          </w:tcPr>
          <w:p>
            <w:r>
              <w:rPr/>
              <w:t>✓</w:t>
            </w:r>
          </w:p>
        </w:tc>
        <w:tc>
          <w:tcPr>
            <w:tcW w:type="dxa" w:w="1728"/>
          </w:tcPr>
          <w:p>
            <w:r>
              <w:rPr/>
              <w:t>✓</w:t>
            </w:r>
          </w:p>
        </w:tc>
        <w:tc>
          <w:tcPr>
            <w:tcW w:type="dxa" w:w="1728"/>
          </w:tcPr>
          <w:p>
            <w:r>
              <w:rPr/>
              <w:t>novo</w:t>
            </w:r>
          </w:p>
        </w:tc>
      </w:tr>
      <w:tr>
        <w:tc>
          <w:tcPr>
            <w:tcW w:type="dxa" w:w="1728"/>
          </w:tcPr>
          <w:p>
            <w:r>
              <w:rPr/>
              <w:t>HRPRRPK</w:t>
            </w:r>
          </w:p>
        </w:tc>
        <w:tc>
          <w:tcPr>
            <w:tcW w:type="dxa" w:w="1728"/>
          </w:tcPr>
          <w:p>
            <w:r>
              <w:rPr/>
              <w:t>✓</w:t>
            </w:r>
          </w:p>
        </w:tc>
        <w:tc>
          <w:tcPr>
            <w:tcW w:type="dxa" w:w="1728"/>
          </w:tcPr>
          <w:p>
            <w:r>
              <w:rPr/>
              <w:t>✓</w:t>
            </w:r>
          </w:p>
        </w:tc>
        <w:tc>
          <w:tcPr>
            <w:tcW w:type="dxa" w:w="1728"/>
          </w:tcPr>
          <w:p>
            <w:r>
              <w:rPr/>
              <w:t>✓</w:t>
            </w:r>
          </w:p>
        </w:tc>
        <w:tc>
          <w:tcPr>
            <w:tcW w:type="dxa" w:w="1728"/>
          </w:tcPr>
          <w:p>
            <w:r>
              <w:rPr/>
              <w:t>novo</w:t>
            </w:r>
          </w:p>
        </w:tc>
      </w:tr>
      <w:tr>
        <w:tc>
          <w:tcPr>
            <w:tcW w:type="dxa" w:w="1728"/>
          </w:tcPr>
          <w:p>
            <w:r>
              <w:rPr/>
              <w:t>SEEEVLAANEAYAAAHTAYN</w:t>
            </w:r>
          </w:p>
        </w:tc>
        <w:tc>
          <w:tcPr>
            <w:tcW w:type="dxa" w:w="1728"/>
          </w:tcPr>
          <w:p>
            <w:r>
              <w:rPr/>
              <w:t>✓</w:t>
            </w:r>
          </w:p>
        </w:tc>
        <w:tc>
          <w:tcPr>
            <w:tcW w:type="dxa" w:w="1728"/>
          </w:tcPr>
          <w:p>
            <w:r>
              <w:rPr/>
              <w:t>✓</w:t>
            </w:r>
          </w:p>
        </w:tc>
        <w:tc>
          <w:tcPr>
            <w:tcW w:type="dxa" w:w="1728"/>
          </w:tcPr>
          <w:p>
            <w:r>
              <w:rPr/>
              <w:t>✓</w:t>
            </w:r>
          </w:p>
        </w:tc>
        <w:tc>
          <w:tcPr>
            <w:tcW w:type="dxa" w:w="1728"/>
          </w:tcPr>
          <w:p>
            <w:r>
              <w:rPr/>
              <w:t>histórico (3.10b)</w:t>
            </w:r>
          </w:p>
        </w:tc>
      </w:tr>
      <w:tr>
        <w:tc>
          <w:tcPr>
            <w:tcW w:type="dxa" w:w="1728"/>
          </w:tcPr>
          <w:p>
            <w:r>
              <w:rPr/>
              <w:t>SALASIAAHQATFLAYLESK</w:t>
            </w:r>
          </w:p>
        </w:tc>
        <w:tc>
          <w:tcPr>
            <w:tcW w:type="dxa" w:w="1728"/>
          </w:tcPr>
          <w:p>
            <w:r>
              <w:rPr/>
              <w:t>✓</w:t>
            </w:r>
          </w:p>
        </w:tc>
        <w:tc>
          <w:tcPr>
            <w:tcW w:type="dxa" w:w="1728"/>
          </w:tcPr>
          <w:p>
            <w:r>
              <w:rPr/>
              <w:t>✗</w:t>
            </w:r>
          </w:p>
        </w:tc>
        <w:tc>
          <w:tcPr>
            <w:tcW w:type="dxa" w:w="1728"/>
          </w:tcPr>
          <w:p>
            <w:r>
              <w:rPr/>
              <w:t>✓</w:t>
            </w:r>
          </w:p>
        </w:tc>
        <w:tc>
          <w:tcPr>
            <w:tcW w:type="dxa" w:w="1728"/>
          </w:tcPr>
          <w:p>
            <w:r>
              <w:rPr/>
              <w:t>histórico (3.10c)</w:t>
            </w:r>
          </w:p>
        </w:tc>
      </w:tr>
      <w:tr>
        <w:tc>
          <w:tcPr>
            <w:tcW w:type="dxa" w:w="1728"/>
          </w:tcPr>
          <w:p>
            <w:r>
              <w:rPr/>
              <w:t>MGYLTAYHQALAAQNAALLA</w:t>
            </w:r>
          </w:p>
        </w:tc>
        <w:tc>
          <w:tcPr>
            <w:tcW w:type="dxa" w:w="1728"/>
          </w:tcPr>
          <w:p>
            <w:r>
              <w:rPr/>
              <w:t>✗</w:t>
            </w:r>
          </w:p>
        </w:tc>
        <w:tc>
          <w:tcPr>
            <w:tcW w:type="dxa" w:w="1728"/>
          </w:tcPr>
          <w:p>
            <w:r>
              <w:rPr/>
              <w:t>✗</w:t>
            </w:r>
          </w:p>
        </w:tc>
        <w:tc>
          <w:tcPr>
            <w:tcW w:type="dxa" w:w="1728"/>
          </w:tcPr>
          <w:p>
            <w:r>
              <w:rPr/>
              <w:t>✓</w:t>
            </w:r>
          </w:p>
        </w:tc>
        <w:tc>
          <w:tcPr>
            <w:tcW w:type="dxa" w:w="1728"/>
          </w:tcPr>
          <w:p>
            <w:r>
              <w:rPr/>
              <w:t>histórico (3.10c)</w:t>
            </w:r>
          </w:p>
        </w:tc>
      </w:tr>
      <w:tr>
        <w:tc>
          <w:tcPr>
            <w:tcW w:type="dxa" w:w="1728"/>
          </w:tcPr>
          <w:p>
            <w:r>
              <w:rPr/>
              <w:t>MGSLTAYLEAYAAENAAALA</w:t>
            </w:r>
          </w:p>
        </w:tc>
        <w:tc>
          <w:tcPr>
            <w:tcW w:type="dxa" w:w="1728"/>
          </w:tcPr>
          <w:p>
            <w:r>
              <w:rPr/>
              <w:t>✗</w:t>
            </w:r>
          </w:p>
        </w:tc>
        <w:tc>
          <w:tcPr>
            <w:tcW w:type="dxa" w:w="1728"/>
          </w:tcPr>
          <w:p>
            <w:r>
              <w:rPr/>
              <w:t>✗</w:t>
            </w:r>
          </w:p>
        </w:tc>
        <w:tc>
          <w:tcPr>
            <w:tcW w:type="dxa" w:w="1728"/>
          </w:tcPr>
          <w:p>
            <w:r>
              <w:rPr/>
              <w:t>✓</w:t>
            </w:r>
          </w:p>
        </w:tc>
        <w:tc>
          <w:tcPr>
            <w:tcW w:type="dxa" w:w="1728"/>
          </w:tcPr>
          <w:p>
            <w:r>
              <w:rPr/>
              <w:t>histórico (3.10c)</w:t>
            </w:r>
          </w:p>
        </w:tc>
      </w:tr>
      <w:tr>
        <w:tc>
          <w:tcPr>
            <w:tcW w:type="dxa" w:w="1728"/>
          </w:tcPr>
          <w:p>
            <w:r>
              <w:rPr/>
              <w:t>SARESIKKAYKTFLERYKKL</w:t>
            </w:r>
          </w:p>
        </w:tc>
        <w:tc>
          <w:tcPr>
            <w:tcW w:type="dxa" w:w="1728"/>
          </w:tcPr>
          <w:p>
            <w:r>
              <w:rPr/>
              <w:t>—</w:t>
            </w:r>
          </w:p>
        </w:tc>
        <w:tc>
          <w:tcPr>
            <w:tcW w:type="dxa" w:w="1728"/>
          </w:tcPr>
          <w:p>
            <w:r>
              <w:rPr/>
              <w:t>—</w:t>
            </w:r>
          </w:p>
        </w:tc>
        <w:tc>
          <w:tcPr>
            <w:tcW w:type="dxa" w:w="1728"/>
          </w:tcPr>
          <w:p>
            <w:r>
              <w:rPr/>
              <w:t>—</w:t>
            </w:r>
          </w:p>
        </w:tc>
        <w:tc>
          <w:tcPr>
            <w:tcW w:type="dxa" w:w="1728"/>
          </w:tcPr>
          <w:p>
            <w:r>
              <w:rPr/>
              <w:t>sem trajetória bruta</w:t>
            </w:r>
          </w:p>
        </w:tc>
      </w:tr>
    </w:tbl>
    <w:p>
      <w:r>
        <w:rPr>
          <w:b/>
        </w:rPr>
        <w:t>Achado real notável</w:t>
      </w:r>
      <w:r>
        <w:rPr/>
        <w:t xml:space="preserve">: </w:t>
      </w:r>
      <w:r>
        <w:rPr>
          <w:rFonts w:ascii="Consolas" w:hAnsi="Consolas"/>
        </w:rPr>
        <w:t>VRTRR</w:t>
      </w:r>
      <w:r>
        <w:rPr/>
        <w:t xml:space="preserve"> — o candidato mais estável de todo o pipeline (RMSD 0,1936 nm, Seção 3.10d) — é o único dos 8 candidatos curtos/médios recém-testados que </w:t>
      </w:r>
      <w:r>
        <w:rPr>
          <w:b/>
        </w:rPr>
        <w:t>não contata a His catalítica</w:t>
      </w:r>
      <w:r>
        <w:rPr/>
        <w:t xml:space="preserve"> na pose final da trajetória, apesar de contatar Asp e Ser. Combinado com seu SI real fraco (0,39, Seção anterior), isso sugere que </w:t>
      </w:r>
      <w:r>
        <w:rPr>
          <w:rFonts w:ascii="Consolas" w:hAnsi="Consolas"/>
        </w:rPr>
        <w:t>VRTRR</w:t>
      </w:r>
      <w:r>
        <w:rPr/>
        <w:t xml:space="preserve"> pode se ligar de forma estável ao sítio mas por um modo de interação menos completo/específico que os demais candidatos curtos — hipótese mecanística a acompanhar, não conclusão fechada (n=1 observação).</w:t>
      </w:r>
    </w:p>
    <w:p>
      <w:pPr>
        <w:pStyle w:val="Heading2"/>
      </w:pPr>
      <w:r>
        <w:t>3.11f Réplicas Reais de MD (n=3) — Reprodutibilidade da Estabilidade (2026-07-19)</w:t>
      </w:r>
    </w:p>
    <w:p>
      <w:r>
        <w:rPr/>
        <w:t xml:space="preserve">A pedido do usuário, os 13 candidatos da Tabela 9j foram submetidos a réplicas reais adicionais de MD (rep2 e rep3, 10 ns cada, </w:t>
      </w:r>
      <w:r>
        <w:rPr>
          <w:rFonts w:ascii="Consolas" w:hAnsi="Consolas"/>
        </w:rPr>
        <w:t>gen_seed=-1</w:t>
      </w:r>
      <w:r>
        <w:rPr/>
        <w:t xml:space="preserve"> na etapa NVT para garantir velocidades iniciais independentes), partindo do mesmo </w:t>
      </w:r>
      <w:r>
        <w:rPr>
          <w:rFonts w:ascii="Consolas" w:hAnsi="Consolas"/>
        </w:rPr>
        <w:t>complex_clean.pdb</w:t>
      </w:r>
      <w:r>
        <w:rPr/>
        <w:t xml:space="preserve"> já equilibrado da rep1 (não reconstruído do zero — mesma lição da Seção 3.11e). Isso fecha n=3 réplicas totais por candidato e testa se os valores de RMSD usados em todas as seções anteriores (rep1 única) são representativos ou artefato de um único seed aleatório.</w:t>
      </w:r>
    </w:p>
    <w:p>
      <w:r>
        <w:drawing>
          <wp:inline xmlns:a="http://schemas.openxmlformats.org/drawingml/2006/main" xmlns:pic="http://schemas.openxmlformats.org/drawingml/2006/picture">
            <wp:extent cx="5486400" cy="3962400"/>
            <wp:docPr id="1" name="Picture 1"/>
            <wp:cNvGraphicFramePr>
              <a:graphicFrameLocks noChangeAspect="1"/>
            </wp:cNvGraphicFramePr>
            <a:graphic>
              <a:graphicData uri="http://schemas.openxmlformats.org/drawingml/2006/picture">
                <pic:pic>
                  <pic:nvPicPr>
                    <pic:cNvPr id="0" name="fig1_replicas_md.png"/>
                    <pic:cNvPicPr/>
                  </pic:nvPicPr>
                  <pic:blipFill>
                    <a:blip r:embed="rId9"/>
                    <a:stretch>
                      <a:fillRect/>
                    </a:stretch>
                  </pic:blipFill>
                  <pic:spPr>
                    <a:xfrm>
                      <a:off x="0" y="0"/>
                      <a:ext cx="5486400" cy="3962400"/>
                    </a:xfrm>
                    <a:prstGeom prst="rect"/>
                  </pic:spPr>
                </pic:pic>
              </a:graphicData>
            </a:graphic>
          </wp:inline>
        </w:drawing>
      </w:r>
    </w:p>
    <w:p>
      <w:r>
        <w:rPr>
          <w:b/>
        </w:rPr>
        <w:t>Tabela 9n.</w:t>
      </w:r>
      <w:r>
        <w:rPr/>
        <w:t xml:space="preserve"> RMSD real médio ± DP entre 3 réplicas independentes (rep1 histórica + rep2 + rep3 novas), Rg médio das 3 réplicas, e reclassificação por reprodutibilidade.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Sequência</w:t>
            </w:r>
          </w:p>
        </w:tc>
        <w:tc>
          <w:tcPr>
            <w:tcW w:type="dxa" w:w="1234"/>
          </w:tcPr>
          <w:p>
            <w:r>
              <w:rPr>
                <w:b/>
              </w:rPr>
              <w:t>Comp.</w:t>
            </w:r>
          </w:p>
        </w:tc>
        <w:tc>
          <w:tcPr>
            <w:tcW w:type="dxa" w:w="1234"/>
          </w:tcPr>
          <w:p>
            <w:r>
              <w:rPr>
                <w:b/>
              </w:rPr>
              <w:t>RMSD rep1 (nm)</w:t>
            </w:r>
          </w:p>
        </w:tc>
        <w:tc>
          <w:tcPr>
            <w:tcW w:type="dxa" w:w="1234"/>
          </w:tcPr>
          <w:p>
            <w:r>
              <w:rPr>
                <w:b/>
              </w:rPr>
              <w:t>RMSD n=3 méd (nm)</w:t>
            </w:r>
          </w:p>
        </w:tc>
        <w:tc>
          <w:tcPr>
            <w:tcW w:type="dxa" w:w="1234"/>
          </w:tcPr>
          <w:p>
            <w:r>
              <w:rPr>
                <w:b/>
              </w:rPr>
              <w:t>DP real (n=3)</w:t>
            </w:r>
          </w:p>
        </w:tc>
        <w:tc>
          <w:tcPr>
            <w:tcW w:type="dxa" w:w="1234"/>
          </w:tcPr>
          <w:p>
            <w:r>
              <w:rPr>
                <w:b/>
              </w:rPr>
              <w:t>Rg n=3 méd (nm)</w:t>
            </w:r>
          </w:p>
        </w:tc>
        <w:tc>
          <w:tcPr>
            <w:tcW w:type="dxa" w:w="1234"/>
          </w:tcPr>
          <w:p>
            <w:r>
              <w:rPr>
                <w:b/>
              </w:rPr>
              <w:t>Classificação real</w:t>
            </w:r>
          </w:p>
        </w:tc>
      </w:tr>
      <w:tr>
        <w:tc>
          <w:tcPr>
            <w:tcW w:type="dxa" w:w="1234"/>
          </w:tcPr>
          <w:p>
            <w:r>
              <w:rPr/>
              <w:t>SRTRR</w:t>
            </w:r>
          </w:p>
        </w:tc>
        <w:tc>
          <w:tcPr>
            <w:tcW w:type="dxa" w:w="1234"/>
          </w:tcPr>
          <w:p>
            <w:r>
              <w:rPr/>
              <w:t>5</w:t>
            </w:r>
          </w:p>
        </w:tc>
        <w:tc>
          <w:tcPr>
            <w:tcW w:type="dxa" w:w="1234"/>
          </w:tcPr>
          <w:p>
            <w:r>
              <w:rPr/>
              <w:t>0,2425</w:t>
            </w:r>
          </w:p>
        </w:tc>
        <w:tc>
          <w:tcPr>
            <w:tcW w:type="dxa" w:w="1234"/>
          </w:tcPr>
          <w:p>
            <w:r>
              <w:rPr>
                <w:b/>
              </w:rPr>
              <w:t>0,214</w:t>
            </w:r>
          </w:p>
        </w:tc>
        <w:tc>
          <w:tcPr>
            <w:tcW w:type="dxa" w:w="1234"/>
          </w:tcPr>
          <w:p>
            <w:r>
              <w:rPr/>
              <w:t>0,025</w:t>
            </w:r>
          </w:p>
        </w:tc>
        <w:tc>
          <w:tcPr>
            <w:tcW w:type="dxa" w:w="1234"/>
          </w:tcPr>
          <w:p>
            <w:r>
              <w:rPr/>
              <w:t>1,693</w:t>
            </w:r>
          </w:p>
        </w:tc>
        <w:tc>
          <w:tcPr>
            <w:tcW w:type="dxa" w:w="1234"/>
          </w:tcPr>
          <w:p>
            <w:r>
              <w:rPr>
                <w:b/>
              </w:rPr>
              <w:t>ESTÁVEL REPRODUTÍVEL</w:t>
            </w:r>
          </w:p>
        </w:tc>
      </w:tr>
      <w:tr>
        <w:tc>
          <w:tcPr>
            <w:tcW w:type="dxa" w:w="1234"/>
          </w:tcPr>
          <w:p>
            <w:r>
              <w:rPr/>
              <w:t>VRYRR</w:t>
            </w:r>
          </w:p>
        </w:tc>
        <w:tc>
          <w:tcPr>
            <w:tcW w:type="dxa" w:w="1234"/>
          </w:tcPr>
          <w:p>
            <w:r>
              <w:rPr/>
              <w:t>5</w:t>
            </w:r>
          </w:p>
        </w:tc>
        <w:tc>
          <w:tcPr>
            <w:tcW w:type="dxa" w:w="1234"/>
          </w:tcPr>
          <w:p>
            <w:r>
              <w:rPr/>
              <w:t>0,1985</w:t>
            </w:r>
          </w:p>
        </w:tc>
        <w:tc>
          <w:tcPr>
            <w:tcW w:type="dxa" w:w="1234"/>
          </w:tcPr>
          <w:p>
            <w:r>
              <w:rPr>
                <w:b/>
              </w:rPr>
              <w:t>0,215</w:t>
            </w:r>
          </w:p>
        </w:tc>
        <w:tc>
          <w:tcPr>
            <w:tcW w:type="dxa" w:w="1234"/>
          </w:tcPr>
          <w:p>
            <w:r>
              <w:rPr/>
              <w:t>0,023</w:t>
            </w:r>
          </w:p>
        </w:tc>
        <w:tc>
          <w:tcPr>
            <w:tcW w:type="dxa" w:w="1234"/>
          </w:tcPr>
          <w:p>
            <w:r>
              <w:rPr/>
              <w:t>1,712</w:t>
            </w:r>
          </w:p>
        </w:tc>
        <w:tc>
          <w:tcPr>
            <w:tcW w:type="dxa" w:w="1234"/>
          </w:tcPr>
          <w:p>
            <w:r>
              <w:rPr>
                <w:b/>
              </w:rPr>
              <w:t>ESTÁVEL REPRODUTÍVEL</w:t>
            </w:r>
          </w:p>
        </w:tc>
      </w:tr>
      <w:tr>
        <w:tc>
          <w:tcPr>
            <w:tcW w:type="dxa" w:w="1234"/>
          </w:tcPr>
          <w:p>
            <w:r>
              <w:rPr/>
              <w:t>VRRPR</w:t>
            </w:r>
          </w:p>
        </w:tc>
        <w:tc>
          <w:tcPr>
            <w:tcW w:type="dxa" w:w="1234"/>
          </w:tcPr>
          <w:p>
            <w:r>
              <w:rPr/>
              <w:t>5</w:t>
            </w:r>
          </w:p>
        </w:tc>
        <w:tc>
          <w:tcPr>
            <w:tcW w:type="dxa" w:w="1234"/>
          </w:tcPr>
          <w:p>
            <w:r>
              <w:rPr/>
              <w:t>0,2679</w:t>
            </w:r>
          </w:p>
        </w:tc>
        <w:tc>
          <w:tcPr>
            <w:tcW w:type="dxa" w:w="1234"/>
          </w:tcPr>
          <w:p>
            <w:r>
              <w:rPr>
                <w:b/>
              </w:rPr>
              <w:t>0,256</w:t>
            </w:r>
          </w:p>
        </w:tc>
        <w:tc>
          <w:tcPr>
            <w:tcW w:type="dxa" w:w="1234"/>
          </w:tcPr>
          <w:p>
            <w:r>
              <w:rPr/>
              <w:t>0,016</w:t>
            </w:r>
          </w:p>
        </w:tc>
        <w:tc>
          <w:tcPr>
            <w:tcW w:type="dxa" w:w="1234"/>
          </w:tcPr>
          <w:p>
            <w:r>
              <w:rPr/>
              <w:t>1,732</w:t>
            </w:r>
          </w:p>
        </w:tc>
        <w:tc>
          <w:tcPr>
            <w:tcW w:type="dxa" w:w="1234"/>
          </w:tcPr>
          <w:p>
            <w:r>
              <w:rPr>
                <w:b/>
              </w:rPr>
              <w:t>ESTÁVEL REPRODUTÍVEL</w:t>
            </w:r>
          </w:p>
        </w:tc>
      </w:tr>
      <w:tr>
        <w:tc>
          <w:tcPr>
            <w:tcW w:type="dxa" w:w="1234"/>
          </w:tcPr>
          <w:p>
            <w:r>
              <w:rPr/>
              <w:t>HRPRRPR</w:t>
            </w:r>
          </w:p>
        </w:tc>
        <w:tc>
          <w:tcPr>
            <w:tcW w:type="dxa" w:w="1234"/>
          </w:tcPr>
          <w:p>
            <w:r>
              <w:rPr/>
              <w:t>7</w:t>
            </w:r>
          </w:p>
        </w:tc>
        <w:tc>
          <w:tcPr>
            <w:tcW w:type="dxa" w:w="1234"/>
          </w:tcPr>
          <w:p>
            <w:r>
              <w:rPr/>
              <w:t>0,2659</w:t>
            </w:r>
          </w:p>
        </w:tc>
        <w:tc>
          <w:tcPr>
            <w:tcW w:type="dxa" w:w="1234"/>
          </w:tcPr>
          <w:p>
            <w:r>
              <w:rPr>
                <w:b/>
              </w:rPr>
              <w:t>0,270</w:t>
            </w:r>
          </w:p>
        </w:tc>
        <w:tc>
          <w:tcPr>
            <w:tcW w:type="dxa" w:w="1234"/>
          </w:tcPr>
          <w:p>
            <w:r>
              <w:rPr/>
              <w:t>0,044</w:t>
            </w:r>
          </w:p>
        </w:tc>
        <w:tc>
          <w:tcPr>
            <w:tcW w:type="dxa" w:w="1234"/>
          </w:tcPr>
          <w:p>
            <w:r>
              <w:rPr/>
              <w:t>1,749</w:t>
            </w:r>
          </w:p>
        </w:tc>
        <w:tc>
          <w:tcPr>
            <w:tcW w:type="dxa" w:w="1234"/>
          </w:tcPr>
          <w:p>
            <w:r>
              <w:rPr>
                <w:b/>
              </w:rPr>
              <w:t>ESTÁVEL REPRODUTÍVEL</w:t>
            </w:r>
          </w:p>
        </w:tc>
      </w:tr>
      <w:tr>
        <w:tc>
          <w:tcPr>
            <w:tcW w:type="dxa" w:w="1234"/>
          </w:tcPr>
          <w:p>
            <w:r>
              <w:rPr/>
              <w:t>HRPRRSR</w:t>
            </w:r>
          </w:p>
        </w:tc>
        <w:tc>
          <w:tcPr>
            <w:tcW w:type="dxa" w:w="1234"/>
          </w:tcPr>
          <w:p>
            <w:r>
              <w:rPr/>
              <w:t>7</w:t>
            </w:r>
          </w:p>
        </w:tc>
        <w:tc>
          <w:tcPr>
            <w:tcW w:type="dxa" w:w="1234"/>
          </w:tcPr>
          <w:p>
            <w:r>
              <w:rPr/>
              <w:t>0,2743</w:t>
            </w:r>
          </w:p>
        </w:tc>
        <w:tc>
          <w:tcPr>
            <w:tcW w:type="dxa" w:w="1234"/>
          </w:tcPr>
          <w:p>
            <w:r>
              <w:rPr/>
              <w:t>0,377</w:t>
            </w:r>
          </w:p>
        </w:tc>
        <w:tc>
          <w:tcPr>
            <w:tcW w:type="dxa" w:w="1234"/>
          </w:tcPr>
          <w:p>
            <w:r>
              <w:rPr/>
              <w:t>0,173</w:t>
            </w:r>
          </w:p>
        </w:tc>
        <w:tc>
          <w:tcPr>
            <w:tcW w:type="dxa" w:w="1234"/>
          </w:tcPr>
          <w:p>
            <w:r>
              <w:rPr/>
              <w:t>1,736</w:t>
            </w:r>
          </w:p>
        </w:tc>
        <w:tc>
          <w:tcPr>
            <w:tcW w:type="dxa" w:w="1234"/>
          </w:tcPr>
          <w:p>
            <w:r>
              <w:rPr/>
              <w:t>ALTA VARIÂNCIA</w:t>
            </w:r>
          </w:p>
        </w:tc>
      </w:tr>
      <w:tr>
        <w:tc>
          <w:tcPr>
            <w:tcW w:type="dxa" w:w="1234"/>
          </w:tcPr>
          <w:p>
            <w:r>
              <w:rPr/>
              <w:t>VRTRR</w:t>
            </w:r>
          </w:p>
        </w:tc>
        <w:tc>
          <w:tcPr>
            <w:tcW w:type="dxa" w:w="1234"/>
          </w:tcPr>
          <w:p>
            <w:r>
              <w:rPr/>
              <w:t>5</w:t>
            </w:r>
          </w:p>
        </w:tc>
        <w:tc>
          <w:tcPr>
            <w:tcW w:type="dxa" w:w="1234"/>
          </w:tcPr>
          <w:p>
            <w:r>
              <w:rPr/>
              <w:t>0,1936</w:t>
            </w:r>
          </w:p>
        </w:tc>
        <w:tc>
          <w:tcPr>
            <w:tcW w:type="dxa" w:w="1234"/>
          </w:tcPr>
          <w:p>
            <w:r>
              <w:rPr/>
              <w:t>0,417</w:t>
            </w:r>
          </w:p>
        </w:tc>
        <w:tc>
          <w:tcPr>
            <w:tcW w:type="dxa" w:w="1234"/>
          </w:tcPr>
          <w:p>
            <w:r>
              <w:rPr>
                <w:b/>
              </w:rPr>
              <w:t>0,360</w:t>
            </w:r>
          </w:p>
        </w:tc>
        <w:tc>
          <w:tcPr>
            <w:tcW w:type="dxa" w:w="1234"/>
          </w:tcPr>
          <w:p>
            <w:r>
              <w:rPr/>
              <w:t>1,708</w:t>
            </w:r>
          </w:p>
        </w:tc>
        <w:tc>
          <w:tcPr>
            <w:tcW w:type="dxa" w:w="1234"/>
          </w:tcPr>
          <w:p>
            <w:r>
              <w:rPr>
                <w:b/>
              </w:rPr>
              <w:t>ALTA VARIÂNCIA — refuta recorde anterior</w:t>
            </w:r>
          </w:p>
        </w:tc>
      </w:tr>
      <w:tr>
        <w:tc>
          <w:tcPr>
            <w:tcW w:type="dxa" w:w="1234"/>
          </w:tcPr>
          <w:p>
            <w:r>
              <w:rPr/>
              <w:t>HRPRRPK</w:t>
            </w:r>
          </w:p>
        </w:tc>
        <w:tc>
          <w:tcPr>
            <w:tcW w:type="dxa" w:w="1234"/>
          </w:tcPr>
          <w:p>
            <w:r>
              <w:rPr/>
              <w:t>7</w:t>
            </w:r>
          </w:p>
        </w:tc>
        <w:tc>
          <w:tcPr>
            <w:tcW w:type="dxa" w:w="1234"/>
          </w:tcPr>
          <w:p>
            <w:r>
              <w:rPr/>
              <w:t>0,4103</w:t>
            </w:r>
          </w:p>
        </w:tc>
        <w:tc>
          <w:tcPr>
            <w:tcW w:type="dxa" w:w="1234"/>
          </w:tcPr>
          <w:p>
            <w:r>
              <w:rPr/>
              <w:t>0,421</w:t>
            </w:r>
          </w:p>
        </w:tc>
        <w:tc>
          <w:tcPr>
            <w:tcW w:type="dxa" w:w="1234"/>
          </w:tcPr>
          <w:p>
            <w:r>
              <w:rPr/>
              <w:t>0,092</w:t>
            </w:r>
          </w:p>
        </w:tc>
        <w:tc>
          <w:tcPr>
            <w:tcW w:type="dxa" w:w="1234"/>
          </w:tcPr>
          <w:p>
            <w:r>
              <w:rPr/>
              <w:t>1,758</w:t>
            </w:r>
          </w:p>
        </w:tc>
        <w:tc>
          <w:tcPr>
            <w:tcW w:type="dxa" w:w="1234"/>
          </w:tcPr>
          <w:p>
            <w:r>
              <w:rPr/>
              <w:t>marginal reprodutível</w:t>
            </w:r>
          </w:p>
        </w:tc>
      </w:tr>
      <w:tr>
        <w:tc>
          <w:tcPr>
            <w:tcW w:type="dxa" w:w="1234"/>
          </w:tcPr>
          <w:p>
            <w:r>
              <w:rPr/>
              <w:t>SEEEVLAANEAYAAAHTAYN</w:t>
            </w:r>
          </w:p>
        </w:tc>
        <w:tc>
          <w:tcPr>
            <w:tcW w:type="dxa" w:w="1234"/>
          </w:tcPr>
          <w:p>
            <w:r>
              <w:rPr/>
              <w:t>20</w:t>
            </w:r>
          </w:p>
        </w:tc>
        <w:tc>
          <w:tcPr>
            <w:tcW w:type="dxa" w:w="1234"/>
          </w:tcPr>
          <w:p>
            <w:r>
              <w:rPr/>
              <w:t>0,4742</w:t>
            </w:r>
          </w:p>
        </w:tc>
        <w:tc>
          <w:tcPr>
            <w:tcW w:type="dxa" w:w="1234"/>
          </w:tcPr>
          <w:p>
            <w:r>
              <w:rPr/>
              <w:t>0,478</w:t>
            </w:r>
          </w:p>
        </w:tc>
        <w:tc>
          <w:tcPr>
            <w:tcW w:type="dxa" w:w="1234"/>
          </w:tcPr>
          <w:p>
            <w:r>
              <w:rPr/>
              <w:t>0,041</w:t>
            </w:r>
          </w:p>
        </w:tc>
        <w:tc>
          <w:tcPr>
            <w:tcW w:type="dxa" w:w="1234"/>
          </w:tcPr>
          <w:p>
            <w:r>
              <w:rPr/>
              <w:t>1,771</w:t>
            </w:r>
          </w:p>
        </w:tc>
        <w:tc>
          <w:tcPr>
            <w:tcW w:type="dxa" w:w="1234"/>
          </w:tcPr>
          <w:p>
            <w:r>
              <w:rPr/>
              <w:t>marginal reprodutível</w:t>
            </w:r>
          </w:p>
        </w:tc>
      </w:tr>
      <w:tr>
        <w:tc>
          <w:tcPr>
            <w:tcW w:type="dxa" w:w="1234"/>
          </w:tcPr>
          <w:p>
            <w:r>
              <w:rPr/>
              <w:t>MGYLTAYHQALAAQNAALLA</w:t>
            </w:r>
          </w:p>
        </w:tc>
        <w:tc>
          <w:tcPr>
            <w:tcW w:type="dxa" w:w="1234"/>
          </w:tcPr>
          <w:p>
            <w:r>
              <w:rPr/>
              <w:t>20</w:t>
            </w:r>
          </w:p>
        </w:tc>
        <w:tc>
          <w:tcPr>
            <w:tcW w:type="dxa" w:w="1234"/>
          </w:tcPr>
          <w:p>
            <w:r>
              <w:rPr/>
              <w:t>0,8204</w:t>
            </w:r>
          </w:p>
        </w:tc>
        <w:tc>
          <w:tcPr>
            <w:tcW w:type="dxa" w:w="1234"/>
          </w:tcPr>
          <w:p>
            <w:r>
              <w:rPr/>
              <w:t>0,576</w:t>
            </w:r>
          </w:p>
        </w:tc>
        <w:tc>
          <w:tcPr>
            <w:tcW w:type="dxa" w:w="1234"/>
          </w:tcPr>
          <w:p>
            <w:r>
              <w:rPr/>
              <w:t>0,233</w:t>
            </w:r>
          </w:p>
        </w:tc>
        <w:tc>
          <w:tcPr>
            <w:tcW w:type="dxa" w:w="1234"/>
          </w:tcPr>
          <w:p>
            <w:r>
              <w:rPr/>
              <w:t>1,776</w:t>
            </w:r>
          </w:p>
        </w:tc>
        <w:tc>
          <w:tcPr>
            <w:tcW w:type="dxa" w:w="1234"/>
          </w:tcPr>
          <w:p>
            <w:r>
              <w:rPr/>
              <w:t>ALTA VARIÂNCIA</w:t>
            </w:r>
          </w:p>
        </w:tc>
      </w:tr>
      <w:tr>
        <w:tc>
          <w:tcPr>
            <w:tcW w:type="dxa" w:w="1234"/>
          </w:tcPr>
          <w:p>
            <w:r>
              <w:rPr/>
              <w:t>MGSLTAYLEAYAAENAAALA</w:t>
            </w:r>
          </w:p>
        </w:tc>
        <w:tc>
          <w:tcPr>
            <w:tcW w:type="dxa" w:w="1234"/>
          </w:tcPr>
          <w:p>
            <w:r>
              <w:rPr/>
              <w:t>20</w:t>
            </w:r>
          </w:p>
        </w:tc>
        <w:tc>
          <w:tcPr>
            <w:tcW w:type="dxa" w:w="1234"/>
          </w:tcPr>
          <w:p>
            <w:r>
              <w:rPr/>
              <w:t>0,6390</w:t>
            </w:r>
          </w:p>
        </w:tc>
        <w:tc>
          <w:tcPr>
            <w:tcW w:type="dxa" w:w="1234"/>
          </w:tcPr>
          <w:p>
            <w:r>
              <w:rPr/>
              <w:t>0,662</w:t>
            </w:r>
          </w:p>
        </w:tc>
        <w:tc>
          <w:tcPr>
            <w:tcW w:type="dxa" w:w="1234"/>
          </w:tcPr>
          <w:p>
            <w:r>
              <w:rPr/>
              <w:t>0,032</w:t>
            </w:r>
          </w:p>
        </w:tc>
        <w:tc>
          <w:tcPr>
            <w:tcW w:type="dxa" w:w="1234"/>
          </w:tcPr>
          <w:p>
            <w:r>
              <w:rPr/>
              <w:t>1,784</w:t>
            </w:r>
          </w:p>
        </w:tc>
        <w:tc>
          <w:tcPr>
            <w:tcW w:type="dxa" w:w="1234"/>
          </w:tcPr>
          <w:p>
            <w:r>
              <w:rPr/>
              <w:t>marginal reprodutível</w:t>
            </w:r>
          </w:p>
        </w:tc>
      </w:tr>
      <w:tr>
        <w:tc>
          <w:tcPr>
            <w:tcW w:type="dxa" w:w="1234"/>
          </w:tcPr>
          <w:p>
            <w:r>
              <w:rPr/>
              <w:t>SARESIKKAYKTFLERYKKL</w:t>
            </w:r>
          </w:p>
        </w:tc>
        <w:tc>
          <w:tcPr>
            <w:tcW w:type="dxa" w:w="1234"/>
          </w:tcPr>
          <w:p>
            <w:r>
              <w:rPr/>
              <w:t>20</w:t>
            </w:r>
          </w:p>
        </w:tc>
        <w:tc>
          <w:tcPr>
            <w:tcW w:type="dxa" w:w="1234"/>
          </w:tcPr>
          <w:p>
            <w:r>
              <w:rPr/>
              <w:t>0,8713</w:t>
            </w:r>
          </w:p>
        </w:tc>
        <w:tc>
          <w:tcPr>
            <w:tcW w:type="dxa" w:w="1234"/>
          </w:tcPr>
          <w:p>
            <w:r>
              <w:rPr/>
              <w:t>0,758</w:t>
            </w:r>
          </w:p>
        </w:tc>
        <w:tc>
          <w:tcPr>
            <w:tcW w:type="dxa" w:w="1234"/>
          </w:tcPr>
          <w:p>
            <w:r>
              <w:rPr/>
              <w:t>0,339</w:t>
            </w:r>
          </w:p>
        </w:tc>
        <w:tc>
          <w:tcPr>
            <w:tcW w:type="dxa" w:w="1234"/>
          </w:tcPr>
          <w:p>
            <w:r>
              <w:rPr/>
              <w:t>1,838</w:t>
            </w:r>
          </w:p>
        </w:tc>
        <w:tc>
          <w:tcPr>
            <w:tcW w:type="dxa" w:w="1234"/>
          </w:tcPr>
          <w:p>
            <w:r>
              <w:rPr/>
              <w:t>ALTA VARIÂNCIA</w:t>
            </w:r>
          </w:p>
        </w:tc>
      </w:tr>
      <w:tr>
        <w:tc>
          <w:tcPr>
            <w:tcW w:type="dxa" w:w="1234"/>
          </w:tcPr>
          <w:p>
            <w:r>
              <w:rPr/>
              <w:t>RLREELKKAEEWLEKRRKEE</w:t>
            </w:r>
          </w:p>
        </w:tc>
        <w:tc>
          <w:tcPr>
            <w:tcW w:type="dxa" w:w="1234"/>
          </w:tcPr>
          <w:p>
            <w:r>
              <w:rPr/>
              <w:t>20</w:t>
            </w:r>
          </w:p>
        </w:tc>
        <w:tc>
          <w:tcPr>
            <w:tcW w:type="dxa" w:w="1234"/>
          </w:tcPr>
          <w:p>
            <w:r>
              <w:rPr/>
              <w:t>0,2940</w:t>
            </w:r>
          </w:p>
        </w:tc>
        <w:tc>
          <w:tcPr>
            <w:tcW w:type="dxa" w:w="1234"/>
          </w:tcPr>
          <w:p>
            <w:r>
              <w:rPr/>
              <w:t>0,810</w:t>
            </w:r>
          </w:p>
        </w:tc>
        <w:tc>
          <w:tcPr>
            <w:tcW w:type="dxa" w:w="1234"/>
          </w:tcPr>
          <w:p>
            <w:r>
              <w:rPr>
                <w:b/>
              </w:rPr>
              <w:t>0,606</w:t>
            </w:r>
          </w:p>
        </w:tc>
        <w:tc>
          <w:tcPr>
            <w:tcW w:type="dxa" w:w="1234"/>
          </w:tcPr>
          <w:p>
            <w:r>
              <w:rPr/>
              <w:t>1,857</w:t>
            </w:r>
          </w:p>
        </w:tc>
        <w:tc>
          <w:tcPr>
            <w:tcW w:type="dxa" w:w="1234"/>
          </w:tcPr>
          <w:p>
            <w:r>
              <w:rPr>
                <w:b/>
              </w:rPr>
              <w:t>ALTA VARIÂNCIA — refuta recorde anterior</w:t>
            </w:r>
          </w:p>
        </w:tc>
      </w:tr>
      <w:tr>
        <w:tc>
          <w:tcPr>
            <w:tcW w:type="dxa" w:w="1234"/>
          </w:tcPr>
          <w:p>
            <w:r>
              <w:rPr/>
              <w:t>SALASIAAHQATFLAYLESK</w:t>
            </w:r>
          </w:p>
        </w:tc>
        <w:tc>
          <w:tcPr>
            <w:tcW w:type="dxa" w:w="1234"/>
          </w:tcPr>
          <w:p>
            <w:r>
              <w:rPr/>
              <w:t>20</w:t>
            </w:r>
          </w:p>
        </w:tc>
        <w:tc>
          <w:tcPr>
            <w:tcW w:type="dxa" w:w="1234"/>
          </w:tcPr>
          <w:p>
            <w:r>
              <w:rPr/>
              <w:t>0,5677</w:t>
            </w:r>
          </w:p>
        </w:tc>
        <w:tc>
          <w:tcPr>
            <w:tcW w:type="dxa" w:w="1234"/>
          </w:tcPr>
          <w:p>
            <w:r>
              <w:rPr/>
              <w:t>1,014</w:t>
            </w:r>
          </w:p>
        </w:tc>
        <w:tc>
          <w:tcPr>
            <w:tcW w:type="dxa" w:w="1234"/>
          </w:tcPr>
          <w:p>
            <w:r>
              <w:rPr/>
              <w:t>0,762</w:t>
            </w:r>
          </w:p>
        </w:tc>
        <w:tc>
          <w:tcPr>
            <w:tcW w:type="dxa" w:w="1234"/>
          </w:tcPr>
          <w:p>
            <w:r>
              <w:rPr/>
              <w:t>1,835</w:t>
            </w:r>
          </w:p>
        </w:tc>
        <w:tc>
          <w:tcPr>
            <w:tcW w:type="dxa" w:w="1234"/>
          </w:tcPr>
          <w:p>
            <w:r>
              <w:rPr/>
              <w:t>ALTA VARIÂNCIA</w:t>
            </w:r>
          </w:p>
        </w:tc>
      </w:tr>
    </w:tbl>
    <w:p>
      <w:r>
        <w:rPr/>
        <w:t xml:space="preserve">Critério de classificação (transparente, não arbitrário pós-hoc): </w:t>
      </w:r>
      <w:r>
        <w:rPr>
          <w:b/>
        </w:rPr>
        <w:t>ESTÁVEL REPRODUTÍVEL</w:t>
      </w:r>
      <w:r>
        <w:rPr/>
        <w:t xml:space="preserve"> = RMSD médio n=3 &lt; 0,30 nm E DP &lt; 0,05 nm; </w:t>
      </w:r>
      <w:r>
        <w:rPr>
          <w:b/>
        </w:rPr>
        <w:t>marginal reprodutível</w:t>
      </w:r>
      <w:r>
        <w:rPr/>
        <w:t xml:space="preserve"> = DP &lt; 0,10 nm independente da média; </w:t>
      </w:r>
      <w:r>
        <w:rPr>
          <w:b/>
        </w:rPr>
        <w:t>ALTA VARIÂNCIA</w:t>
      </w:r>
      <w:r>
        <w:rPr/>
        <w:t xml:space="preserve"> = DP ≥ 0,15 nm, indicando que o valor de réplica única não é representativo do comportamento real do candidato.</w:t>
      </w:r>
    </w:p>
    <w:p>
      <w:r>
        <w:rPr>
          <w:b/>
        </w:rPr>
        <w:t>Achado real crítico</w:t>
      </w:r>
      <w:r>
        <w:rPr/>
        <w:t xml:space="preserve">: os dois candidatos historicamente descritos como "mais estável do pipeline" em toda a Seção 3 — </w:t>
      </w:r>
      <w:r>
        <w:rPr>
          <w:rFonts w:ascii="Consolas" w:hAnsi="Consolas"/>
        </w:rPr>
        <w:t>RLREELKKAEEWLEKRRKEE</w:t>
      </w:r>
      <w:r>
        <w:rPr/>
        <w:t xml:space="preserve"> (0,294 nm, Fase 4, Seção 3.7/3.8b) e </w:t>
      </w:r>
      <w:r>
        <w:rPr>
          <w:rFonts w:ascii="Consolas" w:hAnsi="Consolas"/>
        </w:rPr>
        <w:t>VRTRR</w:t>
      </w:r>
      <w:r>
        <w:rPr/>
        <w:t xml:space="preserve"> (0,1936 nm, "novo recordista", Seção 3.10d) — </w:t>
      </w:r>
      <w:r>
        <w:rPr>
          <w:b/>
        </w:rPr>
        <w:t>não se sustentam como estáveis quando testados em réplicas independentes</w:t>
      </w:r>
      <w:r>
        <w:rPr/>
        <w:t xml:space="preserve">. </w:t>
      </w:r>
      <w:r>
        <w:rPr>
          <w:rFonts w:ascii="Consolas" w:hAnsi="Consolas"/>
        </w:rPr>
        <w:t>VRTRR</w:t>
      </w:r>
      <w:r>
        <w:rPr/>
        <w:t xml:space="preserve"> rep2 chegou a 0,8315 nm (vs. 0,2251 nm da rep3 e 0,1936 nm da rep1) e </w:t>
      </w:r>
      <w:r>
        <w:rPr>
          <w:rFonts w:ascii="Consolas" w:hAnsi="Consolas"/>
        </w:rPr>
        <w:t>RLREELKKAEEWLEKRRKEE</w:t>
      </w:r>
      <w:r>
        <w:rPr/>
        <w:t xml:space="preserve"> rep3 chegou a 1,4771 nm. Isso significa que os valores únicos de RMSD usados para classificar candidatos como "estáveis" em todas as seções anteriores (3.7 a 3.11e) carregam risco real de não-representatividade — o resultado de uma única trajetória de 10 ns pode refletir o seed inicial, não a estabilidade termodinâmica real do complexo.</w:t>
      </w:r>
    </w:p>
    <w:p>
      <w:r>
        <w:rPr/>
        <w:t xml:space="preserve">Em contraste, </w:t>
      </w:r>
      <w:r>
        <w:rPr>
          <w:b/>
        </w:rPr>
        <w:t>4 candidatos se confirmam genuinamente estáveis e reprodutíveis</w:t>
      </w:r>
      <w:r>
        <w:rPr/>
        <w:t xml:space="preserve">: </w:t>
      </w:r>
      <w:r>
        <w:rPr>
          <w:rFonts w:ascii="Consolas" w:hAnsi="Consolas"/>
        </w:rPr>
        <w:t>SRTRR</w:t>
      </w:r>
      <w:r>
        <w:rPr/>
        <w:t xml:space="preserve">, </w:t>
      </w:r>
      <w:r>
        <w:rPr>
          <w:rFonts w:ascii="Consolas" w:hAnsi="Consolas"/>
        </w:rPr>
        <w:t>VRYRR</w:t>
      </w:r>
      <w:r>
        <w:rPr/>
        <w:t xml:space="preserve">, </w:t>
      </w:r>
      <w:r>
        <w:rPr>
          <w:rFonts w:ascii="Consolas" w:hAnsi="Consolas"/>
        </w:rPr>
        <w:t>VRRPR</w:t>
      </w:r>
      <w:r>
        <w:rPr/>
        <w:t xml:space="preserve"> e </w:t>
      </w:r>
      <w:r>
        <w:rPr>
          <w:rFonts w:ascii="Consolas" w:hAnsi="Consolas"/>
        </w:rPr>
        <w:t>HRPRRPR</w:t>
      </w:r>
      <w:r>
        <w:rPr/>
        <w:t xml:space="preserve"> — todos com DP real &lt; 0,05 nm entre as 3 réplicas independentes. Desses 4, nenhum atinge SI real ≥ 2,0 (Tabela 9j: SRTRR=1,17, VRYRR=0,92, HRPRRPR=1,41, VRRPR=−0,13) — ou seja, mesmo o subconjunto agora validado como robusto em MD continua </w:t>
      </w:r>
      <w:r>
        <w:rPr>
          <w:b/>
        </w:rPr>
        <w:t>sem margem de seletividade real comprovada</w:t>
      </w:r>
      <w:r>
        <w:rPr/>
        <w:t xml:space="preserve"> (Seção 3.11), reforçando que estabilidade estrutural e especificidade são bloqueadores independentes, ambos ainda não resolvidos simultaneamente por nenhum candidato.</w:t>
      </w:r>
    </w:p>
    <w:p>
      <w:r>
        <w:rPr>
          <w:b/>
        </w:rPr>
        <w:t xml:space="preserve">Ressalva de fonte para </w:t>
      </w:r>
      <w:r>
        <w:rPr>
          <w:rFonts w:ascii="Consolas" w:hAnsi="Consolas"/>
          <w:b/>
        </w:rPr>
        <w:t>SARESIKKAYKTFLERYKKL</w:t>
      </w:r>
      <w:r>
        <w:rPr/>
        <w:t>: diferente dos outros 12 candidatos, suas réplicas rep2/rep3 partiram do PDB pré-MD (</w:t>
      </w:r>
      <w:r>
        <w:rPr>
          <w:rFonts w:ascii="Consolas" w:hAnsi="Consolas"/>
        </w:rPr>
        <w:t>complex_md_SARESIKKAY.pdb</w:t>
      </w:r>
      <w:r>
        <w:rPr/>
        <w:t xml:space="preserve">), não do </w:t>
      </w:r>
      <w:r>
        <w:rPr>
          <w:rFonts w:ascii="Consolas" w:hAnsi="Consolas"/>
        </w:rPr>
        <w:t>complex_clean.pdb</w:t>
      </w:r>
      <w:r>
        <w:rPr/>
        <w:t xml:space="preserve"> já equilibrado da rep1 (não preservado) — ponto de partida menos ideal (Seção 2.12/metodologia). O DP alto observado (0,339 nm) pode refletir tanto instabilidade real quanto esse ponto de partida diferente; interpretar com cautela adicional em relação aos demais.</w:t>
      </w:r>
    </w:p>
    <w:p>
      <w:r>
        <w:rPr>
          <w:b/>
        </w:rPr>
        <w:t>Limitação metodológica explícita</w:t>
      </w:r>
      <w:r>
        <w:rPr/>
        <w:t>: n=3 réplicas de 10 ns é o mínimo para estimar variância, não para convergência estatística robusta (tipicamente requer n≥5 ou trajetórias mais longas, ≥50-100 ns, para sistemas com DP tão alto quanto os observados aqui). O achado de "alta variância" deve ser lido como "réplica única não é confiável para este candidato", não como "candidato definitivamente instável" — RLREELKKAEEWLEKRRKEE e VRTRR precisariam de réplicas adicionais (n≥5) ou trajetórias mais longas para uma classificação definitiva.</w:t>
      </w:r>
    </w:p>
    <w:p>
      <w:pPr>
        <w:pStyle w:val="Heading2"/>
      </w:pPr>
      <w:r>
        <w:t>3.11g Persistência Competitiva Real — Ocupância do Bolso S1 ao Longo da Trajetória (2026-07-19)</w:t>
      </w:r>
    </w:p>
    <w:p>
      <w:r>
        <w:rPr/>
        <w:t xml:space="preserve">A pedido do usuário, os 13 candidatos da Tabela 9j foram submetidos a uma métrica nova, que mede algo diferente do RMSD do complexo inteiro já reportado nas Tabelas 9n e anteriores: para cada frame de cada réplica real (n=3 quando disponível, </w:t>
      </w:r>
      <w:r>
        <w:rPr>
          <w:rFonts w:ascii="Consolas" w:hAnsi="Consolas"/>
        </w:rPr>
        <w:t>nstxout-compressed</w:t>
      </w:r>
      <w:r>
        <w:rPr/>
        <w:t xml:space="preserve"> = 1 frame/5 ps, 2001 frames/réplica), calculou-se a distância entre cada resíduo do peptídeo e o Asp187 catalítico (bolso S1, receptor ACR157), e o </w:t>
      </w:r>
      <w:r>
        <w:rPr>
          <w:b/>
        </w:rPr>
        <w:t>resíduo âncora real</w:t>
      </w:r>
      <w:r>
        <w:rPr/>
        <w:t xml:space="preserve"> foi definido empiricamente por candidato como aquele com a menor distância média — nunca assumido a priori como o resíduo C-terminal ou o P1 "esperado" (5 dos 13 candidatos nem terminam em Arg/Lys). A partir da série temporal de distâncias do resíduo âncora, dois números foram reportados: (1) a </w:t>
      </w:r>
      <w:r>
        <w:rPr>
          <w:b/>
        </w:rPr>
        <w:t>ocupância</w:t>
      </w:r>
      <w:r>
        <w:rPr/>
        <w:t xml:space="preserve"> — fração dos frames em que essa distância fica abaixo de um corte (3 cortes reportados: 4, 5 e 6 Å; a validação real contra </w:t>
      </w:r>
      <w:r>
        <w:rPr>
          <w:rFonts w:ascii="Consolas" w:hAnsi="Consolas"/>
        </w:rPr>
        <w:t>SRTRR</w:t>
      </w:r>
      <w:r>
        <w:rPr/>
        <w:t xml:space="preserve"> durante a implementação mostrou que o corte estrito de 4 Å, padrão textbook de salt-bridge, captura quase nada — 0,3–1% dos frames mesmo para o candidato mais robusto do pipeline — enquanto o corte de 6 Å captura 87–100% nas 3 réplicas do mesmo candidato; por isso os 3 cortes são reportados lado a lado, com 6 Å tratado como sinal principal de "permanece perto do bolso" e 4 Å como sinal estrito de "salt bridge apertada", sem descartar nenhum dos dois); e (2) o </w:t>
      </w:r>
      <w:r>
        <w:rPr>
          <w:b/>
        </w:rPr>
        <w:t>RMSD local do bolso</w:t>
      </w:r>
      <w:r>
        <w:rPr/>
        <w:t xml:space="preserve"> — RMSD do peptídeo após superposição feita </w:t>
      </w:r>
      <w:r>
        <w:rPr>
          <w:b/>
        </w:rPr>
        <w:t>apenas</w:t>
      </w:r>
      <w:r>
        <w:rPr/>
        <w:t xml:space="preserve"> nos átomos Cα do receptor (não do complexo inteiro), isolando "o peptídeo saiu do bolso" de "o complexo inteiro balançou" — uma métrica diferente e complementar ao RMSD do complexo já usado nas Tabelas 9n e anteriores, não um substituto nem o mesmo número. Réplicas sem </w:t>
      </w:r>
      <w:r>
        <w:rPr>
          <w:rFonts w:ascii="Consolas" w:hAnsi="Consolas"/>
        </w:rPr>
        <w:t>.tpr</w:t>
      </w:r>
      <w:r>
        <w:rPr/>
        <w:t>/</w:t>
      </w:r>
      <w:r>
        <w:rPr>
          <w:rFonts w:ascii="Consolas" w:hAnsi="Consolas"/>
        </w:rPr>
        <w:t>.xtc</w:t>
      </w:r>
      <w:r>
        <w:rPr/>
        <w:t xml:space="preserve"> reais preservados foram reportadas como dado ausente (</w:t>
      </w:r>
      <w:r>
        <w:rPr>
          <w:rFonts w:ascii="Consolas" w:hAnsi="Consolas"/>
        </w:rPr>
        <w:t>error</w:t>
      </w:r>
      <w:r>
        <w:rPr/>
        <w:t>), nunca inferidas.</w:t>
      </w:r>
    </w:p>
    <w:p>
      <w:r>
        <w:drawing>
          <wp:inline xmlns:a="http://schemas.openxmlformats.org/drawingml/2006/main" xmlns:pic="http://schemas.openxmlformats.org/drawingml/2006/picture">
            <wp:extent cx="5486400" cy="3566160"/>
            <wp:docPr id="2" name="Picture 2"/>
            <wp:cNvGraphicFramePr>
              <a:graphicFrameLocks noChangeAspect="1"/>
            </wp:cNvGraphicFramePr>
            <a:graphic>
              <a:graphicData uri="http://schemas.openxmlformats.org/drawingml/2006/picture">
                <pic:pic>
                  <pic:nvPicPr>
                    <pic:cNvPr id="0" name="fig2_ocupancia_s1.png"/>
                    <pic:cNvPicPr/>
                  </pic:nvPicPr>
                  <pic:blipFill>
                    <a:blip r:embed="rId10"/>
                    <a:stretch>
                      <a:fillRect/>
                    </a:stretch>
                  </pic:blipFill>
                  <pic:spPr>
                    <a:xfrm>
                      <a:off x="0" y="0"/>
                      <a:ext cx="5486400" cy="3566160"/>
                    </a:xfrm>
                    <a:prstGeom prst="rect"/>
                  </pic:spPr>
                </pic:pic>
              </a:graphicData>
            </a:graphic>
          </wp:inline>
        </w:drawing>
      </w:r>
    </w:p>
    <w:p>
      <w:r>
        <w:rPr>
          <w:b/>
        </w:rPr>
        <w:t>Tabela 9o.</w:t>
      </w:r>
      <w:r>
        <w:rPr/>
        <w:t xml:space="preserve"> Ocupância real do bolso S1 (4/5/6 Å) e RMSD local do bolso, média entre réplicas reais disponíveis (n=3 salvo indicação contrária).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Sequência</w:t>
            </w:r>
          </w:p>
        </w:tc>
        <w:tc>
          <w:tcPr>
            <w:tcW w:type="dxa" w:w="1728"/>
          </w:tcPr>
          <w:p>
            <w:r>
              <w:rPr>
                <w:b/>
              </w:rPr>
              <w:t>Resíduo âncora real</w:t>
            </w:r>
          </w:p>
        </w:tc>
        <w:tc>
          <w:tcPr>
            <w:tcW w:type="dxa" w:w="1728"/>
          </w:tcPr>
          <w:p>
            <w:r>
              <w:rPr>
                <w:b/>
              </w:rPr>
              <w:t>Ocupância 4Å / 5Å / 6Å (méd., %)</w:t>
            </w:r>
          </w:p>
        </w:tc>
        <w:tc>
          <w:tcPr>
            <w:tcW w:type="dxa" w:w="1728"/>
          </w:tcPr>
          <w:p>
            <w:r>
              <w:rPr>
                <w:b/>
              </w:rPr>
              <w:t>RMSD local do bolso (méd., nm)</w:t>
            </w:r>
          </w:p>
        </w:tc>
        <w:tc>
          <w:tcPr>
            <w:tcW w:type="dxa" w:w="1728"/>
          </w:tcPr>
          <w:p>
            <w:r>
              <w:rPr>
                <w:b/>
              </w:rPr>
              <w:t>Interpretação</w:t>
            </w:r>
          </w:p>
        </w:tc>
      </w:tr>
      <w:tr>
        <w:tc>
          <w:tcPr>
            <w:tcW w:type="dxa" w:w="1728"/>
          </w:tcPr>
          <w:p>
            <w:r>
              <w:rPr/>
              <w:t>SRTRR</w:t>
            </w:r>
          </w:p>
        </w:tc>
        <w:tc>
          <w:tcPr>
            <w:tcW w:type="dxa" w:w="1728"/>
          </w:tcPr>
          <w:p>
            <w:r>
              <w:rPr/>
              <w:t>Arg (idx1), consistente nas 3 réplicas</w:t>
            </w:r>
          </w:p>
        </w:tc>
        <w:tc>
          <w:tcPr>
            <w:tcW w:type="dxa" w:w="1728"/>
          </w:tcPr>
          <w:p>
            <w:r>
              <w:rPr/>
              <w:t>33,3 / 48,2 / 94,3</w:t>
            </w:r>
          </w:p>
        </w:tc>
        <w:tc>
          <w:tcPr>
            <w:tcW w:type="dxa" w:w="1728"/>
          </w:tcPr>
          <w:p>
            <w:r>
              <w:rPr/>
              <w:t>0,406</w:t>
            </w:r>
          </w:p>
        </w:tc>
        <w:tc>
          <w:tcPr>
            <w:tcW w:type="dxa" w:w="1728"/>
          </w:tcPr>
          <w:p>
            <w:r>
              <w:rPr/>
              <w:t>ocupância a 6Å alta mas contato apertado (4Å) intermitente — rep2 ~99% a 4Å, rep1/rep3 quase 0%</w:t>
            </w:r>
          </w:p>
        </w:tc>
      </w:tr>
      <w:tr>
        <w:tc>
          <w:tcPr>
            <w:tcW w:type="dxa" w:w="1728"/>
          </w:tcPr>
          <w:p>
            <w:r>
              <w:rPr/>
              <w:t>VRYRR</w:t>
            </w:r>
          </w:p>
        </w:tc>
        <w:tc>
          <w:tcPr>
            <w:tcW w:type="dxa" w:w="1728"/>
          </w:tcPr>
          <w:p>
            <w:r>
              <w:rPr/>
              <w:t>Arg (idx1), consistente nas 3 réplicas</w:t>
            </w:r>
          </w:p>
        </w:tc>
        <w:tc>
          <w:tcPr>
            <w:tcW w:type="dxa" w:w="1728"/>
          </w:tcPr>
          <w:p>
            <w:r>
              <w:rPr/>
              <w:t>99,5 / 99,9 / 100,0</w:t>
            </w:r>
          </w:p>
        </w:tc>
        <w:tc>
          <w:tcPr>
            <w:tcW w:type="dxa" w:w="1728"/>
          </w:tcPr>
          <w:p>
            <w:r>
              <w:rPr/>
              <w:t>0,435</w:t>
            </w:r>
          </w:p>
        </w:tc>
        <w:tc>
          <w:tcPr>
            <w:tcW w:type="dxa" w:w="1728"/>
          </w:tcPr>
          <w:p>
            <w:r>
              <w:rPr>
                <w:b/>
              </w:rPr>
              <w:t>único candidato com salt-bridge real (~4Å) constante nas 3 réplicas</w:t>
            </w:r>
          </w:p>
        </w:tc>
      </w:tr>
      <w:tr>
        <w:tc>
          <w:tcPr>
            <w:tcW w:type="dxa" w:w="1728"/>
          </w:tcPr>
          <w:p>
            <w:r>
              <w:rPr/>
              <w:t>VRRPR</w:t>
            </w:r>
          </w:p>
        </w:tc>
        <w:tc>
          <w:tcPr>
            <w:tcW w:type="dxa" w:w="1728"/>
          </w:tcPr>
          <w:p>
            <w:r>
              <w:rPr/>
              <w:t>Val (idx0, N-terminal — não básico), consistente nas 3 réplicas</w:t>
            </w:r>
          </w:p>
        </w:tc>
        <w:tc>
          <w:tcPr>
            <w:tcW w:type="dxa" w:w="1728"/>
          </w:tcPr>
          <w:p>
            <w:r>
              <w:rPr/>
              <w:t>0,0 / 0,5 / 33,5</w:t>
            </w:r>
          </w:p>
        </w:tc>
        <w:tc>
          <w:tcPr>
            <w:tcW w:type="dxa" w:w="1728"/>
          </w:tcPr>
          <w:p>
            <w:r>
              <w:rPr/>
              <w:t>0,416</w:t>
            </w:r>
          </w:p>
        </w:tc>
        <w:tc>
          <w:tcPr>
            <w:tcW w:type="dxa" w:w="1728"/>
          </w:tcPr>
          <w:p>
            <w:r>
              <w:rPr>
                <w:b/>
              </w:rPr>
              <w:t>ocupância REAL BAIXA e caindo entre réplicas (67,6%→32,9%→0,15% a 6Å)</w:t>
            </w:r>
            <w:r>
              <w:rPr/>
              <w:t xml:space="preserve"> — estável por RMSD global, sai do bolso na prática</w:t>
            </w:r>
          </w:p>
        </w:tc>
      </w:tr>
      <w:tr>
        <w:tc>
          <w:tcPr>
            <w:tcW w:type="dxa" w:w="1728"/>
          </w:tcPr>
          <w:p>
            <w:r>
              <w:rPr/>
              <w:t>HRPRRPR</w:t>
            </w:r>
          </w:p>
        </w:tc>
        <w:tc>
          <w:tcPr>
            <w:tcW w:type="dxa" w:w="1728"/>
          </w:tcPr>
          <w:p>
            <w:r>
              <w:rPr/>
              <w:t>Pro (idx2 — não básico), consistente nas 3 réplicas</w:t>
            </w:r>
          </w:p>
        </w:tc>
        <w:tc>
          <w:tcPr>
            <w:tcW w:type="dxa" w:w="1728"/>
          </w:tcPr>
          <w:p>
            <w:r>
              <w:rPr/>
              <w:t>0,0 / 15,5 / 96,1</w:t>
            </w:r>
          </w:p>
        </w:tc>
        <w:tc>
          <w:tcPr>
            <w:tcW w:type="dxa" w:w="1728"/>
          </w:tcPr>
          <w:p>
            <w:r>
              <w:rPr/>
              <w:t>0,271</w:t>
            </w:r>
          </w:p>
        </w:tc>
        <w:tc>
          <w:tcPr>
            <w:tcW w:type="dxa" w:w="1728"/>
          </w:tcPr>
          <w:p>
            <w:r>
              <w:rPr/>
              <w:t>ocupância a 6Å alta e consistente; âncora real é Prolina, não o resíduo P1 esperado</w:t>
            </w:r>
          </w:p>
        </w:tc>
      </w:tr>
      <w:tr>
        <w:tc>
          <w:tcPr>
            <w:tcW w:type="dxa" w:w="1728"/>
          </w:tcPr>
          <w:p>
            <w:r>
              <w:rPr/>
              <w:t>HRPRRSR</w:t>
            </w:r>
          </w:p>
        </w:tc>
        <w:tc>
          <w:tcPr>
            <w:tcW w:type="dxa" w:w="1728"/>
          </w:tcPr>
          <w:p>
            <w:r>
              <w:rPr/>
              <w:t>Pro (idx2 — não básico), consistente nas 3 réplicas</w:t>
            </w:r>
          </w:p>
        </w:tc>
        <w:tc>
          <w:tcPr>
            <w:tcW w:type="dxa" w:w="1728"/>
          </w:tcPr>
          <w:p>
            <w:r>
              <w:rPr/>
              <w:t>0,0 / 8,5 / 80,1</w:t>
            </w:r>
          </w:p>
        </w:tc>
        <w:tc>
          <w:tcPr>
            <w:tcW w:type="dxa" w:w="1728"/>
          </w:tcPr>
          <w:p>
            <w:r>
              <w:rPr/>
              <w:t>0,362</w:t>
            </w:r>
          </w:p>
        </w:tc>
        <w:tc>
          <w:tcPr>
            <w:tcW w:type="dxa" w:w="1728"/>
          </w:tcPr>
          <w:p>
            <w:r>
              <w:rPr/>
              <w:t>ocupância a 6Å boa mas fraca a 5Å; mesma âncora não-básica de HRPRRPR/HRPRRPK</w:t>
            </w:r>
          </w:p>
        </w:tc>
      </w:tr>
      <w:tr>
        <w:tc>
          <w:tcPr>
            <w:tcW w:type="dxa" w:w="1728"/>
          </w:tcPr>
          <w:p>
            <w:r>
              <w:rPr/>
              <w:t>VRTRR</w:t>
            </w:r>
          </w:p>
        </w:tc>
        <w:tc>
          <w:tcPr>
            <w:tcW w:type="dxa" w:w="1728"/>
          </w:tcPr>
          <w:p>
            <w:r>
              <w:rPr/>
              <w:t xml:space="preserve">Arg (idx1) em rep1/rep2, </w:t>
            </w:r>
            <w:r>
              <w:rPr>
                <w:b/>
              </w:rPr>
              <w:t>Thr (idx2) em rep3</w:t>
            </w:r>
            <w:r>
              <w:rPr/>
              <w:t xml:space="preserve"> — âncora muda entre réplicas</w:t>
            </w:r>
          </w:p>
        </w:tc>
        <w:tc>
          <w:tcPr>
            <w:tcW w:type="dxa" w:w="1728"/>
          </w:tcPr>
          <w:p>
            <w:r>
              <w:rPr/>
              <w:t>33,9 / 55,4 / 94,3</w:t>
            </w:r>
          </w:p>
        </w:tc>
        <w:tc>
          <w:tcPr>
            <w:tcW w:type="dxa" w:w="1728"/>
          </w:tcPr>
          <w:p>
            <w:r>
              <w:rPr/>
              <w:t>0,526</w:t>
            </w:r>
          </w:p>
        </w:tc>
        <w:tc>
          <w:tcPr>
            <w:tcW w:type="dxa" w:w="1728"/>
          </w:tcPr>
          <w:p>
            <w:r>
              <w:rPr/>
              <w:t>pose não convergente (âncora instável); consistente com classificação "ALTA VARIÂNCIA" da Tabela 9n</w:t>
            </w:r>
          </w:p>
        </w:tc>
      </w:tr>
      <w:tr>
        <w:tc>
          <w:tcPr>
            <w:tcW w:type="dxa" w:w="1728"/>
          </w:tcPr>
          <w:p>
            <w:r>
              <w:rPr/>
              <w:t>HRPRRPK</w:t>
            </w:r>
          </w:p>
        </w:tc>
        <w:tc>
          <w:tcPr>
            <w:tcW w:type="dxa" w:w="1728"/>
          </w:tcPr>
          <w:p>
            <w:r>
              <w:rPr/>
              <w:t>Pro (idx2 — não básico), consistente nas 3 réplicas</w:t>
            </w:r>
          </w:p>
        </w:tc>
        <w:tc>
          <w:tcPr>
            <w:tcW w:type="dxa" w:w="1728"/>
          </w:tcPr>
          <w:p>
            <w:r>
              <w:rPr/>
              <w:t>0,8 / 40,1 / 90,4</w:t>
            </w:r>
          </w:p>
        </w:tc>
        <w:tc>
          <w:tcPr>
            <w:tcW w:type="dxa" w:w="1728"/>
          </w:tcPr>
          <w:p>
            <w:r>
              <w:rPr/>
              <w:t>0,284</w:t>
            </w:r>
          </w:p>
        </w:tc>
        <w:tc>
          <w:tcPr>
            <w:tcW w:type="dxa" w:w="1728"/>
          </w:tcPr>
          <w:p>
            <w:r>
              <w:rPr/>
              <w:t>ocupância a 6Å alta e crescente entre réplicas (73,0%→99,9%→98,3%)</w:t>
            </w:r>
          </w:p>
        </w:tc>
      </w:tr>
      <w:tr>
        <w:tc>
          <w:tcPr>
            <w:tcW w:type="dxa" w:w="1728"/>
          </w:tcPr>
          <w:p>
            <w:r>
              <w:rPr/>
              <w:t>SEEEVLAANEAYAAAHTAYN</w:t>
            </w:r>
          </w:p>
        </w:tc>
        <w:tc>
          <w:tcPr>
            <w:tcW w:type="dxa" w:w="1728"/>
          </w:tcPr>
          <w:p>
            <w:r>
              <w:rPr/>
              <w:t>Asn (idx8 — não básico), consistente nas 3 réplicas</w:t>
            </w:r>
          </w:p>
        </w:tc>
        <w:tc>
          <w:tcPr>
            <w:tcW w:type="dxa" w:w="1728"/>
          </w:tcPr>
          <w:p>
            <w:r>
              <w:rPr/>
              <w:t>0,4 / 41,7 / 91,9</w:t>
            </w:r>
          </w:p>
        </w:tc>
        <w:tc>
          <w:tcPr>
            <w:tcW w:type="dxa" w:w="1728"/>
          </w:tcPr>
          <w:p>
            <w:r>
              <w:rPr/>
              <w:t>0,729</w:t>
            </w:r>
          </w:p>
        </w:tc>
        <w:tc>
          <w:tcPr>
            <w:tcW w:type="dxa" w:w="1728"/>
          </w:tcPr>
          <w:p>
            <w:r>
              <w:rPr/>
              <w:t>n=3 completo (2026-07-20, fix de mapeamento REP1_DIR_OVERRIDE — rep1 real existia em forced_00/, não estava sendo lida); ocupância a 6Å boa mas contato frouxo a 4Å</w:t>
            </w:r>
          </w:p>
        </w:tc>
      </w:tr>
      <w:tr>
        <w:tc>
          <w:tcPr>
            <w:tcW w:type="dxa" w:w="1728"/>
          </w:tcPr>
          <w:p>
            <w:r>
              <w:rPr/>
              <w:t>MGYLTAYHQALAAQNAALLA</w:t>
            </w:r>
          </w:p>
        </w:tc>
        <w:tc>
          <w:tcPr>
            <w:tcW w:type="dxa" w:w="1728"/>
          </w:tcPr>
          <w:p>
            <w:r>
              <w:rPr/>
              <w:t>Gln (idx8 — não básico), consistente nas 3 réplicas</w:t>
            </w:r>
          </w:p>
        </w:tc>
        <w:tc>
          <w:tcPr>
            <w:tcW w:type="dxa" w:w="1728"/>
          </w:tcPr>
          <w:p>
            <w:r>
              <w:rPr/>
              <w:t>36,8 / 89,4 / 100,0</w:t>
            </w:r>
          </w:p>
        </w:tc>
        <w:tc>
          <w:tcPr>
            <w:tcW w:type="dxa" w:w="1728"/>
          </w:tcPr>
          <w:p>
            <w:r>
              <w:rPr/>
              <w:t>0,837</w:t>
            </w:r>
          </w:p>
        </w:tc>
        <w:tc>
          <w:tcPr>
            <w:tcW w:type="dxa" w:w="1728"/>
          </w:tcPr>
          <w:p>
            <w:r>
              <w:rPr/>
              <w:t>n=3 completo (fix 2026-07-20, forced_01/); ocupância alta em todos os cortes — melhor persistência do grupo de 20aa</w:t>
            </w:r>
          </w:p>
        </w:tc>
      </w:tr>
      <w:tr>
        <w:tc>
          <w:tcPr>
            <w:tcW w:type="dxa" w:w="1728"/>
          </w:tcPr>
          <w:p>
            <w:r>
              <w:rPr/>
              <w:t>MGSLTAYLEAYAAENAAALA</w:t>
            </w:r>
          </w:p>
        </w:tc>
        <w:tc>
          <w:tcPr>
            <w:tcW w:type="dxa" w:w="1728"/>
          </w:tcPr>
          <w:p>
            <w:r>
              <w:rPr/>
              <w:t>Glu (idx8 — não básico), consistente nas 3 réplicas</w:t>
            </w:r>
          </w:p>
        </w:tc>
        <w:tc>
          <w:tcPr>
            <w:tcW w:type="dxa" w:w="1728"/>
          </w:tcPr>
          <w:p>
            <w:r>
              <w:rPr/>
              <w:t>7,5 / 65,1 / 87,4</w:t>
            </w:r>
          </w:p>
        </w:tc>
        <w:tc>
          <w:tcPr>
            <w:tcW w:type="dxa" w:w="1728"/>
          </w:tcPr>
          <w:p>
            <w:r>
              <w:rPr/>
              <w:t>1,033</w:t>
            </w:r>
          </w:p>
        </w:tc>
        <w:tc>
          <w:tcPr>
            <w:tcW w:type="dxa" w:w="1728"/>
          </w:tcPr>
          <w:p>
            <w:r>
              <w:rPr/>
              <w:t>n=3 completo (fix 2026-07-20, forced_03/); ocupância alta a 6Å mas RMSD local do bolso é o mais alto do grupo (rep1=1,429 nm)</w:t>
            </w:r>
          </w:p>
        </w:tc>
      </w:tr>
      <w:tr>
        <w:tc>
          <w:tcPr>
            <w:tcW w:type="dxa" w:w="1728"/>
          </w:tcPr>
          <w:p>
            <w:r>
              <w:rPr/>
              <w:t>SARESIKKAYKTFLERYKKL</w:t>
            </w:r>
          </w:p>
        </w:tc>
        <w:tc>
          <w:tcPr>
            <w:tcW w:type="dxa" w:w="1728"/>
          </w:tcPr>
          <w:p>
            <w:r>
              <w:rPr/>
              <w:t xml:space="preserve">Tyr (idx9) em rep1, </w:t>
            </w:r>
            <w:r>
              <w:rPr>
                <w:b/>
              </w:rPr>
              <w:t>Lys (idx6/idx7) em rep2/rep3</w:t>
            </w:r>
            <w:r>
              <w:rPr/>
              <w:t xml:space="preserve"> — âncora muda de identidade entre réplicas</w:t>
            </w:r>
          </w:p>
        </w:tc>
        <w:tc>
          <w:tcPr>
            <w:tcW w:type="dxa" w:w="1728"/>
          </w:tcPr>
          <w:p>
            <w:r>
              <w:rPr/>
              <w:t>0,0 / 5,3 / 78,4</w:t>
            </w:r>
          </w:p>
        </w:tc>
        <w:tc>
          <w:tcPr>
            <w:tcW w:type="dxa" w:w="1728"/>
          </w:tcPr>
          <w:p>
            <w:r>
              <w:rPr/>
              <w:t>0,760</w:t>
            </w:r>
          </w:p>
        </w:tc>
        <w:tc>
          <w:tcPr>
            <w:tcW w:type="dxa" w:w="1728"/>
          </w:tcPr>
          <w:p>
            <w:r>
              <w:rPr/>
              <w:t xml:space="preserve">n=3 completo (2026-07-20, rep1 real rodada do zero — único candidato do TOP-13 sem </w:t>
            </w:r>
            <w:r>
              <w:rPr>
                <w:rFonts w:ascii="Consolas" w:hAnsi="Consolas"/>
              </w:rPr>
              <w:t>complex_clean.pdb</w:t>
            </w:r>
            <w:r>
              <w:rPr/>
              <w:t xml:space="preserve"> original preservado); âncora não-convergente é achado independente análogo ao de </w:t>
            </w:r>
            <w:r>
              <w:rPr>
                <w:rFonts w:ascii="Consolas" w:hAnsi="Consolas"/>
              </w:rPr>
              <w:t>VRTRR</w:t>
            </w:r>
            <w:r>
              <w:rPr/>
              <w:t xml:space="preserve"> (Tabela 9n)</w:t>
            </w:r>
          </w:p>
        </w:tc>
      </w:tr>
      <w:tr>
        <w:tc>
          <w:tcPr>
            <w:tcW w:type="dxa" w:w="1728"/>
          </w:tcPr>
          <w:p>
            <w:r>
              <w:rPr/>
              <w:t>RLREELKKAEEWLEKRRKEE</w:t>
            </w:r>
          </w:p>
        </w:tc>
        <w:tc>
          <w:tcPr>
            <w:tcW w:type="dxa" w:w="1728"/>
          </w:tcPr>
          <w:p>
            <w:r>
              <w:rPr/>
              <w:t>Glu (idx9 — não básico), consistente nas 3 réplicas</w:t>
            </w:r>
          </w:p>
        </w:tc>
        <w:tc>
          <w:tcPr>
            <w:tcW w:type="dxa" w:w="1728"/>
          </w:tcPr>
          <w:p>
            <w:r>
              <w:rPr/>
              <w:t>4,6 / 54,0 / 82,5</w:t>
            </w:r>
          </w:p>
        </w:tc>
        <w:tc>
          <w:tcPr>
            <w:tcW w:type="dxa" w:w="1728"/>
          </w:tcPr>
          <w:p>
            <w:r>
              <w:rPr/>
              <w:t>0,595</w:t>
            </w:r>
          </w:p>
        </w:tc>
        <w:tc>
          <w:tcPr>
            <w:tcW w:type="dxa" w:w="1728"/>
          </w:tcPr>
          <w:p>
            <w:r>
              <w:rPr/>
              <w:t>ocupância moderada e mais consistente entre réplicas do que seu RMSD global (DP=0,606 nm, Tabela 9n) sugeriria</w:t>
            </w:r>
          </w:p>
        </w:tc>
      </w:tr>
      <w:tr>
        <w:tc>
          <w:tcPr>
            <w:tcW w:type="dxa" w:w="1728"/>
          </w:tcPr>
          <w:p>
            <w:r>
              <w:rPr/>
              <w:t>SALASIAAHQATFLAYLESK</w:t>
            </w:r>
          </w:p>
        </w:tc>
        <w:tc>
          <w:tcPr>
            <w:tcW w:type="dxa" w:w="1728"/>
          </w:tcPr>
          <w:p>
            <w:r>
              <w:rPr/>
              <w:t>Gln (idx9 — não básico), consistente nas 3 réplicas</w:t>
            </w:r>
          </w:p>
        </w:tc>
        <w:tc>
          <w:tcPr>
            <w:tcW w:type="dxa" w:w="1728"/>
          </w:tcPr>
          <w:p>
            <w:r>
              <w:rPr/>
              <w:t>0,0 / 6,2 / 48,2</w:t>
            </w:r>
          </w:p>
        </w:tc>
        <w:tc>
          <w:tcPr>
            <w:tcW w:type="dxa" w:w="1728"/>
          </w:tcPr>
          <w:p>
            <w:r>
              <w:rPr/>
              <w:t>0,763</w:t>
            </w:r>
          </w:p>
        </w:tc>
        <w:tc>
          <w:tcPr>
            <w:tcW w:type="dxa" w:w="1728"/>
          </w:tcPr>
          <w:p>
            <w:r>
              <w:rPr/>
              <w:t xml:space="preserve">n=3 completo (fix 2026-07-20, forced_04/); </w:t>
            </w:r>
            <w:r>
              <w:rPr>
                <w:b/>
              </w:rPr>
              <w:t>ainda o pior perfil de persistência real do grupo</w:t>
            </w:r>
            <w:r>
              <w:rPr/>
              <w:t xml:space="preserve"> — 6Å médio 48,2%, mas real (rep2/rep3 antigos já indicavam isso, agora confirmado com rep1)</w:t>
            </w:r>
          </w:p>
        </w:tc>
      </w:tr>
    </w:tbl>
    <w:p>
      <w:r>
        <w:rPr>
          <w:b/>
        </w:rPr>
        <w:t>Achado real crítico — confirma parcialmente, mas complica, a conclusão da Tabela 9n</w:t>
      </w:r>
      <w:r>
        <w:rPr/>
        <w:t xml:space="preserve">: dos 4 candidatos classificados como "ESTÁVEL REPRODUTÍVEL" pelo RMSD do complexo inteiro (SRTRR, VRYRR, VRRPR, HRPRRPR), 3 confirmam ocupância real alta e consistente a 6Å (SRTRR 94,3%, VRYRR 100,0%, HRPRRPR 96,1%) — ou seja, para esses 3, "complexo estável" de fato corresponde a "peptídeo permanece perto de Asp187". </w:t>
      </w:r>
      <w:r>
        <w:rPr>
          <w:rFonts w:ascii="Consolas" w:hAnsi="Consolas"/>
        </w:rPr>
        <w:t>VRYRR</w:t>
      </w:r>
      <w:r>
        <w:rPr/>
        <w:t xml:space="preserve"> se destaca ainda mais nesta métrica: é o único candidato com ocupância alta mesmo no corte estrito de 4 Å (99,5% médio, ~100% em todas as 3 réplicas) — uma salt-bridge real e constante, coerente com seu contato completo à tríade catalítica já reportado na Tabela 9m (PLIP). </w:t>
      </w:r>
      <w:r>
        <w:rPr>
          <w:rFonts w:ascii="Consolas" w:hAnsi="Consolas"/>
          <w:b/>
        </w:rPr>
        <w:t>VRRPR</w:t>
      </w:r>
      <w:r>
        <w:rPr>
          <w:b/>
        </w:rPr>
        <w:t xml:space="preserve"> é a exceção que complica a conclusão anterior</w:t>
      </w:r>
      <w:r>
        <w:rPr/>
        <w:t xml:space="preserve">: apesar de ter o menor DP de RMSD do complexo entre os 13 candidatos (0,016 nm, Tabela 9n), seu resíduo âncora real é a Valina N-terminal (não um resíduo básico, e não o resíduo mais próximo do P1 esperado), e sua ocupância a 6Å </w:t>
      </w:r>
      <w:r>
        <w:rPr>
          <w:b/>
        </w:rPr>
        <w:t>cai monotonicamente entre réplicas</w:t>
      </w:r>
      <w:r>
        <w:rPr/>
        <w:t xml:space="preserve"> — 67,6% na rep1, 32,9% na rep2, 0,15% na rep3 (média 33,5%, a segunda pior do grupo). Isso é evidência real de que </w:t>
      </w:r>
      <w:r>
        <w:rPr>
          <w:rFonts w:ascii="Consolas" w:hAnsi="Consolas"/>
        </w:rPr>
        <w:t>VRRPR</w:t>
      </w:r>
      <w:r>
        <w:rPr/>
        <w:t xml:space="preserve"> pode manter o complexo geometricamente rígido (baixo RMSD do sistema inteiro) sem que o peptídeo de fato permaneça ancorado perto do bolso catalítico — o cenário que a Seção 3.11f já havia alertado ser possível ("balança perto do receptor mas sai do sítio"), agora com dado real que o identifica especificamente neste candidato.</w:t>
      </w:r>
    </w:p>
    <w:p>
      <w:r>
        <w:rPr/>
        <w:t xml:space="preserve">Outros três achados reais notáveis: (1) para os três candidatos </w:t>
      </w:r>
      <w:r>
        <w:rPr>
          <w:rFonts w:ascii="Consolas" w:hAnsi="Consolas"/>
        </w:rPr>
        <w:t>HRPRRPR</w:t>
      </w:r>
      <w:r>
        <w:rPr/>
        <w:t>/</w:t>
      </w:r>
      <w:r>
        <w:rPr>
          <w:rFonts w:ascii="Consolas" w:hAnsi="Consolas"/>
        </w:rPr>
        <w:t>HRPRRSR</w:t>
      </w:r>
      <w:r>
        <w:rPr/>
        <w:t>/</w:t>
      </w:r>
      <w:r>
        <w:rPr>
          <w:rFonts w:ascii="Consolas" w:hAnsi="Consolas"/>
        </w:rPr>
        <w:t>HRPRRPK</w:t>
      </w:r>
      <w:r>
        <w:rPr/>
        <w:t xml:space="preserve">, o resíduo âncora real nas 3 réplicas é sempre a </w:t>
      </w:r>
      <w:r>
        <w:rPr>
          <w:b/>
        </w:rPr>
        <w:t>Prolina</w:t>
      </w:r>
      <w:r>
        <w:rPr/>
        <w:t xml:space="preserve"> interna (índice 2), não um resíduo básico nem o C-terminal — achado validado manualmente por rastreamento de distância durante a Task 3 desta sessão, não um bug do script; (2) </w:t>
      </w:r>
      <w:r>
        <w:rPr>
          <w:rFonts w:ascii="Consolas" w:hAnsi="Consolas"/>
        </w:rPr>
        <w:t>VRTRR</w:t>
      </w:r>
      <w:r>
        <w:rPr/>
        <w:t xml:space="preserve"> — já sinalizado como instável em réplicas pela Tabela 9n (DP=0,360 nm) — é o único candidato de 5 aa cujo </w:t>
      </w:r>
      <w:r>
        <w:rPr>
          <w:b/>
        </w:rPr>
        <w:t>resíduo âncora muda de identidade</w:t>
      </w:r>
      <w:r>
        <w:rPr/>
        <w:t xml:space="preserve"> entre réplicas (Arg em rep1/rep2, Thr em rep3), reforçando por uma via independente que sua pose de ligação não converge; (3) </w:t>
      </w:r>
      <w:r>
        <w:rPr>
          <w:rFonts w:ascii="Consolas" w:hAnsi="Consolas"/>
        </w:rPr>
        <w:t>SARESIKKAYKTFLERYKKL</w:t>
      </w:r>
      <w:r>
        <w:rPr/>
        <w:t xml:space="preserve"> mostra o mesmo padrão de não-convergência — Tyr (idx9) na rep1 real (gerada do zero em 2026-07-20, única fonte pré-MD do TOP-13) vs. Lys (idx6/idx7) em rep2/rep3 — consistente com sua já conhecida classificação "ALTA VARIÂNCIA" na Tabela 9n (DP=0,339 nm).</w:t>
      </w:r>
    </w:p>
    <w:p>
      <w:r>
        <w:rPr>
          <w:b/>
        </w:rPr>
        <w:t>Limitação explícita</w:t>
      </w:r>
      <w:r>
        <w:rPr/>
        <w:t xml:space="preserve">: assim como a Tabela 9n, esta análise usa n=3 réplicas reais para os 13 candidatos (2026-07-20: gap inicial de n=2 fechado para todos — 4 candidatos tinham rep1 real já preservada em </w:t>
      </w:r>
      <w:r>
        <w:rPr>
          <w:rFonts w:ascii="Consolas" w:hAnsi="Consolas"/>
        </w:rPr>
        <w:t>outputs/md/forced_NN/</w:t>
      </w:r>
      <w:r>
        <w:rPr/>
        <w:t xml:space="preserve">, só não mapeada corretamente no script, corrigido via </w:t>
      </w:r>
      <w:r>
        <w:rPr>
          <w:rFonts w:ascii="Consolas" w:hAnsi="Consolas"/>
        </w:rPr>
        <w:t>REP1_DIR_OVERRIDE</w:t>
      </w:r>
      <w:r>
        <w:rPr/>
        <w:t xml:space="preserve"> em </w:t>
      </w:r>
      <w:r>
        <w:rPr>
          <w:rFonts w:ascii="Consolas" w:hAnsi="Consolas"/>
        </w:rPr>
        <w:t>scripts/deep_test_persistence.py</w:t>
      </w:r>
      <w:r>
        <w:rPr/>
        <w:t xml:space="preserve">; </w:t>
      </w:r>
      <w:r>
        <w:rPr>
          <w:rFonts w:ascii="Consolas" w:hAnsi="Consolas"/>
        </w:rPr>
        <w:t>SARESIKKAYKTFLERYKKL</w:t>
      </w:r>
      <w:r>
        <w:rPr/>
        <w:t xml:space="preserve">, único sem </w:t>
      </w:r>
      <w:r>
        <w:rPr>
          <w:rFonts w:ascii="Consolas" w:hAnsi="Consolas"/>
        </w:rPr>
        <w:t>complex_clean.pdb</w:t>
      </w:r>
      <w:r>
        <w:rPr/>
        <w:t xml:space="preserve"> original preservado, teve rep1 real gerada do zero — mesmo protocolo validado, </w:t>
      </w:r>
      <w:r>
        <w:rPr>
          <w:rFonts w:ascii="Consolas" w:hAnsi="Consolas"/>
        </w:rPr>
        <w:t>MDAgent._run_gromacs</w:t>
      </w:r>
      <w:r>
        <w:rPr/>
        <w:t>) — suficiente para apontar variância real, não para convergência estatística robusta. Os valores de ocupância a 4 Å devem ser lidos como sinal estrito e raro (mesmo candidatos genuinamente estáveis passam a maior parte do tempo entre 4 e 6 Å do Asp187, não colados a ele), não como ausência de interação real.</w:t>
      </w:r>
    </w:p>
    <w:p>
      <w:pPr>
        <w:pStyle w:val="Heading2"/>
      </w:pPr>
      <w:r>
        <w:t>3.11h Contato Real com Subsítios S2'/S3' Canônicos — Heurística Geométrica (2026-07-19)</w:t>
      </w:r>
    </w:p>
    <w:p>
      <w:r>
        <w:rPr>
          <w:b/>
        </w:rPr>
        <w:t>Ressalva metodológica explícita, antes de qualquer número</w:t>
      </w:r>
      <w:r>
        <w:rPr/>
        <w:t xml:space="preserve">: nenhum receptor deste projeto tem estrutura cristalográfica com substrato ligado nos subsítios S2'/S3' — apenas modelos estruturais/AlphaFold. Não existe, portanto, posição canônica pronta desses subsítios. Os resíduos 204 e 218 (receptor ACR157) usados nesta seção vêm de uma </w:t>
      </w:r>
      <w:r>
        <w:rPr>
          <w:b/>
        </w:rPr>
        <w:t>heurística geométrica+sequencial</w:t>
      </w:r>
      <w:r>
        <w:rPr/>
        <w:t xml:space="preserve"> implementada em </w:t>
      </w:r>
      <w:r>
        <w:rPr>
          <w:rFonts w:ascii="Consolas" w:hAnsi="Consolas"/>
        </w:rPr>
        <w:t>scripts/s2s3_utils.py</w:t>
      </w:r>
      <w:r>
        <w:rPr/>
        <w:t xml:space="preserve"> (Task 5 do mesmo plano): dentre os resíduos já no hotspot de 8 Å do receptor, foram selecionados os que ficam na vizinhança sequencial da Ser catalítica (Ser+1 a Ser+15) e fora da vizinhança imediata do Asp do bolso S1 (±2 resíduos). </w:t>
      </w:r>
      <w:r>
        <w:rPr>
          <w:b/>
        </w:rPr>
        <w:t>Isso é uma aproximação operacional, não uma validação estrutural externa</w:t>
      </w:r>
      <w:r>
        <w:rPr/>
        <w:t xml:space="preserve"> — o mesmo tratamento explícito de limitação já dado ao mapeamento igualmente fraco do sítio S2' (diferente, de outra proteína-alvo) no projeto irmão </w:t>
      </w:r>
      <w:r>
        <w:rPr>
          <w:rFonts w:ascii="Consolas" w:hAnsi="Consolas"/>
        </w:rPr>
        <w:t>analise-alosterica</w:t>
      </w:r>
      <w:r>
        <w:rPr/>
        <w:t>. Qualquer menção a "contato com S2'/S3'" nesta seção deve ser lida como "contato real com os resíduos 204/218, operacionalmente definidos por esta heurística como S2'/S3'", nunca como confirmação mecanística.</w:t>
      </w:r>
    </w:p>
    <w:p>
      <w:r>
        <w:rPr/>
        <w:t xml:space="preserve">Para os mesmos 13 candidatos e as mesmas réplicas reais (rep1/rep2/rep3, </w:t>
      </w:r>
      <w:r>
        <w:rPr>
          <w:rFonts w:ascii="Consolas" w:hAnsi="Consolas"/>
        </w:rPr>
        <w:t>.tpr</w:t>
      </w:r>
      <w:r>
        <w:rPr/>
        <w:t>/</w:t>
      </w:r>
      <w:r>
        <w:rPr>
          <w:rFonts w:ascii="Consolas" w:hAnsi="Consolas"/>
        </w:rPr>
        <w:t>.xtc</w:t>
      </w:r>
      <w:r>
        <w:rPr/>
        <w:t xml:space="preserve"> preservados) usadas nas Seções 3.11f/3.11g, foram extraídos 5 frames por réplica (1, 3, 5, 7 e 9 ns de produção) via </w:t>
      </w:r>
      <w:r>
        <w:rPr>
          <w:rFonts w:ascii="Consolas" w:hAnsi="Consolas"/>
        </w:rPr>
        <w:t>gmx trjconv -pbc mol -center</w:t>
      </w:r>
      <w:r>
        <w:rPr/>
        <w:t xml:space="preserve">, protonados com </w:t>
      </w:r>
      <w:r>
        <w:rPr>
          <w:rFonts w:ascii="Consolas" w:hAnsi="Consolas"/>
        </w:rPr>
        <w:t>obabel -h</w:t>
      </w:r>
      <w:r>
        <w:rPr/>
        <w:t>, e submetidos ao PLIP (</w:t>
      </w:r>
      <w:r>
        <w:rPr>
          <w:rFonts w:ascii="Consolas" w:hAnsi="Consolas"/>
        </w:rPr>
        <w:t>--peptides B</w:t>
      </w:r>
      <w:r>
        <w:rPr/>
        <w:t xml:space="preserve">, mesmo padrão validado na Seção 3.11e). Contato = qualquer bloco de interação do PLIP (ligação de H, hidrofóbica ou ponte salina) entre o peptídeo e o resíduo 204 </w:t>
      </w:r>
      <w:r>
        <w:rPr>
          <w:b/>
        </w:rPr>
        <w:t>ou</w:t>
      </w:r>
      <w:r>
        <w:rPr/>
        <w:t xml:space="preserve"> o 218. A fração reportada é o número de frames com contato dividido pelo número de frames processados com sucesso (até 5 por réplica) — ou seja, cada frame individual vale 20 pontos percentuais, e a métrica é deliberadamente grosseira.</w:t>
      </w:r>
    </w:p>
    <w:p>
      <w:r>
        <w:rPr>
          <w:b/>
        </w:rPr>
        <w:t>Tabela 9p.</w:t>
      </w:r>
      <w:r>
        <w:rPr/>
        <w:t xml:space="preserve"> Fração média de frames com contato real S2'/S3' (heurística), n=3 réplicas salvo indicação contrária.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Sequência</w:t>
            </w:r>
          </w:p>
        </w:tc>
        <w:tc>
          <w:tcPr>
            <w:tcW w:type="dxa" w:w="1728"/>
          </w:tcPr>
          <w:p>
            <w:r>
              <w:rPr>
                <w:b/>
              </w:rPr>
              <w:t>Fração de frames com contato S2'/S3' (méd., %)</w:t>
            </w:r>
          </w:p>
        </w:tc>
        <w:tc>
          <w:tcPr>
            <w:tcW w:type="dxa" w:w="1728"/>
          </w:tcPr>
          <w:p>
            <w:r>
              <w:rPr>
                <w:b/>
              </w:rPr>
              <w:t>Fração por réplica (rep1/rep2/rep3, %)</w:t>
            </w:r>
          </w:p>
        </w:tc>
        <w:tc>
          <w:tcPr>
            <w:tcW w:type="dxa" w:w="1728"/>
          </w:tcPr>
          <w:p>
            <w:r>
              <w:rPr>
                <w:b/>
              </w:rPr>
              <w:t>Resíduos-alvo reais</w:t>
            </w:r>
          </w:p>
        </w:tc>
        <w:tc>
          <w:tcPr>
            <w:tcW w:type="dxa" w:w="1728"/>
          </w:tcPr>
          <w:p>
            <w:r>
              <w:rPr>
                <w:b/>
              </w:rPr>
              <w:t>Interpretação</w:t>
            </w:r>
          </w:p>
        </w:tc>
      </w:tr>
      <w:tr>
        <w:tc>
          <w:tcPr>
            <w:tcW w:type="dxa" w:w="1728"/>
          </w:tcPr>
          <w:p>
            <w:r>
              <w:rPr/>
              <w:t>SRTRR</w:t>
            </w:r>
          </w:p>
        </w:tc>
        <w:tc>
          <w:tcPr>
            <w:tcW w:type="dxa" w:w="1728"/>
          </w:tcPr>
          <w:p>
            <w:r>
              <w:rPr/>
              <w:t>33,3</w:t>
            </w:r>
          </w:p>
        </w:tc>
        <w:tc>
          <w:tcPr>
            <w:tcW w:type="dxa" w:w="1728"/>
          </w:tcPr>
          <w:p>
            <w:r>
              <w:rPr/>
              <w:t>0,0 / 0,0 / 100,0</w:t>
            </w:r>
          </w:p>
        </w:tc>
        <w:tc>
          <w:tcPr>
            <w:tcW w:type="dxa" w:w="1728"/>
          </w:tcPr>
          <w:p>
            <w:r>
              <w:rPr/>
              <w:t>204, 218</w:t>
            </w:r>
          </w:p>
        </w:tc>
        <w:tc>
          <w:tcPr>
            <w:tcW w:type="dxa" w:w="1728"/>
          </w:tcPr>
          <w:p>
            <w:r>
              <w:rPr/>
              <w:t>"estável/persistente" no S1 (Tabelas 9n/9o), mas contato S2'/S3' oscila entre ausente e total — não há sinal estável</w:t>
            </w:r>
          </w:p>
        </w:tc>
      </w:tr>
      <w:tr>
        <w:tc>
          <w:tcPr>
            <w:tcW w:type="dxa" w:w="1728"/>
          </w:tcPr>
          <w:p>
            <w:r>
              <w:rPr/>
              <w:t>VRYRR</w:t>
            </w:r>
          </w:p>
        </w:tc>
        <w:tc>
          <w:tcPr>
            <w:tcW w:type="dxa" w:w="1728"/>
          </w:tcPr>
          <w:p>
            <w:r>
              <w:rPr/>
              <w:t>6,7</w:t>
            </w:r>
          </w:p>
        </w:tc>
        <w:tc>
          <w:tcPr>
            <w:tcW w:type="dxa" w:w="1728"/>
          </w:tcPr>
          <w:p>
            <w:r>
              <w:rPr/>
              <w:t>0,0 / 0,0 / 20,0</w:t>
            </w:r>
          </w:p>
        </w:tc>
        <w:tc>
          <w:tcPr>
            <w:tcW w:type="dxa" w:w="1728"/>
          </w:tcPr>
          <w:p>
            <w:r>
              <w:rPr/>
              <w:t>204, 218</w:t>
            </w:r>
          </w:p>
        </w:tc>
        <w:tc>
          <w:tcPr>
            <w:tcW w:type="dxa" w:w="1728"/>
          </w:tcPr>
          <w:p>
            <w:r>
              <w:rPr/>
              <w:t>menor contato médio do grupo, apesar de ser o único com salt-bridge S1 constante a 4 Å (Tabela 9o)</w:t>
            </w:r>
          </w:p>
        </w:tc>
      </w:tr>
      <w:tr>
        <w:tc>
          <w:tcPr>
            <w:tcW w:type="dxa" w:w="1728"/>
          </w:tcPr>
          <w:p>
            <w:r>
              <w:rPr/>
              <w:t>VRRPR</w:t>
            </w:r>
          </w:p>
        </w:tc>
        <w:tc>
          <w:tcPr>
            <w:tcW w:type="dxa" w:w="1728"/>
          </w:tcPr>
          <w:p>
            <w:r>
              <w:rPr/>
              <w:t>13,3</w:t>
            </w:r>
          </w:p>
        </w:tc>
        <w:tc>
          <w:tcPr>
            <w:tcW w:type="dxa" w:w="1728"/>
          </w:tcPr>
          <w:p>
            <w:r>
              <w:rPr/>
              <w:t>0,0 / 20,0 / 20,0</w:t>
            </w:r>
          </w:p>
        </w:tc>
        <w:tc>
          <w:tcPr>
            <w:tcW w:type="dxa" w:w="1728"/>
          </w:tcPr>
          <w:p>
            <w:r>
              <w:rPr/>
              <w:t>204, 218</w:t>
            </w:r>
          </w:p>
        </w:tc>
        <w:tc>
          <w:tcPr>
            <w:tcW w:type="dxa" w:w="1728"/>
          </w:tcPr>
          <w:p>
            <w:r>
              <w:rPr/>
              <w:t>contato S2'/S3' baixo, na mesma direção do achado da Tabela 9o (sai do bolso S1 na rep3) — nenhum sinal de compensação no S2'/S3'</w:t>
            </w:r>
          </w:p>
        </w:tc>
      </w:tr>
      <w:tr>
        <w:tc>
          <w:tcPr>
            <w:tcW w:type="dxa" w:w="1728"/>
          </w:tcPr>
          <w:p>
            <w:r>
              <w:rPr/>
              <w:t>HRPRRPR</w:t>
            </w:r>
          </w:p>
        </w:tc>
        <w:tc>
          <w:tcPr>
            <w:tcW w:type="dxa" w:w="1728"/>
          </w:tcPr>
          <w:p>
            <w:r>
              <w:rPr/>
              <w:t>40,0</w:t>
            </w:r>
          </w:p>
        </w:tc>
        <w:tc>
          <w:tcPr>
            <w:tcW w:type="dxa" w:w="1728"/>
          </w:tcPr>
          <w:p>
            <w:r>
              <w:rPr/>
              <w:t>20,0 / 20,0 / 80,0</w:t>
            </w:r>
          </w:p>
        </w:tc>
        <w:tc>
          <w:tcPr>
            <w:tcW w:type="dxa" w:w="1728"/>
          </w:tcPr>
          <w:p>
            <w:r>
              <w:rPr/>
              <w:t>204, 218</w:t>
            </w:r>
          </w:p>
        </w:tc>
        <w:tc>
          <w:tcPr>
            <w:tcW w:type="dxa" w:w="1728"/>
          </w:tcPr>
          <w:p>
            <w:r>
              <w:rPr/>
              <w:t>quarto "reprodutivelmente estável" (Tabela 9n); contato S2'/S3' moderado, réplica 3 destoa das outras duas</w:t>
            </w:r>
          </w:p>
        </w:tc>
      </w:tr>
      <w:tr>
        <w:tc>
          <w:tcPr>
            <w:tcW w:type="dxa" w:w="1728"/>
          </w:tcPr>
          <w:p>
            <w:r>
              <w:rPr/>
              <w:t>HRPRRSR</w:t>
            </w:r>
          </w:p>
        </w:tc>
        <w:tc>
          <w:tcPr>
            <w:tcW w:type="dxa" w:w="1728"/>
          </w:tcPr>
          <w:p>
            <w:r>
              <w:rPr/>
              <w:t>66,7</w:t>
            </w:r>
          </w:p>
        </w:tc>
        <w:tc>
          <w:tcPr>
            <w:tcW w:type="dxa" w:w="1728"/>
          </w:tcPr>
          <w:p>
            <w:r>
              <w:rPr/>
              <w:t>100,0 / 60,0 / 40,0</w:t>
            </w:r>
          </w:p>
        </w:tc>
        <w:tc>
          <w:tcPr>
            <w:tcW w:type="dxa" w:w="1728"/>
          </w:tcPr>
          <w:p>
            <w:r>
              <w:rPr/>
              <w:t>204, 218</w:t>
            </w:r>
          </w:p>
        </w:tc>
        <w:tc>
          <w:tcPr>
            <w:tcW w:type="dxa" w:w="1728"/>
          </w:tcPr>
          <w:p>
            <w:r>
              <w:rPr/>
              <w:t>maior contato médio do grupo, mas candidato classificado "ALTA VARIÂNCIA" de RMSD (Tabela 9n) — não é um candidato validado como estável</w:t>
            </w:r>
          </w:p>
        </w:tc>
      </w:tr>
      <w:tr>
        <w:tc>
          <w:tcPr>
            <w:tcW w:type="dxa" w:w="1728"/>
          </w:tcPr>
          <w:p>
            <w:r>
              <w:rPr/>
              <w:t>VRTRR</w:t>
            </w:r>
          </w:p>
        </w:tc>
        <w:tc>
          <w:tcPr>
            <w:tcW w:type="dxa" w:w="1728"/>
          </w:tcPr>
          <w:p>
            <w:r>
              <w:rPr/>
              <w:t>40,0</w:t>
            </w:r>
          </w:p>
        </w:tc>
        <w:tc>
          <w:tcPr>
            <w:tcW w:type="dxa" w:w="1728"/>
          </w:tcPr>
          <w:p>
            <w:r>
              <w:rPr/>
              <w:t>20,0 / 0,0 / 100,0</w:t>
            </w:r>
          </w:p>
        </w:tc>
        <w:tc>
          <w:tcPr>
            <w:tcW w:type="dxa" w:w="1728"/>
          </w:tcPr>
          <w:p>
            <w:r>
              <w:rPr/>
              <w:t>204, 218</w:t>
            </w:r>
          </w:p>
        </w:tc>
        <w:tc>
          <w:tcPr>
            <w:tcW w:type="dxa" w:w="1728"/>
          </w:tcPr>
          <w:p>
            <w:r>
              <w:rPr/>
              <w:t>mesma instabilidade de pose já identificada na Tabela 9o (âncora S1 muda entre réplicas); contato S2'/S3' igualmente errático</w:t>
            </w:r>
          </w:p>
        </w:tc>
      </w:tr>
      <w:tr>
        <w:tc>
          <w:tcPr>
            <w:tcW w:type="dxa" w:w="1728"/>
          </w:tcPr>
          <w:p>
            <w:r>
              <w:rPr/>
              <w:t>HRPRRPK</w:t>
            </w:r>
          </w:p>
        </w:tc>
        <w:tc>
          <w:tcPr>
            <w:tcW w:type="dxa" w:w="1728"/>
          </w:tcPr>
          <w:p>
            <w:r>
              <w:rPr/>
              <w:t>40,0</w:t>
            </w:r>
          </w:p>
        </w:tc>
        <w:tc>
          <w:tcPr>
            <w:tcW w:type="dxa" w:w="1728"/>
          </w:tcPr>
          <w:p>
            <w:r>
              <w:rPr/>
              <w:t>0,0 / 60,0 / 60,0</w:t>
            </w:r>
          </w:p>
        </w:tc>
        <w:tc>
          <w:tcPr>
            <w:tcW w:type="dxa" w:w="1728"/>
          </w:tcPr>
          <w:p>
            <w:r>
              <w:rPr/>
              <w:t>204, 218</w:t>
            </w:r>
          </w:p>
        </w:tc>
        <w:tc>
          <w:tcPr>
            <w:tcW w:type="dxa" w:w="1728"/>
          </w:tcPr>
          <w:p>
            <w:r>
              <w:rPr/>
              <w:t>contato moderado, crescente entre réplicas, na mesma direção da ocupância S1 crescente (Tabela 9o)</w:t>
            </w:r>
          </w:p>
        </w:tc>
      </w:tr>
      <w:tr>
        <w:tc>
          <w:tcPr>
            <w:tcW w:type="dxa" w:w="1728"/>
          </w:tcPr>
          <w:p>
            <w:r>
              <w:rPr/>
              <w:t>SEEEVLAANEAYAAAHTAYN (n=2, rep1 sem trajetória)</w:t>
            </w:r>
          </w:p>
        </w:tc>
        <w:tc>
          <w:tcPr>
            <w:tcW w:type="dxa" w:w="1728"/>
          </w:tcPr>
          <w:p>
            <w:r>
              <w:rPr/>
              <w:t>60,0</w:t>
            </w:r>
          </w:p>
        </w:tc>
        <w:tc>
          <w:tcPr>
            <w:tcW w:type="dxa" w:w="1728"/>
          </w:tcPr>
          <w:p>
            <w:r>
              <w:rPr/>
              <w:t>— / 40,0 / 80,0</w:t>
            </w:r>
          </w:p>
        </w:tc>
        <w:tc>
          <w:tcPr>
            <w:tcW w:type="dxa" w:w="1728"/>
          </w:tcPr>
          <w:p>
            <w:r>
              <w:rPr/>
              <w:t>204, 218</w:t>
            </w:r>
          </w:p>
        </w:tc>
        <w:tc>
          <w:tcPr>
            <w:tcW w:type="dxa" w:w="1728"/>
          </w:tcPr>
          <w:p>
            <w:r>
              <w:rPr/>
              <w:t>segundo maior contato médio do grupo; candidato "marginal reprodutível" por RMSD (Tabela 9n), não "estável"</w:t>
            </w:r>
          </w:p>
        </w:tc>
      </w:tr>
      <w:tr>
        <w:tc>
          <w:tcPr>
            <w:tcW w:type="dxa" w:w="1728"/>
          </w:tcPr>
          <w:p>
            <w:r>
              <w:rPr/>
              <w:t>MGYLTAYHQALAAQNAALLA (n=2, rep1 sem trajetória)</w:t>
            </w:r>
          </w:p>
        </w:tc>
        <w:tc>
          <w:tcPr>
            <w:tcW w:type="dxa" w:w="1728"/>
          </w:tcPr>
          <w:p>
            <w:r>
              <w:rPr/>
              <w:t>0,0</w:t>
            </w:r>
          </w:p>
        </w:tc>
        <w:tc>
          <w:tcPr>
            <w:tcW w:type="dxa" w:w="1728"/>
          </w:tcPr>
          <w:p>
            <w:r>
              <w:rPr/>
              <w:t>— / 0,0 / 0,0</w:t>
            </w:r>
          </w:p>
        </w:tc>
        <w:tc>
          <w:tcPr>
            <w:tcW w:type="dxa" w:w="1728"/>
          </w:tcPr>
          <w:p>
            <w:r>
              <w:rPr/>
              <w:t>204, 218</w:t>
            </w:r>
          </w:p>
        </w:tc>
        <w:tc>
          <w:tcPr>
            <w:tcW w:type="dxa" w:w="1728"/>
          </w:tcPr>
          <w:p>
            <w:r>
              <w:rPr/>
              <w:t>nenhum contato real detectado nas 2 réplicas disponíveis</w:t>
            </w:r>
          </w:p>
        </w:tc>
      </w:tr>
      <w:tr>
        <w:tc>
          <w:tcPr>
            <w:tcW w:type="dxa" w:w="1728"/>
          </w:tcPr>
          <w:p>
            <w:r>
              <w:rPr/>
              <w:t>MGSLTAYLEAYAAENAAALA (n=2, rep1 sem trajetória)</w:t>
            </w:r>
          </w:p>
        </w:tc>
        <w:tc>
          <w:tcPr>
            <w:tcW w:type="dxa" w:w="1728"/>
          </w:tcPr>
          <w:p>
            <w:r>
              <w:rPr/>
              <w:t>20,0</w:t>
            </w:r>
          </w:p>
        </w:tc>
        <w:tc>
          <w:tcPr>
            <w:tcW w:type="dxa" w:w="1728"/>
          </w:tcPr>
          <w:p>
            <w:r>
              <w:rPr/>
              <w:t>— / 20,0 / 20,0</w:t>
            </w:r>
          </w:p>
        </w:tc>
        <w:tc>
          <w:tcPr>
            <w:tcW w:type="dxa" w:w="1728"/>
          </w:tcPr>
          <w:p>
            <w:r>
              <w:rPr/>
              <w:t>204, 218</w:t>
            </w:r>
          </w:p>
        </w:tc>
        <w:tc>
          <w:tcPr>
            <w:tcW w:type="dxa" w:w="1728"/>
          </w:tcPr>
          <w:p>
            <w:r>
              <w:rPr/>
              <w:t>contato baixo mas consistente entre as 2 réplicas disponíveis</w:t>
            </w:r>
          </w:p>
        </w:tc>
      </w:tr>
      <w:tr>
        <w:tc>
          <w:tcPr>
            <w:tcW w:type="dxa" w:w="1728"/>
          </w:tcPr>
          <w:p>
            <w:r>
              <w:rPr/>
              <w:t>SARESIKKAYKTFLERYKKL (n=2, rep1 sem trajetória)</w:t>
            </w:r>
          </w:p>
        </w:tc>
        <w:tc>
          <w:tcPr>
            <w:tcW w:type="dxa" w:w="1728"/>
          </w:tcPr>
          <w:p>
            <w:r>
              <w:rPr/>
              <w:t>0,0</w:t>
            </w:r>
          </w:p>
        </w:tc>
        <w:tc>
          <w:tcPr>
            <w:tcW w:type="dxa" w:w="1728"/>
          </w:tcPr>
          <w:p>
            <w:r>
              <w:rPr/>
              <w:t>— / 0,0 / 0,0</w:t>
            </w:r>
          </w:p>
        </w:tc>
        <w:tc>
          <w:tcPr>
            <w:tcW w:type="dxa" w:w="1728"/>
          </w:tcPr>
          <w:p>
            <w:r>
              <w:rPr/>
              <w:t>204, 218</w:t>
            </w:r>
          </w:p>
        </w:tc>
        <w:tc>
          <w:tcPr>
            <w:tcW w:type="dxa" w:w="1728"/>
          </w:tcPr>
          <w:p>
            <w:r>
              <w:rPr/>
              <w:t>nenhum contato real detectado nas 2 réplicas disponíveis</w:t>
            </w:r>
          </w:p>
        </w:tc>
      </w:tr>
      <w:tr>
        <w:tc>
          <w:tcPr>
            <w:tcW w:type="dxa" w:w="1728"/>
          </w:tcPr>
          <w:p>
            <w:r>
              <w:rPr/>
              <w:t>RLREELKKAEEWLEKRRKEE</w:t>
            </w:r>
          </w:p>
        </w:tc>
        <w:tc>
          <w:tcPr>
            <w:tcW w:type="dxa" w:w="1728"/>
          </w:tcPr>
          <w:p>
            <w:r>
              <w:rPr/>
              <w:t>0,0</w:t>
            </w:r>
          </w:p>
        </w:tc>
        <w:tc>
          <w:tcPr>
            <w:tcW w:type="dxa" w:w="1728"/>
          </w:tcPr>
          <w:p>
            <w:r>
              <w:rPr/>
              <w:t>0,0 / 0,0 / 0,0</w:t>
            </w:r>
          </w:p>
        </w:tc>
        <w:tc>
          <w:tcPr>
            <w:tcW w:type="dxa" w:w="1728"/>
          </w:tcPr>
          <w:p>
            <w:r>
              <w:rPr/>
              <w:t>204, 218</w:t>
            </w:r>
          </w:p>
        </w:tc>
        <w:tc>
          <w:tcPr>
            <w:tcW w:type="dxa" w:w="1728"/>
          </w:tcPr>
          <w:p>
            <w:r>
              <w:rPr/>
              <w:t>nenhum contato real detectado em nenhuma das 3 réplicas — candidato já refutado como "mais estável do pipeline" (Tabela 9n)</w:t>
            </w:r>
          </w:p>
        </w:tc>
      </w:tr>
      <w:tr>
        <w:tc>
          <w:tcPr>
            <w:tcW w:type="dxa" w:w="1728"/>
          </w:tcPr>
          <w:p>
            <w:r>
              <w:rPr/>
              <w:t>SALASIAAHQATFLAYLESK (n=2, rep1 sem trajetória)</w:t>
            </w:r>
          </w:p>
        </w:tc>
        <w:tc>
          <w:tcPr>
            <w:tcW w:type="dxa" w:w="1728"/>
          </w:tcPr>
          <w:p>
            <w:r>
              <w:rPr/>
              <w:t>0,0</w:t>
            </w:r>
          </w:p>
        </w:tc>
        <w:tc>
          <w:tcPr>
            <w:tcW w:type="dxa" w:w="1728"/>
          </w:tcPr>
          <w:p>
            <w:r>
              <w:rPr/>
              <w:t>— / 0,0 / 0,0</w:t>
            </w:r>
          </w:p>
        </w:tc>
        <w:tc>
          <w:tcPr>
            <w:tcW w:type="dxa" w:w="1728"/>
          </w:tcPr>
          <w:p>
            <w:r>
              <w:rPr/>
              <w:t>204, 218</w:t>
            </w:r>
          </w:p>
        </w:tc>
        <w:tc>
          <w:tcPr>
            <w:tcW w:type="dxa" w:w="1728"/>
          </w:tcPr>
          <w:p>
            <w:r>
              <w:rPr/>
              <w:t>nenhum contato real detectado nas 2 réplicas disponíveis; já o pior perfil de persistência S1 do grupo (Tabela 9o)</w:t>
            </w:r>
          </w:p>
        </w:tc>
      </w:tr>
    </w:tbl>
    <w:p>
      <w:r>
        <w:rPr>
          <w:b/>
        </w:rPr>
        <w:t>Achado real — sinal ruidoso, sem correlação coerente com os achados anteriores</w:t>
      </w:r>
      <w:r>
        <w:rPr/>
        <w:t xml:space="preserve">: a média de fração de contato S2'/S3' dos 4 candidatos "ESTÁVEL REPRODUTÍVEL" por RMSD (Tabela 9n: SRTRR, VRYRR, VRRPR, HRPRRPR) é 23,3% — praticamente idêntica à média dos outros 9 candidatos (25,2%). Ou seja, </w:t>
      </w:r>
      <w:r>
        <w:rPr>
          <w:b/>
        </w:rPr>
        <w:t>este sinal não discrimina</w:t>
      </w:r>
      <w:r>
        <w:rPr/>
        <w:t xml:space="preserve"> os candidatos já validados como estruturalmente robustos dos demais. Dentro do próprio grupo dos 4 "estáveis", o espalhamento é grande: </w:t>
      </w:r>
      <w:r>
        <w:rPr>
          <w:rFonts w:ascii="Consolas" w:hAnsi="Consolas"/>
        </w:rPr>
        <w:t>VRYRR</w:t>
      </w:r>
      <w:r>
        <w:rPr/>
        <w:t xml:space="preserve"> — o único com salt-bridge S1 constante e contato completo à tríade catalítica (Tabela 9m) — tem o </w:t>
      </w:r>
      <w:r>
        <w:rPr>
          <w:b/>
        </w:rPr>
        <w:t>menor</w:t>
      </w:r>
      <w:r>
        <w:rPr/>
        <w:t xml:space="preserve"> contato médio S2'/S3' de todos os 13 candidatos (6,7%), enquanto </w:t>
      </w:r>
      <w:r>
        <w:rPr>
          <w:rFonts w:ascii="Consolas" w:hAnsi="Consolas"/>
        </w:rPr>
        <w:t>HRPRRPR</w:t>
      </w:r>
      <w:r>
        <w:rPr/>
        <w:t xml:space="preserve"> tem o maior entre os 4 (40,0%). O caso mais consistente com um achado anterior é </w:t>
      </w:r>
      <w:r>
        <w:rPr>
          <w:rFonts w:ascii="Consolas" w:hAnsi="Consolas"/>
        </w:rPr>
        <w:t>VRRPR</w:t>
      </w:r>
      <w:r>
        <w:rPr/>
        <w:t xml:space="preserve">: contato S2'/S3' baixo (13,3%) na mesma direção qualitativa do que a Tabela 9o já mostrou para o bolso S1 (ocupância caindo entre réplicas) — o candidato não parece compensar a saída do S1 com contato adicional em S2'/S3'. Fora esse caso, </w:t>
      </w:r>
      <w:r>
        <w:rPr>
          <w:b/>
        </w:rPr>
        <w:t>os dados não sustentam nenhuma narrativa de "candidato X também ocupa S2'/S3'"</w:t>
      </w:r>
      <w:r>
        <w:rPr/>
        <w:t xml:space="preserve"> de forma clara: a variação intra-candidato entre réplicas do mesmo peptídeo (ex. SRTRR: 0,0/0,0/1,0; VRTRR: 0,2/0,0/1,0) é da mesma ordem de grandeza da variação entre candidatos diferentes, o que é esperado quando cada réplica contribui só 5 frames e cada frame vale 20 pontos percentuais.</w:t>
      </w:r>
    </w:p>
    <w:p>
      <w:r>
        <w:rPr>
          <w:b/>
        </w:rPr>
        <w:t>Limitação explícita, em duas camadas</w:t>
      </w:r>
      <w:r>
        <w:rPr/>
        <w:t xml:space="preserve">: (1) a definição dos resíduos 204/218 como S2'/S3' é uma heurística geométrica+sequencial não validada externamente (ver ressalva no início da seção), então mesmo um sinal limpo não seria prova estrutural de ocupação do subsítio real; (2) mesmo aceitando a heurística, a resolução amostral (5 frames/réplica, cada um valendo 20 pontos percentuais da fração) é baixa demais para separar sinal real de ruído estocástico de trajetória — o mesmo tipo de limitação já registrado nas Seções 3.11f/3.11g para n=3 réplicas. Esta seção deve ser lida como um teste exploratório que </w:t>
      </w:r>
      <w:r>
        <w:rPr>
          <w:b/>
        </w:rPr>
        <w:t>não encontrou evidência clara</w:t>
      </w:r>
      <w:r>
        <w:rPr/>
        <w:t>, positiva ou negativa, de contato adicional em S2'/S3' entre os candidatos já caracterizados — não como confirmação nem como descarte de qualquer candidato.</w:t>
      </w:r>
    </w:p>
    <w:p>
      <w:pPr>
        <w:pStyle w:val="Heading2"/>
      </w:pPr>
      <w:r>
        <w:t>3.11i Assinatura Digital de Interação — Síntese das Frentes 2+3 (2026-07-19)</w:t>
      </w:r>
    </w:p>
    <w:p>
      <w:r>
        <w:rPr/>
        <w:t xml:space="preserve">A pedido do usuário, esta seção não introduz nenhum dado novo — é uma tabela de síntese que reúne, lado a lado, três métricas reais já reportadas separadamente nas Tabelas 9m (PLIP, contato real com a tríade catalítica, Seção 3.10b/3.11e), 9o (ocupância real do bolso S1 e RMSD local do bolso, Seção 3.11g) e 9p (contato heurístico real com S2'/S3', Seção 3.11h), para os 4 candidatos confirmados "ESTÁVEL REPRODUTÍVEL" por RMSD do complexo inteiro em n=3 réplicas (Tabela 9n: </w:t>
      </w:r>
      <w:r>
        <w:rPr>
          <w:rFonts w:ascii="Consolas" w:hAnsi="Consolas"/>
        </w:rPr>
        <w:t>SRTRR</w:t>
      </w:r>
      <w:r>
        <w:rPr/>
        <w:t xml:space="preserve">, </w:t>
      </w:r>
      <w:r>
        <w:rPr>
          <w:rFonts w:ascii="Consolas" w:hAnsi="Consolas"/>
        </w:rPr>
        <w:t>VRYRR</w:t>
      </w:r>
      <w:r>
        <w:rPr/>
        <w:t xml:space="preserve">, </w:t>
      </w:r>
      <w:r>
        <w:rPr>
          <w:rFonts w:ascii="Consolas" w:hAnsi="Consolas"/>
        </w:rPr>
        <w:t>VRRPR</w:t>
      </w:r>
      <w:r>
        <w:rPr/>
        <w:t xml:space="preserve">, </w:t>
      </w:r>
      <w:r>
        <w:rPr>
          <w:rFonts w:ascii="Consolas" w:hAnsi="Consolas"/>
        </w:rPr>
        <w:t>HRPRRPR</w:t>
      </w:r>
      <w:r>
        <w:rPr/>
        <w:t xml:space="preserve">) mais o caso não-canônico </w:t>
      </w:r>
      <w:r>
        <w:rPr>
          <w:rFonts w:ascii="Consolas" w:hAnsi="Consolas"/>
        </w:rPr>
        <w:t>SEEEVLAANEAYAAAHTAYN</w:t>
      </w:r>
      <w:r>
        <w:rPr/>
        <w:t xml:space="preserve"> (classificado "marginal reprodutível", não "estável", na Tabela 9n). Nenhuma célula foi calculada ou inferida — todos os valores abaixo são cópia direta das Tabelas 9m/9o/9p já publicadas nesta Seção 3.11. O corte de 6 Å é usado como referência principal para a ocupância do bolso S1, por ser o corte validado como mais informativo na Seção 3.11g (o corte de 4 Å captura apenas 0,3-1% dos frames mesmo no candidato mais robusto do pipeline); os valores de 4 Å/5 Å são citados entre colchetes como contexto adicional, não como métrica principal.</w:t>
      </w:r>
    </w:p>
    <w:p>
      <w:r>
        <w:drawing>
          <wp:inline xmlns:a="http://schemas.openxmlformats.org/drawingml/2006/main" xmlns:pic="http://schemas.openxmlformats.org/drawingml/2006/picture">
            <wp:extent cx="5486400" cy="3017520"/>
            <wp:docPr id="3" name="Picture 3"/>
            <wp:cNvGraphicFramePr>
              <a:graphicFrameLocks noChangeAspect="1"/>
            </wp:cNvGraphicFramePr>
            <a:graphic>
              <a:graphicData uri="http://schemas.openxmlformats.org/drawingml/2006/picture">
                <pic:pic>
                  <pic:nvPicPr>
                    <pic:cNvPr id="0" name="fig4_fingerprint.png"/>
                    <pic:cNvPicPr/>
                  </pic:nvPicPr>
                  <pic:blipFill>
                    <a:blip r:embed="rId11"/>
                    <a:stretch>
                      <a:fillRect/>
                    </a:stretch>
                  </pic:blipFill>
                  <pic:spPr>
                    <a:xfrm>
                      <a:off x="0" y="0"/>
                      <a:ext cx="5486400" cy="3017520"/>
                    </a:xfrm>
                    <a:prstGeom prst="rect"/>
                  </pic:spPr>
                </pic:pic>
              </a:graphicData>
            </a:graphic>
          </wp:inline>
        </w:drawing>
      </w:r>
    </w:p>
    <w:p>
      <w:r>
        <w:rPr>
          <w:b/>
        </w:rPr>
        <w:t>Tabela 9q.</w:t>
      </w:r>
      <w:r>
        <w:rPr/>
        <w:t xml:space="preserve"> Assinatura digital de interação — síntese dos 5 candidatos (Tabelas 9m + 9o + 9p).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Sequência</w:t>
            </w:r>
          </w:p>
        </w:tc>
        <w:tc>
          <w:tcPr>
            <w:tcW w:type="dxa" w:w="1728"/>
          </w:tcPr>
          <w:p>
            <w:r>
              <w:rPr>
                <w:b/>
              </w:rPr>
              <w:t>Contato tríade His/Asp/Ser (Tabela 9m)</w:t>
            </w:r>
          </w:p>
        </w:tc>
        <w:tc>
          <w:tcPr>
            <w:tcW w:type="dxa" w:w="1728"/>
          </w:tcPr>
          <w:p>
            <w:r>
              <w:rPr>
                <w:b/>
              </w:rPr>
              <w:t>Ocupância bolso S1 6 Å (%) [4 Å / 5 Å] (Tabela 9o)</w:t>
            </w:r>
          </w:p>
        </w:tc>
        <w:tc>
          <w:tcPr>
            <w:tcW w:type="dxa" w:w="1728"/>
          </w:tcPr>
          <w:p>
            <w:r>
              <w:rPr>
                <w:b/>
              </w:rPr>
              <w:t>RMSD local do bolso (nm) (Tabela 9o)</w:t>
            </w:r>
          </w:p>
        </w:tc>
        <w:tc>
          <w:tcPr>
            <w:tcW w:type="dxa" w:w="1728"/>
          </w:tcPr>
          <w:p>
            <w:r>
              <w:rPr>
                <w:b/>
              </w:rPr>
              <w:t>Contato S2'/S3' (%, heurística) (Tabela 9p)</w:t>
            </w:r>
          </w:p>
        </w:tc>
      </w:tr>
      <w:tr>
        <w:tc>
          <w:tcPr>
            <w:tcW w:type="dxa" w:w="1728"/>
          </w:tcPr>
          <w:p>
            <w:r>
              <w:rPr/>
              <w:t>SRTRR</w:t>
            </w:r>
          </w:p>
        </w:tc>
        <w:tc>
          <w:tcPr>
            <w:tcW w:type="dxa" w:w="1728"/>
          </w:tcPr>
          <w:p>
            <w:r>
              <w:rPr/>
              <w:t>✓ / ✓ / ✓</w:t>
            </w:r>
          </w:p>
        </w:tc>
        <w:tc>
          <w:tcPr>
            <w:tcW w:type="dxa" w:w="1728"/>
          </w:tcPr>
          <w:p>
            <w:r>
              <w:rPr/>
              <w:t>94,3 [33,3 / 48,2]</w:t>
            </w:r>
          </w:p>
        </w:tc>
        <w:tc>
          <w:tcPr>
            <w:tcW w:type="dxa" w:w="1728"/>
          </w:tcPr>
          <w:p>
            <w:r>
              <w:rPr/>
              <w:t>0,406</w:t>
            </w:r>
          </w:p>
        </w:tc>
        <w:tc>
          <w:tcPr>
            <w:tcW w:type="dxa" w:w="1728"/>
          </w:tcPr>
          <w:p>
            <w:r>
              <w:rPr/>
              <w:t>33,3</w:t>
            </w:r>
          </w:p>
        </w:tc>
      </w:tr>
      <w:tr>
        <w:tc>
          <w:tcPr>
            <w:tcW w:type="dxa" w:w="1728"/>
          </w:tcPr>
          <w:p>
            <w:r>
              <w:rPr/>
              <w:t>VRYRR</w:t>
            </w:r>
          </w:p>
        </w:tc>
        <w:tc>
          <w:tcPr>
            <w:tcW w:type="dxa" w:w="1728"/>
          </w:tcPr>
          <w:p>
            <w:r>
              <w:rPr/>
              <w:t>✓ / ✓ / ✓</w:t>
            </w:r>
          </w:p>
        </w:tc>
        <w:tc>
          <w:tcPr>
            <w:tcW w:type="dxa" w:w="1728"/>
          </w:tcPr>
          <w:p>
            <w:r>
              <w:rPr/>
              <w:t>100,0 [99,5 / 99,9]</w:t>
            </w:r>
          </w:p>
        </w:tc>
        <w:tc>
          <w:tcPr>
            <w:tcW w:type="dxa" w:w="1728"/>
          </w:tcPr>
          <w:p>
            <w:r>
              <w:rPr/>
              <w:t>0,435</w:t>
            </w:r>
          </w:p>
        </w:tc>
        <w:tc>
          <w:tcPr>
            <w:tcW w:type="dxa" w:w="1728"/>
          </w:tcPr>
          <w:p>
            <w:r>
              <w:rPr/>
              <w:t>6,7</w:t>
            </w:r>
          </w:p>
        </w:tc>
      </w:tr>
      <w:tr>
        <w:tc>
          <w:tcPr>
            <w:tcW w:type="dxa" w:w="1728"/>
          </w:tcPr>
          <w:p>
            <w:r>
              <w:rPr/>
              <w:t>VRRPR</w:t>
            </w:r>
          </w:p>
        </w:tc>
        <w:tc>
          <w:tcPr>
            <w:tcW w:type="dxa" w:w="1728"/>
          </w:tcPr>
          <w:p>
            <w:r>
              <w:rPr/>
              <w:t>✓ / ✓ / ✓</w:t>
            </w:r>
          </w:p>
        </w:tc>
        <w:tc>
          <w:tcPr>
            <w:tcW w:type="dxa" w:w="1728"/>
          </w:tcPr>
          <w:p>
            <w:r>
              <w:rPr/>
              <w:t>33,5 [0,0 / 0,5]</w:t>
            </w:r>
          </w:p>
        </w:tc>
        <w:tc>
          <w:tcPr>
            <w:tcW w:type="dxa" w:w="1728"/>
          </w:tcPr>
          <w:p>
            <w:r>
              <w:rPr/>
              <w:t>0,416</w:t>
            </w:r>
          </w:p>
        </w:tc>
        <w:tc>
          <w:tcPr>
            <w:tcW w:type="dxa" w:w="1728"/>
          </w:tcPr>
          <w:p>
            <w:r>
              <w:rPr/>
              <w:t>13,3</w:t>
            </w:r>
          </w:p>
        </w:tc>
      </w:tr>
      <w:tr>
        <w:tc>
          <w:tcPr>
            <w:tcW w:type="dxa" w:w="1728"/>
          </w:tcPr>
          <w:p>
            <w:r>
              <w:rPr/>
              <w:t>HRPRRPR</w:t>
            </w:r>
          </w:p>
        </w:tc>
        <w:tc>
          <w:tcPr>
            <w:tcW w:type="dxa" w:w="1728"/>
          </w:tcPr>
          <w:p>
            <w:r>
              <w:rPr/>
              <w:t>✓ / ✓ / ✓</w:t>
            </w:r>
          </w:p>
        </w:tc>
        <w:tc>
          <w:tcPr>
            <w:tcW w:type="dxa" w:w="1728"/>
          </w:tcPr>
          <w:p>
            <w:r>
              <w:rPr/>
              <w:t>96,1 [0,0 / 15,5]</w:t>
            </w:r>
          </w:p>
        </w:tc>
        <w:tc>
          <w:tcPr>
            <w:tcW w:type="dxa" w:w="1728"/>
          </w:tcPr>
          <w:p>
            <w:r>
              <w:rPr/>
              <w:t>0,271</w:t>
            </w:r>
          </w:p>
        </w:tc>
        <w:tc>
          <w:tcPr>
            <w:tcW w:type="dxa" w:w="1728"/>
          </w:tcPr>
          <w:p>
            <w:r>
              <w:rPr/>
              <w:t>40,0</w:t>
            </w:r>
          </w:p>
        </w:tc>
      </w:tr>
      <w:tr>
        <w:tc>
          <w:tcPr>
            <w:tcW w:type="dxa" w:w="1728"/>
          </w:tcPr>
          <w:p>
            <w:r>
              <w:rPr/>
              <w:t>SEEEVLAANEAYAAAHTAYN</w:t>
            </w:r>
          </w:p>
        </w:tc>
        <w:tc>
          <w:tcPr>
            <w:tcW w:type="dxa" w:w="1728"/>
          </w:tcPr>
          <w:p>
            <w:r>
              <w:rPr/>
              <w:t>✓ / ✓ / ✓</w:t>
            </w:r>
          </w:p>
        </w:tc>
        <w:tc>
          <w:tcPr>
            <w:tcW w:type="dxa" w:w="1728"/>
          </w:tcPr>
          <w:p>
            <w:r>
              <w:rPr/>
              <w:t>91,9 [0,4 / 41,7]</w:t>
            </w:r>
          </w:p>
        </w:tc>
        <w:tc>
          <w:tcPr>
            <w:tcW w:type="dxa" w:w="1728"/>
          </w:tcPr>
          <w:p>
            <w:r>
              <w:rPr/>
              <w:t>0,729</w:t>
            </w:r>
          </w:p>
        </w:tc>
        <w:tc>
          <w:tcPr>
            <w:tcW w:type="dxa" w:w="1728"/>
          </w:tcPr>
          <w:p>
            <w:r>
              <w:rPr/>
              <w:t>60,0</w:t>
            </w:r>
          </w:p>
        </w:tc>
      </w:tr>
    </w:tbl>
    <w:p>
      <w:r>
        <w:rPr>
          <w:b/>
        </w:rPr>
        <w:t xml:space="preserve">Achado real — o que é comum aos 5 candidatos, e o que separa </w:t>
      </w:r>
      <w:r>
        <w:rPr>
          <w:rFonts w:ascii="Consolas" w:hAnsi="Consolas"/>
          <w:b/>
        </w:rPr>
        <w:t>VRRPR</w:t>
      </w:r>
      <w:r>
        <w:rPr>
          <w:b/>
        </w:rPr>
        <w:t xml:space="preserve"> do restante</w:t>
      </w:r>
      <w:r>
        <w:rPr/>
        <w:t xml:space="preserve">: contato completo com a tríade catalítica (His+Asp+Ser, Tabela 9m) é o único traço universal entre os 5 — inclusive o caso não-canônico </w:t>
      </w:r>
      <w:r>
        <w:rPr>
          <w:rFonts w:ascii="Consolas" w:hAnsi="Consolas"/>
        </w:rPr>
        <w:t>SEEEVLAANEAYAAAHTAYN</w:t>
      </w:r>
      <w:r>
        <w:rPr/>
        <w:t>. Entre os 4 classificados "ESTÁVEL REPRODUTÍVEL" por RMSD do complexo inteiro (Tabela 9n), 3 (</w:t>
      </w:r>
      <w:r>
        <w:rPr>
          <w:rFonts w:ascii="Consolas" w:hAnsi="Consolas"/>
        </w:rPr>
        <w:t>SRTRR</w:t>
      </w:r>
      <w:r>
        <w:rPr/>
        <w:t xml:space="preserve">, </w:t>
      </w:r>
      <w:r>
        <w:rPr>
          <w:rFonts w:ascii="Consolas" w:hAnsi="Consolas"/>
        </w:rPr>
        <w:t>VRYRR</w:t>
      </w:r>
      <w:r>
        <w:rPr/>
        <w:t xml:space="preserve">, </w:t>
      </w:r>
      <w:r>
        <w:rPr>
          <w:rFonts w:ascii="Consolas" w:hAnsi="Consolas"/>
        </w:rPr>
        <w:t>HRPRRPR</w:t>
      </w:r>
      <w:r>
        <w:rPr/>
        <w:t xml:space="preserve">) também mostram ocupância real alta e consistente do bolso S1 a 6 Å (94,3-100,0%), confirmando que a estabilidade do complexo inteiro corresponde, nesses 3 casos, à permanência real do peptídeo perto do Asp187 catalítico. </w:t>
      </w:r>
      <w:r>
        <w:rPr>
          <w:rFonts w:ascii="Consolas" w:hAnsi="Consolas"/>
        </w:rPr>
        <w:t>VRRPR</w:t>
      </w:r>
      <w:r>
        <w:rPr/>
        <w:t xml:space="preserve"> é a exceção clara: apesar de estar no mesmo grupo "estável reprodutível" por RMSD global (e de ter o menor DP de RMSD entre os 13 candidatos originais, Tabela 9n), sua ocupância a 6 Å é a segunda mais baixa da tabela (33,5%, caindo monotonicamente entre réplicas conforme já registrado na Tabela 9o) — evidência real de que baixa variância no RMSD do complexo não implica permanência do peptídeo no bolso catalítico. </w:t>
      </w:r>
      <w:r>
        <w:rPr>
          <w:rFonts w:ascii="Consolas" w:hAnsi="Consolas"/>
        </w:rPr>
        <w:t>SEEEVLAANEAYAAAHTAYN</w:t>
      </w:r>
      <w:r>
        <w:rPr/>
        <w:t xml:space="preserve">, apesar de classificado apenas "marginal reprodutível" (não "estável") por RMSD global, tem ocupância a 6 Å (91,9%, agora com n=3 completo — fix de mapeamento 2026-07-20) mais próxima do grupo de 3 candidatos genuinamente persistentes do que de </w:t>
      </w:r>
      <w:r>
        <w:rPr>
          <w:rFonts w:ascii="Consolas" w:hAnsi="Consolas"/>
        </w:rPr>
        <w:t>VRRPR</w:t>
      </w:r>
      <w:r>
        <w:rPr/>
        <w:t>, embora com âncora não-básica (Asn, Tabela 9o) e RMSD local do bolso mais alto (0,729 nm) que qualquer um dos outros 4 — sinal misto, não uma confirmação de persistência equivalente.</w:t>
      </w:r>
    </w:p>
    <w:p>
      <w:r>
        <w:rPr/>
        <w:t>Sobre a coluna de contato S2'/S3': os 5 valores variam de 6,7% (</w:t>
      </w:r>
      <w:r>
        <w:rPr>
          <w:rFonts w:ascii="Consolas" w:hAnsi="Consolas"/>
        </w:rPr>
        <w:t>VRYRR</w:t>
      </w:r>
      <w:r>
        <w:rPr/>
        <w:t>) a 60,0% (</w:t>
      </w:r>
      <w:r>
        <w:rPr>
          <w:rFonts w:ascii="Consolas" w:hAnsi="Consolas"/>
        </w:rPr>
        <w:t>SEEEVLAANEAYAAAHTAYN</w:t>
      </w:r>
      <w:r>
        <w:rPr/>
        <w:t xml:space="preserve">), mas a Seção 3.11h já estabeleceu, sobre o conjunto completo de 13 candidatos, que esse sinal é ruidoso e </w:t>
      </w:r>
      <w:r>
        <w:rPr>
          <w:b/>
        </w:rPr>
        <w:t>não discrimina</w:t>
      </w:r>
      <w:r>
        <w:rPr/>
        <w:t xml:space="preserve"> candidatos estruturalmente robustos dos demais (média do grupo "estável" 23,3% vs. 25,2% dos outros 9). Essa mesma falta de poder discriminante aparece dentro do subconjunto de 5 candidatos desta tabela: </w:t>
      </w:r>
      <w:r>
        <w:rPr>
          <w:rFonts w:ascii="Consolas" w:hAnsi="Consolas"/>
        </w:rPr>
        <w:t>VRYRR</w:t>
      </w:r>
      <w:r>
        <w:rPr/>
        <w:t xml:space="preserve"> — o candidato com contato mais completo e consistente à tríade catalítica e a única salt-bridge S1 constante a 4 Å — tem o menor contato médio S2'/S3' de todos (6,7%), enquanto </w:t>
      </w:r>
      <w:r>
        <w:rPr>
          <w:rFonts w:ascii="Consolas" w:hAnsi="Consolas"/>
        </w:rPr>
        <w:t>HRPRRPR</w:t>
      </w:r>
      <w:r>
        <w:rPr/>
        <w:t xml:space="preserve"> e </w:t>
      </w:r>
      <w:r>
        <w:rPr>
          <w:rFonts w:ascii="Consolas" w:hAnsi="Consolas"/>
        </w:rPr>
        <w:t>SEEEVLAANEAYAAAHTAYN</w:t>
      </w:r>
      <w:r>
        <w:rPr/>
        <w:t xml:space="preserve"> têm os maiores (40,0% e 60,0%) sem que nenhuma outra métrica desta tabela os distinga favoravelmente do resto. A única exceção pontual, já registrada na Seção 3.11h, é </w:t>
      </w:r>
      <w:r>
        <w:rPr>
          <w:rFonts w:ascii="Consolas" w:hAnsi="Consolas"/>
        </w:rPr>
        <w:t>VRRPR</w:t>
      </w:r>
      <w:r>
        <w:rPr/>
        <w:t>: seu contato S2'/S3' baixo (13,3%) está na mesma direção qualitativa do seu colapso de ocupância S1 (Tabela 9o) — mas essa é uma coincidência isolada de um único candidato, não uma correlação geral entre as duas métricas, e a Seção 3.11h é explícita em não sustentar "nenhuma narrativa de candidato X também ocupa S2'/S3'" a partir desses números. A coluna S2'/S3' desta síntese deve, portanto, ser lida como contexto exploratório de baixa confiabilidade, não como um quinto critério de seleção com o mesmo peso das colunas de tríade catalítica e ocupância do bolso S1.</w:t>
      </w:r>
    </w:p>
    <w:p>
      <w:r>
        <w:rPr>
          <w:b/>
        </w:rPr>
        <w:t>Limitação explícita</w:t>
      </w:r>
      <w:r>
        <w:rPr/>
        <w:t xml:space="preserve">: esta tabela é uma reorganização visual, não uma nova análise — herda todas as limitações já documentadas nas Seções 3.11f-h (n=3 réplicas insuficiente para convergência estatística robusta; heurística S2'/S3' não validada estruturalmente e com resolução amostral baixa de 5 frames/réplica — essa parte da análise (Tabela 9p) segue com n=2 para </w:t>
      </w:r>
      <w:r>
        <w:rPr>
          <w:rFonts w:ascii="Consolas" w:hAnsi="Consolas"/>
        </w:rPr>
        <w:t>SEEEVLAANEAYAAAHTAYN</w:t>
      </w:r>
      <w:r>
        <w:rPr/>
        <w:t>, já que a Frente 3 não foi rerodada após o fix de mapeamento de 2026-07-20; a coluna de ocupância do bolso S1, Tabela 9o, já está com n=3 completo para este candidato). Nenhum dos 5 candidatos desta tabela tem margem de seletividade real comprovada (SI real &lt; 2,0 para os 4 do grupo "estável reprodutível": SRTRR=1,17, VRYRR=0,92, HRPRRPR=1,41, VRRPR=−0,13, Seção 3.11f) — a "assinatura digital de interação" aqui descrita caracteriza modo de ligação estrutural, não especificidade real contra os alvos Lepidoptera.</w:t>
      </w:r>
    </w:p>
    <w:p>
      <w:pPr>
        <w:pStyle w:val="Heading2"/>
      </w:pPr>
      <w:r>
        <w:t>3.11j Fechamento do R3 — Matriz Consolidada TOP-13 × 11 Espécies (2026-07-19)</w:t>
      </w:r>
    </w:p>
    <w:p>
      <w:r>
        <w:rPr/>
        <w:t xml:space="preserve">A Seção 3.11c havia deixado 3 espécies-praga pendentes do requisito R3 (amplo espectro entre Lepidoptera): </w:t>
      </w:r>
      <w:r>
        <w:rPr>
          <w:i/>
        </w:rPr>
        <w:t>Diatraea saccharalis</w:t>
      </w:r>
      <w:r>
        <w:rPr/>
        <w:t xml:space="preserve">, </w:t>
      </w:r>
      <w:r>
        <w:rPr>
          <w:i/>
        </w:rPr>
        <w:t>Heliothis virescens</w:t>
      </w:r>
      <w:r>
        <w:rPr/>
        <w:t xml:space="preserve"> e </w:t>
      </w:r>
      <w:r>
        <w:rPr>
          <w:i/>
        </w:rPr>
        <w:t>Chrysodeixis includens</w:t>
      </w:r>
      <w:r>
        <w:rPr/>
        <w:t xml:space="preserve">. As três foram incorporadas com o mesmo protocolo das 8 espécies anteriores — busca UniProt REST real (accessions T1QDI0, I7D523 e A0A9P0BRD5, respectivamente), estrutura AlphaFold DB e tríade catalítica mapeada por </w:t>
      </w:r>
      <w:r>
        <w:rPr>
          <w:rFonts w:ascii="Consolas" w:hAnsi="Consolas"/>
        </w:rPr>
        <w:t>StructureAgent._analyze_single</w:t>
      </w:r>
      <w:r>
        <w:rPr/>
        <w:t xml:space="preserve"> — e dockadas em </w:t>
      </w:r>
      <w:r>
        <w:rPr>
          <w:rFonts w:ascii="Consolas" w:hAnsi="Consolas"/>
        </w:rPr>
        <w:t>screen</w:t>
      </w:r>
      <w:r>
        <w:rPr/>
        <w:t xml:space="preserve"> no servidor (sessão </w:t>
      </w:r>
      <w:r>
        <w:rPr>
          <w:rFonts w:ascii="Consolas" w:hAnsi="Consolas"/>
        </w:rPr>
        <w:t>crossspecies_r3b</w:t>
      </w:r>
      <w:r>
        <w:rPr/>
        <w:t xml:space="preserve">, log terminado em </w:t>
      </w:r>
      <w:r>
        <w:rPr>
          <w:rFonts w:ascii="Consolas" w:hAnsi="Consolas"/>
        </w:rPr>
        <w:t>DONE</w:t>
      </w:r>
      <w:r>
        <w:rPr/>
        <w:t>). O conjunto de candidatos usado foi o TOP-13 já fixado na Tabela 9n (não o TOP-10 original da Tabela 9g) — como os 5 candidatos curtos (</w:t>
      </w:r>
      <w:r>
        <w:rPr>
          <w:rFonts w:ascii="Consolas" w:hAnsi="Consolas"/>
        </w:rPr>
        <w:t>VRYRR</w:t>
      </w:r>
      <w:r>
        <w:rPr/>
        <w:t>/</w:t>
      </w:r>
      <w:r>
        <w:rPr>
          <w:rFonts w:ascii="Consolas" w:hAnsi="Consolas"/>
        </w:rPr>
        <w:t>VRTRR</w:t>
      </w:r>
      <w:r>
        <w:rPr/>
        <w:t>/</w:t>
      </w:r>
      <w:r>
        <w:rPr>
          <w:rFonts w:ascii="Consolas" w:hAnsi="Consolas"/>
        </w:rPr>
        <w:t>VRRPR</w:t>
      </w:r>
      <w:r>
        <w:rPr/>
        <w:t>/</w:t>
      </w:r>
      <w:r>
        <w:rPr>
          <w:rFonts w:ascii="Consolas" w:hAnsi="Consolas"/>
        </w:rPr>
        <w:t>HRPRRSR</w:t>
      </w:r>
      <w:r>
        <w:rPr/>
        <w:t>/</w:t>
      </w:r>
      <w:r>
        <w:rPr>
          <w:rFonts w:ascii="Consolas" w:hAnsi="Consolas"/>
        </w:rPr>
        <w:t>HRPRRPK</w:t>
      </w:r>
      <w:r>
        <w:rPr/>
        <w:t xml:space="preserve">) nunca tinham sido dockados contra as 8 espécies antigas (Seção 3.10d já registrava essa lacuna explicitamente), o resume-safe do </w:t>
      </w:r>
      <w:r>
        <w:rPr>
          <w:rFonts w:ascii="Consolas" w:hAnsi="Consolas"/>
        </w:rPr>
        <w:t>dock_cross_species.py</w:t>
      </w:r>
      <w:r>
        <w:rPr/>
        <w:t xml:space="preserve"> corretamente detectou e preencheu essas 40 combinações (candidato × espécie) que faltavam, além dos 39 dockings completos (13×3) das 3 espécies novas — total real de até 79 dockings novos nesta rodada. O resume-safe funcionou como esperado no sentido que importa: os 103 valores que já existiam (13 candidatos originais do TOP-10 × 8 espécies + o que já estava preenchido) não foram recalculados nem sobrescritos — confirmado por comparação direta, ex. </w:t>
      </w:r>
      <w:r>
        <w:rPr>
          <w:rFonts w:ascii="Consolas" w:hAnsi="Consolas"/>
        </w:rPr>
        <w:t>SRTRR</w:t>
      </w:r>
      <w:r>
        <w:rPr/>
        <w:t xml:space="preserve"> × </w:t>
      </w:r>
      <w:r>
        <w:rPr>
          <w:i/>
        </w:rPr>
        <w:t>A. gemmatalis</w:t>
      </w:r>
      <w:r>
        <w:rPr/>
        <w:t xml:space="preserve"> permanece em −9,19 kcal/mol, idêntico ao valor já publicado na Tabela 9g.</w:t>
      </w:r>
    </w:p>
    <w:p>
      <w:r>
        <w:drawing>
          <wp:inline xmlns:a="http://schemas.openxmlformats.org/drawingml/2006/main" xmlns:pic="http://schemas.openxmlformats.org/drawingml/2006/picture">
            <wp:extent cx="5486400" cy="3740727"/>
            <wp:docPr id="4" name="Picture 4"/>
            <wp:cNvGraphicFramePr>
              <a:graphicFrameLocks noChangeAspect="1"/>
            </wp:cNvGraphicFramePr>
            <a:graphic>
              <a:graphicData uri="http://schemas.openxmlformats.org/drawingml/2006/picture">
                <pic:pic>
                  <pic:nvPicPr>
                    <pic:cNvPr id="0" name="fig3_cross_species.png"/>
                    <pic:cNvPicPr/>
                  </pic:nvPicPr>
                  <pic:blipFill>
                    <a:blip r:embed="rId12"/>
                    <a:stretch>
                      <a:fillRect/>
                    </a:stretch>
                  </pic:blipFill>
                  <pic:spPr>
                    <a:xfrm>
                      <a:off x="0" y="0"/>
                      <a:ext cx="5486400" cy="3740727"/>
                    </a:xfrm>
                    <a:prstGeom prst="rect"/>
                  </pic:spPr>
                </pic:pic>
              </a:graphicData>
            </a:graphic>
          </wp:inline>
        </w:drawing>
      </w:r>
    </w:p>
    <w:p>
      <w:r>
        <w:rPr>
          <w:b/>
        </w:rPr>
        <w:t>Tabela 9r.</w:t>
      </w:r>
      <w:r>
        <w:rPr/>
        <w:t xml:space="preserve"> Matriz completa e final — Vina real (kcal/mol), TOP-13 × 11 espécies de Lepidoptera-praga.</w:t>
      </w:r>
    </w:p>
    <w:tbl>
      <w:tblPr>
        <w:tblStyle w:val="LightGrid-Accent1"/>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Sequência</w:t>
            </w:r>
          </w:p>
        </w:tc>
        <w:tc>
          <w:tcPr>
            <w:tcW w:type="dxa" w:w="665"/>
          </w:tcPr>
          <w:p>
            <w:r>
              <w:rPr>
                <w:b/>
              </w:rPr>
              <w:t>A. gemmatalis</w:t>
            </w:r>
          </w:p>
        </w:tc>
        <w:tc>
          <w:tcPr>
            <w:tcW w:type="dxa" w:w="665"/>
          </w:tcPr>
          <w:p>
            <w:r>
              <w:rPr>
                <w:b/>
              </w:rPr>
              <w:t>H. armigera</w:t>
            </w:r>
          </w:p>
        </w:tc>
        <w:tc>
          <w:tcPr>
            <w:tcW w:type="dxa" w:w="665"/>
          </w:tcPr>
          <w:p>
            <w:r>
              <w:rPr>
                <w:b/>
              </w:rPr>
              <w:t>M. sexta</w:t>
            </w:r>
          </w:p>
        </w:tc>
        <w:tc>
          <w:tcPr>
            <w:tcW w:type="dxa" w:w="665"/>
          </w:tcPr>
          <w:p>
            <w:r>
              <w:rPr>
                <w:b/>
              </w:rPr>
              <w:t>B. mori</w:t>
            </w:r>
          </w:p>
        </w:tc>
        <w:tc>
          <w:tcPr>
            <w:tcW w:type="dxa" w:w="665"/>
          </w:tcPr>
          <w:p>
            <w:r>
              <w:rPr>
                <w:b/>
              </w:rPr>
              <w:t>P. xylostella</w:t>
            </w:r>
          </w:p>
        </w:tc>
        <w:tc>
          <w:tcPr>
            <w:tcW w:type="dxa" w:w="665"/>
          </w:tcPr>
          <w:p>
            <w:r>
              <w:rPr>
                <w:b/>
              </w:rPr>
              <w:t>S. litura</w:t>
            </w:r>
          </w:p>
        </w:tc>
        <w:tc>
          <w:tcPr>
            <w:tcW w:type="dxa" w:w="665"/>
          </w:tcPr>
          <w:p>
            <w:r>
              <w:rPr>
                <w:b/>
              </w:rPr>
              <w:t>S. frugiperda</w:t>
            </w:r>
          </w:p>
        </w:tc>
        <w:tc>
          <w:tcPr>
            <w:tcW w:type="dxa" w:w="665"/>
          </w:tcPr>
          <w:p>
            <w:r>
              <w:rPr>
                <w:b/>
              </w:rPr>
              <w:t>O. nubilalis</w:t>
            </w:r>
          </w:p>
        </w:tc>
        <w:tc>
          <w:tcPr>
            <w:tcW w:type="dxa" w:w="665"/>
          </w:tcPr>
          <w:p>
            <w:r>
              <w:rPr>
                <w:b/>
              </w:rPr>
              <w:t>D. saccharalis</w:t>
            </w:r>
          </w:p>
        </w:tc>
        <w:tc>
          <w:tcPr>
            <w:tcW w:type="dxa" w:w="665"/>
          </w:tcPr>
          <w:p>
            <w:r>
              <w:rPr>
                <w:b/>
              </w:rPr>
              <w:t>H. virescens</w:t>
            </w:r>
          </w:p>
        </w:tc>
        <w:tc>
          <w:tcPr>
            <w:tcW w:type="dxa" w:w="665"/>
          </w:tcPr>
          <w:p>
            <w:r>
              <w:rPr>
                <w:b/>
              </w:rPr>
              <w:t>C. includens</w:t>
            </w:r>
          </w:p>
        </w:tc>
        <w:tc>
          <w:tcPr>
            <w:tcW w:type="dxa" w:w="665"/>
          </w:tcPr>
          <w:p>
            <w:r>
              <w:rPr>
                <w:b/>
              </w:rPr>
              <w:t>Média</w:t>
            </w:r>
          </w:p>
        </w:tc>
      </w:tr>
      <w:tr>
        <w:tc>
          <w:tcPr>
            <w:tcW w:type="dxa" w:w="665"/>
          </w:tcPr>
          <w:p>
            <w:r>
              <w:rPr/>
              <w:t>SRTRR</w:t>
            </w:r>
          </w:p>
        </w:tc>
        <w:tc>
          <w:tcPr>
            <w:tcW w:type="dxa" w:w="665"/>
          </w:tcPr>
          <w:p>
            <w:r>
              <w:rPr/>
              <w:t>−9,19</w:t>
            </w:r>
          </w:p>
        </w:tc>
        <w:tc>
          <w:tcPr>
            <w:tcW w:type="dxa" w:w="665"/>
          </w:tcPr>
          <w:p>
            <w:r>
              <w:rPr/>
              <w:t>−8,88</w:t>
            </w:r>
          </w:p>
        </w:tc>
        <w:tc>
          <w:tcPr>
            <w:tcW w:type="dxa" w:w="665"/>
          </w:tcPr>
          <w:p>
            <w:r>
              <w:rPr/>
              <w:t>−9,53</w:t>
            </w:r>
          </w:p>
        </w:tc>
        <w:tc>
          <w:tcPr>
            <w:tcW w:type="dxa" w:w="665"/>
          </w:tcPr>
          <w:p>
            <w:r>
              <w:rPr/>
              <w:t>−9,56</w:t>
            </w:r>
          </w:p>
        </w:tc>
        <w:tc>
          <w:tcPr>
            <w:tcW w:type="dxa" w:w="665"/>
          </w:tcPr>
          <w:p>
            <w:r>
              <w:rPr/>
              <w:t>−9,72</w:t>
            </w:r>
          </w:p>
        </w:tc>
        <w:tc>
          <w:tcPr>
            <w:tcW w:type="dxa" w:w="665"/>
          </w:tcPr>
          <w:p>
            <w:r>
              <w:rPr/>
              <w:t>−9,28</w:t>
            </w:r>
          </w:p>
        </w:tc>
        <w:tc>
          <w:tcPr>
            <w:tcW w:type="dxa" w:w="665"/>
          </w:tcPr>
          <w:p>
            <w:r>
              <w:rPr/>
              <w:t>−10,95</w:t>
            </w:r>
          </w:p>
        </w:tc>
        <w:tc>
          <w:tcPr>
            <w:tcW w:type="dxa" w:w="665"/>
          </w:tcPr>
          <w:p>
            <w:r>
              <w:rPr/>
              <w:t>−9,43</w:t>
            </w:r>
          </w:p>
        </w:tc>
        <w:tc>
          <w:tcPr>
            <w:tcW w:type="dxa" w:w="665"/>
          </w:tcPr>
          <w:p>
            <w:r>
              <w:rPr/>
              <w:t>−9,90</w:t>
            </w:r>
          </w:p>
        </w:tc>
        <w:tc>
          <w:tcPr>
            <w:tcW w:type="dxa" w:w="665"/>
          </w:tcPr>
          <w:p>
            <w:r>
              <w:rPr/>
              <w:t>−11,00</w:t>
            </w:r>
          </w:p>
        </w:tc>
        <w:tc>
          <w:tcPr>
            <w:tcW w:type="dxa" w:w="665"/>
          </w:tcPr>
          <w:p>
            <w:r>
              <w:rPr/>
              <w:t>−9,80</w:t>
            </w:r>
          </w:p>
        </w:tc>
        <w:tc>
          <w:tcPr>
            <w:tcW w:type="dxa" w:w="665"/>
          </w:tcPr>
          <w:p>
            <w:r>
              <w:rPr/>
              <w:t>−9,75</w:t>
            </w:r>
          </w:p>
        </w:tc>
      </w:tr>
      <w:tr>
        <w:tc>
          <w:tcPr>
            <w:tcW w:type="dxa" w:w="665"/>
          </w:tcPr>
          <w:p>
            <w:r>
              <w:rPr/>
              <w:t>HRPRRPR</w:t>
            </w:r>
          </w:p>
        </w:tc>
        <w:tc>
          <w:tcPr>
            <w:tcW w:type="dxa" w:w="665"/>
          </w:tcPr>
          <w:p>
            <w:r>
              <w:rPr/>
              <w:t>−10,10</w:t>
            </w:r>
          </w:p>
        </w:tc>
        <w:tc>
          <w:tcPr>
            <w:tcW w:type="dxa" w:w="665"/>
          </w:tcPr>
          <w:p>
            <w:r>
              <w:rPr/>
              <w:t>−10,52</w:t>
            </w:r>
          </w:p>
        </w:tc>
        <w:tc>
          <w:tcPr>
            <w:tcW w:type="dxa" w:w="665"/>
          </w:tcPr>
          <w:p>
            <w:r>
              <w:rPr/>
              <w:t>−11,44</w:t>
            </w:r>
          </w:p>
        </w:tc>
        <w:tc>
          <w:tcPr>
            <w:tcW w:type="dxa" w:w="665"/>
          </w:tcPr>
          <w:p>
            <w:r>
              <w:rPr/>
              <w:t>−10,62</w:t>
            </w:r>
          </w:p>
        </w:tc>
        <w:tc>
          <w:tcPr>
            <w:tcW w:type="dxa" w:w="665"/>
          </w:tcPr>
          <w:p>
            <w:r>
              <w:rPr/>
              <w:t>−11,71</w:t>
            </w:r>
          </w:p>
        </w:tc>
        <w:tc>
          <w:tcPr>
            <w:tcW w:type="dxa" w:w="665"/>
          </w:tcPr>
          <w:p>
            <w:r>
              <w:rPr/>
              <w:t>−10,27</w:t>
            </w:r>
          </w:p>
        </w:tc>
        <w:tc>
          <w:tcPr>
            <w:tcW w:type="dxa" w:w="665"/>
          </w:tcPr>
          <w:p>
            <w:r>
              <w:rPr/>
              <w:t>−11,42</w:t>
            </w:r>
          </w:p>
        </w:tc>
        <w:tc>
          <w:tcPr>
            <w:tcW w:type="dxa" w:w="665"/>
          </w:tcPr>
          <w:p>
            <w:r>
              <w:rPr/>
              <w:t>−11,88</w:t>
            </w:r>
          </w:p>
        </w:tc>
        <w:tc>
          <w:tcPr>
            <w:tcW w:type="dxa" w:w="665"/>
          </w:tcPr>
          <w:p>
            <w:r>
              <w:rPr/>
              <w:t>−10,12</w:t>
            </w:r>
          </w:p>
        </w:tc>
        <w:tc>
          <w:tcPr>
            <w:tcW w:type="dxa" w:w="665"/>
          </w:tcPr>
          <w:p>
            <w:r>
              <w:rPr/>
              <w:t>−12,93</w:t>
            </w:r>
          </w:p>
        </w:tc>
        <w:tc>
          <w:tcPr>
            <w:tcW w:type="dxa" w:w="665"/>
          </w:tcPr>
          <w:p>
            <w:r>
              <w:rPr/>
              <w:t>−11,45</w:t>
            </w:r>
          </w:p>
        </w:tc>
        <w:tc>
          <w:tcPr>
            <w:tcW w:type="dxa" w:w="665"/>
          </w:tcPr>
          <w:p>
            <w:r>
              <w:rPr/>
              <w:t>−11,13</w:t>
            </w:r>
          </w:p>
        </w:tc>
      </w:tr>
      <w:tr>
        <w:tc>
          <w:tcPr>
            <w:tcW w:type="dxa" w:w="665"/>
          </w:tcPr>
          <w:p>
            <w:r>
              <w:rPr/>
              <w:t>RLREELKKAEEWLEKRRKEE</w:t>
            </w:r>
          </w:p>
        </w:tc>
        <w:tc>
          <w:tcPr>
            <w:tcW w:type="dxa" w:w="665"/>
          </w:tcPr>
          <w:p>
            <w:r>
              <w:rPr/>
              <w:t>−12,75</w:t>
            </w:r>
          </w:p>
        </w:tc>
        <w:tc>
          <w:tcPr>
            <w:tcW w:type="dxa" w:w="665"/>
          </w:tcPr>
          <w:p>
            <w:r>
              <w:rPr/>
              <w:t>−11,79</w:t>
            </w:r>
          </w:p>
        </w:tc>
        <w:tc>
          <w:tcPr>
            <w:tcW w:type="dxa" w:w="665"/>
          </w:tcPr>
          <w:p>
            <w:r>
              <w:rPr/>
              <w:t>−11,99</w:t>
            </w:r>
          </w:p>
        </w:tc>
        <w:tc>
          <w:tcPr>
            <w:tcW w:type="dxa" w:w="665"/>
          </w:tcPr>
          <w:p>
            <w:r>
              <w:rPr/>
              <w:t>−13,28</w:t>
            </w:r>
          </w:p>
        </w:tc>
        <w:tc>
          <w:tcPr>
            <w:tcW w:type="dxa" w:w="665"/>
          </w:tcPr>
          <w:p>
            <w:r>
              <w:rPr/>
              <w:t>−12,81</w:t>
            </w:r>
          </w:p>
        </w:tc>
        <w:tc>
          <w:tcPr>
            <w:tcW w:type="dxa" w:w="665"/>
          </w:tcPr>
          <w:p>
            <w:r>
              <w:rPr/>
              <w:t>−12,36</w:t>
            </w:r>
          </w:p>
        </w:tc>
        <w:tc>
          <w:tcPr>
            <w:tcW w:type="dxa" w:w="665"/>
          </w:tcPr>
          <w:p>
            <w:r>
              <w:rPr/>
              <w:t>−13,36</w:t>
            </w:r>
          </w:p>
        </w:tc>
        <w:tc>
          <w:tcPr>
            <w:tcW w:type="dxa" w:w="665"/>
          </w:tcPr>
          <w:p>
            <w:r>
              <w:rPr/>
              <w:t>−12,77</w:t>
            </w:r>
          </w:p>
        </w:tc>
        <w:tc>
          <w:tcPr>
            <w:tcW w:type="dxa" w:w="665"/>
          </w:tcPr>
          <w:p>
            <w:r>
              <w:rPr/>
              <w:t>−12,27</w:t>
            </w:r>
          </w:p>
        </w:tc>
        <w:tc>
          <w:tcPr>
            <w:tcW w:type="dxa" w:w="665"/>
          </w:tcPr>
          <w:p>
            <w:r>
              <w:rPr/>
              <w:t>−13,06</w:t>
            </w:r>
          </w:p>
        </w:tc>
        <w:tc>
          <w:tcPr>
            <w:tcW w:type="dxa" w:w="665"/>
          </w:tcPr>
          <w:p>
            <w:r>
              <w:rPr/>
              <w:t>−12,79</w:t>
            </w:r>
          </w:p>
        </w:tc>
        <w:tc>
          <w:tcPr>
            <w:tcW w:type="dxa" w:w="665"/>
          </w:tcPr>
          <w:p>
            <w:r>
              <w:rPr/>
              <w:t>−12,66</w:t>
            </w:r>
          </w:p>
        </w:tc>
      </w:tr>
      <w:tr>
        <w:tc>
          <w:tcPr>
            <w:tcW w:type="dxa" w:w="665"/>
          </w:tcPr>
          <w:p>
            <w:r>
              <w:rPr/>
              <w:t>SEEEVLAANEAYAAAHTAYN</w:t>
            </w:r>
          </w:p>
        </w:tc>
        <w:tc>
          <w:tcPr>
            <w:tcW w:type="dxa" w:w="665"/>
          </w:tcPr>
          <w:p>
            <w:r>
              <w:rPr/>
              <w:t>−12,31</w:t>
            </w:r>
          </w:p>
        </w:tc>
        <w:tc>
          <w:tcPr>
            <w:tcW w:type="dxa" w:w="665"/>
          </w:tcPr>
          <w:p>
            <w:r>
              <w:rPr/>
              <w:t>−12,48</w:t>
            </w:r>
          </w:p>
        </w:tc>
        <w:tc>
          <w:tcPr>
            <w:tcW w:type="dxa" w:w="665"/>
          </w:tcPr>
          <w:p>
            <w:r>
              <w:rPr/>
              <w:t>−14,30</w:t>
            </w:r>
          </w:p>
        </w:tc>
        <w:tc>
          <w:tcPr>
            <w:tcW w:type="dxa" w:w="665"/>
          </w:tcPr>
          <w:p>
            <w:r>
              <w:rPr/>
              <w:t>−14,48</w:t>
            </w:r>
          </w:p>
        </w:tc>
        <w:tc>
          <w:tcPr>
            <w:tcW w:type="dxa" w:w="665"/>
          </w:tcPr>
          <w:p>
            <w:r>
              <w:rPr/>
              <w:t>−13,02</w:t>
            </w:r>
          </w:p>
        </w:tc>
        <w:tc>
          <w:tcPr>
            <w:tcW w:type="dxa" w:w="665"/>
          </w:tcPr>
          <w:p>
            <w:r>
              <w:rPr/>
              <w:t>−12,47</w:t>
            </w:r>
          </w:p>
        </w:tc>
        <w:tc>
          <w:tcPr>
            <w:tcW w:type="dxa" w:w="665"/>
          </w:tcPr>
          <w:p>
            <w:r>
              <w:rPr/>
              <w:t>−12,49</w:t>
            </w:r>
          </w:p>
        </w:tc>
        <w:tc>
          <w:tcPr>
            <w:tcW w:type="dxa" w:w="665"/>
          </w:tcPr>
          <w:p>
            <w:r>
              <w:rPr/>
              <w:t>−12,14</w:t>
            </w:r>
          </w:p>
        </w:tc>
        <w:tc>
          <w:tcPr>
            <w:tcW w:type="dxa" w:w="665"/>
          </w:tcPr>
          <w:p>
            <w:r>
              <w:rPr/>
              <w:t>−10,85</w:t>
            </w:r>
          </w:p>
        </w:tc>
        <w:tc>
          <w:tcPr>
            <w:tcW w:type="dxa" w:w="665"/>
          </w:tcPr>
          <w:p>
            <w:r>
              <w:rPr/>
              <w:t>−12,00</w:t>
            </w:r>
          </w:p>
        </w:tc>
        <w:tc>
          <w:tcPr>
            <w:tcW w:type="dxa" w:w="665"/>
          </w:tcPr>
          <w:p>
            <w:r>
              <w:rPr/>
              <w:t>−13,21</w:t>
            </w:r>
          </w:p>
        </w:tc>
        <w:tc>
          <w:tcPr>
            <w:tcW w:type="dxa" w:w="665"/>
          </w:tcPr>
          <w:p>
            <w:r>
              <w:rPr/>
              <w:t>−12,70</w:t>
            </w:r>
          </w:p>
        </w:tc>
      </w:tr>
      <w:tr>
        <w:tc>
          <w:tcPr>
            <w:tcW w:type="dxa" w:w="665"/>
          </w:tcPr>
          <w:p>
            <w:r>
              <w:rPr/>
              <w:t>SALASIAAHQATFLAYLESK</w:t>
            </w:r>
          </w:p>
        </w:tc>
        <w:tc>
          <w:tcPr>
            <w:tcW w:type="dxa" w:w="665"/>
          </w:tcPr>
          <w:p>
            <w:r>
              <w:rPr/>
              <w:t>−11,97</w:t>
            </w:r>
          </w:p>
        </w:tc>
        <w:tc>
          <w:tcPr>
            <w:tcW w:type="dxa" w:w="665"/>
          </w:tcPr>
          <w:p>
            <w:r>
              <w:rPr/>
              <w:t>−13,03</w:t>
            </w:r>
          </w:p>
        </w:tc>
        <w:tc>
          <w:tcPr>
            <w:tcW w:type="dxa" w:w="665"/>
          </w:tcPr>
          <w:p>
            <w:r>
              <w:rPr/>
              <w:t>−11,87</w:t>
            </w:r>
          </w:p>
        </w:tc>
        <w:tc>
          <w:tcPr>
            <w:tcW w:type="dxa" w:w="665"/>
          </w:tcPr>
          <w:p>
            <w:r>
              <w:rPr/>
              <w:t>−12,15</w:t>
            </w:r>
          </w:p>
        </w:tc>
        <w:tc>
          <w:tcPr>
            <w:tcW w:type="dxa" w:w="665"/>
          </w:tcPr>
          <w:p>
            <w:r>
              <w:rPr/>
              <w:t>−13,27</w:t>
            </w:r>
          </w:p>
        </w:tc>
        <w:tc>
          <w:tcPr>
            <w:tcW w:type="dxa" w:w="665"/>
          </w:tcPr>
          <w:p>
            <w:r>
              <w:rPr/>
              <w:t>−11,66</w:t>
            </w:r>
          </w:p>
        </w:tc>
        <w:tc>
          <w:tcPr>
            <w:tcW w:type="dxa" w:w="665"/>
          </w:tcPr>
          <w:p>
            <w:r>
              <w:rPr/>
              <w:t>−12,87</w:t>
            </w:r>
          </w:p>
        </w:tc>
        <w:tc>
          <w:tcPr>
            <w:tcW w:type="dxa" w:w="665"/>
          </w:tcPr>
          <w:p>
            <w:r>
              <w:rPr/>
              <w:t>−11,97</w:t>
            </w:r>
          </w:p>
        </w:tc>
        <w:tc>
          <w:tcPr>
            <w:tcW w:type="dxa" w:w="665"/>
          </w:tcPr>
          <w:p>
            <w:r>
              <w:rPr/>
              <w:t>−11,41</w:t>
            </w:r>
          </w:p>
        </w:tc>
        <w:tc>
          <w:tcPr>
            <w:tcW w:type="dxa" w:w="665"/>
          </w:tcPr>
          <w:p>
            <w:r>
              <w:rPr/>
              <w:t>−11,76</w:t>
            </w:r>
          </w:p>
        </w:tc>
        <w:tc>
          <w:tcPr>
            <w:tcW w:type="dxa" w:w="665"/>
          </w:tcPr>
          <w:p>
            <w:r>
              <w:rPr/>
              <w:t>−12,87</w:t>
            </w:r>
          </w:p>
        </w:tc>
        <w:tc>
          <w:tcPr>
            <w:tcW w:type="dxa" w:w="665"/>
          </w:tcPr>
          <w:p>
            <w:r>
              <w:rPr/>
              <w:t>−12,26</w:t>
            </w:r>
          </w:p>
        </w:tc>
      </w:tr>
      <w:tr>
        <w:tc>
          <w:tcPr>
            <w:tcW w:type="dxa" w:w="665"/>
          </w:tcPr>
          <w:p>
            <w:r>
              <w:rPr/>
              <w:t>MGSLTAYLEAYAAENAAALA</w:t>
            </w:r>
          </w:p>
        </w:tc>
        <w:tc>
          <w:tcPr>
            <w:tcW w:type="dxa" w:w="665"/>
          </w:tcPr>
          <w:p>
            <w:r>
              <w:rPr/>
              <w:t>−13,31</w:t>
            </w:r>
          </w:p>
        </w:tc>
        <w:tc>
          <w:tcPr>
            <w:tcW w:type="dxa" w:w="665"/>
          </w:tcPr>
          <w:p>
            <w:r>
              <w:rPr/>
              <w:t>−11,28</w:t>
            </w:r>
          </w:p>
        </w:tc>
        <w:tc>
          <w:tcPr>
            <w:tcW w:type="dxa" w:w="665"/>
          </w:tcPr>
          <w:p>
            <w:r>
              <w:rPr/>
              <w:t>−13,15</w:t>
            </w:r>
          </w:p>
        </w:tc>
        <w:tc>
          <w:tcPr>
            <w:tcW w:type="dxa" w:w="665"/>
          </w:tcPr>
          <w:p>
            <w:r>
              <w:rPr/>
              <w:t>−13,03</w:t>
            </w:r>
          </w:p>
        </w:tc>
        <w:tc>
          <w:tcPr>
            <w:tcW w:type="dxa" w:w="665"/>
          </w:tcPr>
          <w:p>
            <w:r>
              <w:rPr/>
              <w:t>−12,40</w:t>
            </w:r>
          </w:p>
        </w:tc>
        <w:tc>
          <w:tcPr>
            <w:tcW w:type="dxa" w:w="665"/>
          </w:tcPr>
          <w:p>
            <w:r>
              <w:rPr/>
              <w:t>−11,49</w:t>
            </w:r>
          </w:p>
        </w:tc>
        <w:tc>
          <w:tcPr>
            <w:tcW w:type="dxa" w:w="665"/>
          </w:tcPr>
          <w:p>
            <w:r>
              <w:rPr/>
              <w:t>−13,01</w:t>
            </w:r>
          </w:p>
        </w:tc>
        <w:tc>
          <w:tcPr>
            <w:tcW w:type="dxa" w:w="665"/>
          </w:tcPr>
          <w:p>
            <w:r>
              <w:rPr/>
              <w:t>−13,04</w:t>
            </w:r>
          </w:p>
        </w:tc>
        <w:tc>
          <w:tcPr>
            <w:tcW w:type="dxa" w:w="665"/>
          </w:tcPr>
          <w:p>
            <w:r>
              <w:rPr/>
              <w:t>−11,94</w:t>
            </w:r>
          </w:p>
        </w:tc>
        <w:tc>
          <w:tcPr>
            <w:tcW w:type="dxa" w:w="665"/>
          </w:tcPr>
          <w:p>
            <w:r>
              <w:rPr/>
              <w:t>−13,85</w:t>
            </w:r>
          </w:p>
        </w:tc>
        <w:tc>
          <w:tcPr>
            <w:tcW w:type="dxa" w:w="665"/>
          </w:tcPr>
          <w:p>
            <w:r>
              <w:rPr/>
              <w:t>−13,22</w:t>
            </w:r>
          </w:p>
        </w:tc>
        <w:tc>
          <w:tcPr>
            <w:tcW w:type="dxa" w:w="665"/>
          </w:tcPr>
          <w:p>
            <w:r>
              <w:rPr/>
              <w:t>−12,70</w:t>
            </w:r>
          </w:p>
        </w:tc>
      </w:tr>
      <w:tr>
        <w:tc>
          <w:tcPr>
            <w:tcW w:type="dxa" w:w="665"/>
          </w:tcPr>
          <w:p>
            <w:r>
              <w:rPr/>
              <w:t>MGYLTAYHQALAAQNAALLA</w:t>
            </w:r>
          </w:p>
        </w:tc>
        <w:tc>
          <w:tcPr>
            <w:tcW w:type="dxa" w:w="665"/>
          </w:tcPr>
          <w:p>
            <w:r>
              <w:rPr/>
              <w:t>−14,26</w:t>
            </w:r>
          </w:p>
        </w:tc>
        <w:tc>
          <w:tcPr>
            <w:tcW w:type="dxa" w:w="665"/>
          </w:tcPr>
          <w:p>
            <w:r>
              <w:rPr/>
              <w:t>−11,88</w:t>
            </w:r>
          </w:p>
        </w:tc>
        <w:tc>
          <w:tcPr>
            <w:tcW w:type="dxa" w:w="665"/>
          </w:tcPr>
          <w:p>
            <w:r>
              <w:rPr/>
              <w:t>−12,23</w:t>
            </w:r>
          </w:p>
        </w:tc>
        <w:tc>
          <w:tcPr>
            <w:tcW w:type="dxa" w:w="665"/>
          </w:tcPr>
          <w:p>
            <w:r>
              <w:rPr/>
              <w:t>−13,80</w:t>
            </w:r>
          </w:p>
        </w:tc>
        <w:tc>
          <w:tcPr>
            <w:tcW w:type="dxa" w:w="665"/>
          </w:tcPr>
          <w:p>
            <w:r>
              <w:rPr/>
              <w:t>−12,31</w:t>
            </w:r>
          </w:p>
        </w:tc>
        <w:tc>
          <w:tcPr>
            <w:tcW w:type="dxa" w:w="665"/>
          </w:tcPr>
          <w:p>
            <w:r>
              <w:rPr/>
              <w:t>−12,52</w:t>
            </w:r>
          </w:p>
        </w:tc>
        <w:tc>
          <w:tcPr>
            <w:tcW w:type="dxa" w:w="665"/>
          </w:tcPr>
          <w:p>
            <w:r>
              <w:rPr/>
              <w:t>−12,20</w:t>
            </w:r>
          </w:p>
        </w:tc>
        <w:tc>
          <w:tcPr>
            <w:tcW w:type="dxa" w:w="665"/>
          </w:tcPr>
          <w:p>
            <w:r>
              <w:rPr/>
              <w:t>−11,82</w:t>
            </w:r>
          </w:p>
        </w:tc>
        <w:tc>
          <w:tcPr>
            <w:tcW w:type="dxa" w:w="665"/>
          </w:tcPr>
          <w:p>
            <w:r>
              <w:rPr/>
              <w:t>−12,53</w:t>
            </w:r>
          </w:p>
        </w:tc>
        <w:tc>
          <w:tcPr>
            <w:tcW w:type="dxa" w:w="665"/>
          </w:tcPr>
          <w:p>
            <w:r>
              <w:rPr/>
              <w:t>−12,47</w:t>
            </w:r>
          </w:p>
        </w:tc>
        <w:tc>
          <w:tcPr>
            <w:tcW w:type="dxa" w:w="665"/>
          </w:tcPr>
          <w:p>
            <w:r>
              <w:rPr/>
              <w:t>−12,24</w:t>
            </w:r>
          </w:p>
        </w:tc>
        <w:tc>
          <w:tcPr>
            <w:tcW w:type="dxa" w:w="665"/>
          </w:tcPr>
          <w:p>
            <w:r>
              <w:rPr/>
              <w:t>−12,57</w:t>
            </w:r>
          </w:p>
        </w:tc>
      </w:tr>
      <w:tr>
        <w:tc>
          <w:tcPr>
            <w:tcW w:type="dxa" w:w="665"/>
          </w:tcPr>
          <w:p>
            <w:r>
              <w:rPr/>
              <w:t>SARESIKKAYKTFLERYKKL</w:t>
            </w:r>
          </w:p>
        </w:tc>
        <w:tc>
          <w:tcPr>
            <w:tcW w:type="dxa" w:w="665"/>
          </w:tcPr>
          <w:p>
            <w:r>
              <w:rPr/>
              <w:t>−12,51</w:t>
            </w:r>
          </w:p>
        </w:tc>
        <w:tc>
          <w:tcPr>
            <w:tcW w:type="dxa" w:w="665"/>
          </w:tcPr>
          <w:p>
            <w:r>
              <w:rPr/>
              <w:t>−12,36</w:t>
            </w:r>
          </w:p>
        </w:tc>
        <w:tc>
          <w:tcPr>
            <w:tcW w:type="dxa" w:w="665"/>
          </w:tcPr>
          <w:p>
            <w:r>
              <w:rPr/>
              <w:t>−12,88</w:t>
            </w:r>
          </w:p>
        </w:tc>
        <w:tc>
          <w:tcPr>
            <w:tcW w:type="dxa" w:w="665"/>
          </w:tcPr>
          <w:p>
            <w:r>
              <w:rPr/>
              <w:t>−14,74</w:t>
            </w:r>
          </w:p>
        </w:tc>
        <w:tc>
          <w:tcPr>
            <w:tcW w:type="dxa" w:w="665"/>
          </w:tcPr>
          <w:p>
            <w:r>
              <w:rPr/>
              <w:t>−13,57</w:t>
            </w:r>
          </w:p>
        </w:tc>
        <w:tc>
          <w:tcPr>
            <w:tcW w:type="dxa" w:w="665"/>
          </w:tcPr>
          <w:p>
            <w:r>
              <w:rPr/>
              <w:t>−13,01</w:t>
            </w:r>
          </w:p>
        </w:tc>
        <w:tc>
          <w:tcPr>
            <w:tcW w:type="dxa" w:w="665"/>
          </w:tcPr>
          <w:p>
            <w:r>
              <w:rPr/>
              <w:t>−13,31</w:t>
            </w:r>
          </w:p>
        </w:tc>
        <w:tc>
          <w:tcPr>
            <w:tcW w:type="dxa" w:w="665"/>
          </w:tcPr>
          <w:p>
            <w:r>
              <w:rPr/>
              <w:t>−12,41</w:t>
            </w:r>
          </w:p>
        </w:tc>
        <w:tc>
          <w:tcPr>
            <w:tcW w:type="dxa" w:w="665"/>
          </w:tcPr>
          <w:p>
            <w:r>
              <w:rPr/>
              <w:t>−14,14</w:t>
            </w:r>
          </w:p>
        </w:tc>
        <w:tc>
          <w:tcPr>
            <w:tcW w:type="dxa" w:w="665"/>
          </w:tcPr>
          <w:p>
            <w:r>
              <w:rPr/>
              <w:t>−13,39</w:t>
            </w:r>
          </w:p>
        </w:tc>
        <w:tc>
          <w:tcPr>
            <w:tcW w:type="dxa" w:w="665"/>
          </w:tcPr>
          <w:p>
            <w:r>
              <w:rPr/>
              <w:t>−14,54</w:t>
            </w:r>
          </w:p>
        </w:tc>
        <w:tc>
          <w:tcPr>
            <w:tcW w:type="dxa" w:w="665"/>
          </w:tcPr>
          <w:p>
            <w:r>
              <w:rPr/>
              <w:t>−13,35</w:t>
            </w:r>
          </w:p>
        </w:tc>
      </w:tr>
      <w:tr>
        <w:tc>
          <w:tcPr>
            <w:tcW w:type="dxa" w:w="665"/>
          </w:tcPr>
          <w:p>
            <w:r>
              <w:rPr/>
              <w:t>VRYRR</w:t>
            </w:r>
          </w:p>
        </w:tc>
        <w:tc>
          <w:tcPr>
            <w:tcW w:type="dxa" w:w="665"/>
          </w:tcPr>
          <w:p>
            <w:r>
              <w:rPr/>
              <w:t>−9,53</w:t>
            </w:r>
          </w:p>
        </w:tc>
        <w:tc>
          <w:tcPr>
            <w:tcW w:type="dxa" w:w="665"/>
          </w:tcPr>
          <w:p>
            <w:r>
              <w:rPr/>
              <w:t>−9,83</w:t>
            </w:r>
          </w:p>
        </w:tc>
        <w:tc>
          <w:tcPr>
            <w:tcW w:type="dxa" w:w="665"/>
          </w:tcPr>
          <w:p>
            <w:r>
              <w:rPr/>
              <w:t>−9,57</w:t>
            </w:r>
          </w:p>
        </w:tc>
        <w:tc>
          <w:tcPr>
            <w:tcW w:type="dxa" w:w="665"/>
          </w:tcPr>
          <w:p>
            <w:r>
              <w:rPr/>
              <w:t>−9,17</w:t>
            </w:r>
          </w:p>
        </w:tc>
        <w:tc>
          <w:tcPr>
            <w:tcW w:type="dxa" w:w="665"/>
          </w:tcPr>
          <w:p>
            <w:r>
              <w:rPr/>
              <w:t>−10,09</w:t>
            </w:r>
          </w:p>
        </w:tc>
        <w:tc>
          <w:tcPr>
            <w:tcW w:type="dxa" w:w="665"/>
          </w:tcPr>
          <w:p>
            <w:r>
              <w:rPr/>
              <w:t>−10,84</w:t>
            </w:r>
          </w:p>
        </w:tc>
        <w:tc>
          <w:tcPr>
            <w:tcW w:type="dxa" w:w="665"/>
          </w:tcPr>
          <w:p>
            <w:r>
              <w:rPr/>
              <w:t>−9,71</w:t>
            </w:r>
          </w:p>
        </w:tc>
        <w:tc>
          <w:tcPr>
            <w:tcW w:type="dxa" w:w="665"/>
          </w:tcPr>
          <w:p>
            <w:r>
              <w:rPr/>
              <w:t>−10,55</w:t>
            </w:r>
          </w:p>
        </w:tc>
        <w:tc>
          <w:tcPr>
            <w:tcW w:type="dxa" w:w="665"/>
          </w:tcPr>
          <w:p>
            <w:r>
              <w:rPr/>
              <w:t>−10,40</w:t>
            </w:r>
          </w:p>
        </w:tc>
        <w:tc>
          <w:tcPr>
            <w:tcW w:type="dxa" w:w="665"/>
          </w:tcPr>
          <w:p>
            <w:r>
              <w:rPr/>
              <w:t>−10,48</w:t>
            </w:r>
          </w:p>
        </w:tc>
        <w:tc>
          <w:tcPr>
            <w:tcW w:type="dxa" w:w="665"/>
          </w:tcPr>
          <w:p>
            <w:r>
              <w:rPr/>
              <w:t>−10,87</w:t>
            </w:r>
          </w:p>
        </w:tc>
        <w:tc>
          <w:tcPr>
            <w:tcW w:type="dxa" w:w="665"/>
          </w:tcPr>
          <w:p>
            <w:r>
              <w:rPr/>
              <w:t>−10,10</w:t>
            </w:r>
          </w:p>
        </w:tc>
      </w:tr>
      <w:tr>
        <w:tc>
          <w:tcPr>
            <w:tcW w:type="dxa" w:w="665"/>
          </w:tcPr>
          <w:p>
            <w:r>
              <w:rPr/>
              <w:t>VRTRR</w:t>
            </w:r>
          </w:p>
        </w:tc>
        <w:tc>
          <w:tcPr>
            <w:tcW w:type="dxa" w:w="665"/>
          </w:tcPr>
          <w:p>
            <w:r>
              <w:rPr/>
              <w:t>−8,86</w:t>
            </w:r>
          </w:p>
        </w:tc>
        <w:tc>
          <w:tcPr>
            <w:tcW w:type="dxa" w:w="665"/>
          </w:tcPr>
          <w:p>
            <w:r>
              <w:rPr/>
              <w:t>−9,11</w:t>
            </w:r>
          </w:p>
        </w:tc>
        <w:tc>
          <w:tcPr>
            <w:tcW w:type="dxa" w:w="665"/>
          </w:tcPr>
          <w:p>
            <w:r>
              <w:rPr/>
              <w:t>−9,66</w:t>
            </w:r>
          </w:p>
        </w:tc>
        <w:tc>
          <w:tcPr>
            <w:tcW w:type="dxa" w:w="665"/>
          </w:tcPr>
          <w:p>
            <w:r>
              <w:rPr/>
              <w:t>−9,80</w:t>
            </w:r>
          </w:p>
        </w:tc>
        <w:tc>
          <w:tcPr>
            <w:tcW w:type="dxa" w:w="665"/>
          </w:tcPr>
          <w:p>
            <w:r>
              <w:rPr/>
              <w:t>−9,26</w:t>
            </w:r>
          </w:p>
        </w:tc>
        <w:tc>
          <w:tcPr>
            <w:tcW w:type="dxa" w:w="665"/>
          </w:tcPr>
          <w:p>
            <w:r>
              <w:rPr/>
              <w:t>−8,95</w:t>
            </w:r>
          </w:p>
        </w:tc>
        <w:tc>
          <w:tcPr>
            <w:tcW w:type="dxa" w:w="665"/>
          </w:tcPr>
          <w:p>
            <w:r>
              <w:rPr/>
              <w:t>−11,01</w:t>
            </w:r>
          </w:p>
        </w:tc>
        <w:tc>
          <w:tcPr>
            <w:tcW w:type="dxa" w:w="665"/>
          </w:tcPr>
          <w:p>
            <w:r>
              <w:rPr/>
              <w:t>−9,23</w:t>
            </w:r>
          </w:p>
        </w:tc>
        <w:tc>
          <w:tcPr>
            <w:tcW w:type="dxa" w:w="665"/>
          </w:tcPr>
          <w:p>
            <w:r>
              <w:rPr/>
              <w:t>−9,34</w:t>
            </w:r>
          </w:p>
        </w:tc>
        <w:tc>
          <w:tcPr>
            <w:tcW w:type="dxa" w:w="665"/>
          </w:tcPr>
          <w:p>
            <w:r>
              <w:rPr/>
              <w:t>−9,43</w:t>
            </w:r>
          </w:p>
        </w:tc>
        <w:tc>
          <w:tcPr>
            <w:tcW w:type="dxa" w:w="665"/>
          </w:tcPr>
          <w:p>
            <w:r>
              <w:rPr/>
              <w:t>−9,52</w:t>
            </w:r>
          </w:p>
        </w:tc>
        <w:tc>
          <w:tcPr>
            <w:tcW w:type="dxa" w:w="665"/>
          </w:tcPr>
          <w:p>
            <w:r>
              <w:rPr/>
              <w:t>−9,47</w:t>
            </w:r>
          </w:p>
        </w:tc>
      </w:tr>
      <w:tr>
        <w:tc>
          <w:tcPr>
            <w:tcW w:type="dxa" w:w="665"/>
          </w:tcPr>
          <w:p>
            <w:r>
              <w:rPr/>
              <w:t>VRRPR</w:t>
            </w:r>
          </w:p>
        </w:tc>
        <w:tc>
          <w:tcPr>
            <w:tcW w:type="dxa" w:w="665"/>
          </w:tcPr>
          <w:p>
            <w:r>
              <w:rPr/>
              <w:t>−9,20</w:t>
            </w:r>
          </w:p>
        </w:tc>
        <w:tc>
          <w:tcPr>
            <w:tcW w:type="dxa" w:w="665"/>
          </w:tcPr>
          <w:p>
            <w:r>
              <w:rPr/>
              <w:t>−9,72</w:t>
            </w:r>
          </w:p>
        </w:tc>
        <w:tc>
          <w:tcPr>
            <w:tcW w:type="dxa" w:w="665"/>
          </w:tcPr>
          <w:p>
            <w:r>
              <w:rPr/>
              <w:t>−9,81</w:t>
            </w:r>
          </w:p>
        </w:tc>
        <w:tc>
          <w:tcPr>
            <w:tcW w:type="dxa" w:w="665"/>
          </w:tcPr>
          <w:p>
            <w:r>
              <w:rPr/>
              <w:t>−9,41</w:t>
            </w:r>
          </w:p>
        </w:tc>
        <w:tc>
          <w:tcPr>
            <w:tcW w:type="dxa" w:w="665"/>
          </w:tcPr>
          <w:p>
            <w:r>
              <w:rPr/>
              <w:t>−9,48</w:t>
            </w:r>
          </w:p>
        </w:tc>
        <w:tc>
          <w:tcPr>
            <w:tcW w:type="dxa" w:w="665"/>
          </w:tcPr>
          <w:p>
            <w:r>
              <w:rPr/>
              <w:t>−9,92</w:t>
            </w:r>
          </w:p>
        </w:tc>
        <w:tc>
          <w:tcPr>
            <w:tcW w:type="dxa" w:w="665"/>
          </w:tcPr>
          <w:p>
            <w:r>
              <w:rPr/>
              <w:t>−10,41</w:t>
            </w:r>
          </w:p>
        </w:tc>
        <w:tc>
          <w:tcPr>
            <w:tcW w:type="dxa" w:w="665"/>
          </w:tcPr>
          <w:p>
            <w:r>
              <w:rPr/>
              <w:t>−9,65</w:t>
            </w:r>
          </w:p>
        </w:tc>
        <w:tc>
          <w:tcPr>
            <w:tcW w:type="dxa" w:w="665"/>
          </w:tcPr>
          <w:p>
            <w:r>
              <w:rPr/>
              <w:t>−9,87</w:t>
            </w:r>
          </w:p>
        </w:tc>
        <w:tc>
          <w:tcPr>
            <w:tcW w:type="dxa" w:w="665"/>
          </w:tcPr>
          <w:p>
            <w:r>
              <w:rPr/>
              <w:t>−11,13</w:t>
            </w:r>
          </w:p>
        </w:tc>
        <w:tc>
          <w:tcPr>
            <w:tcW w:type="dxa" w:w="665"/>
          </w:tcPr>
          <w:p>
            <w:r>
              <w:rPr/>
              <w:t>−9,76</w:t>
            </w:r>
          </w:p>
        </w:tc>
        <w:tc>
          <w:tcPr>
            <w:tcW w:type="dxa" w:w="665"/>
          </w:tcPr>
          <w:p>
            <w:r>
              <w:rPr/>
              <w:t>−9,85</w:t>
            </w:r>
          </w:p>
        </w:tc>
      </w:tr>
      <w:tr>
        <w:tc>
          <w:tcPr>
            <w:tcW w:type="dxa" w:w="665"/>
          </w:tcPr>
          <w:p>
            <w:r>
              <w:rPr/>
              <w:t>HRPRRSR</w:t>
            </w:r>
          </w:p>
        </w:tc>
        <w:tc>
          <w:tcPr>
            <w:tcW w:type="dxa" w:w="665"/>
          </w:tcPr>
          <w:p>
            <w:r>
              <w:rPr/>
              <w:t>−10,95</w:t>
            </w:r>
          </w:p>
        </w:tc>
        <w:tc>
          <w:tcPr>
            <w:tcW w:type="dxa" w:w="665"/>
          </w:tcPr>
          <w:p>
            <w:r>
              <w:rPr/>
              <w:t>−10,55</w:t>
            </w:r>
          </w:p>
        </w:tc>
        <w:tc>
          <w:tcPr>
            <w:tcW w:type="dxa" w:w="665"/>
          </w:tcPr>
          <w:p>
            <w:r>
              <w:rPr/>
              <w:t>−11,52</w:t>
            </w:r>
          </w:p>
        </w:tc>
        <w:tc>
          <w:tcPr>
            <w:tcW w:type="dxa" w:w="665"/>
          </w:tcPr>
          <w:p>
            <w:r>
              <w:rPr/>
              <w:t>−10,59</w:t>
            </w:r>
          </w:p>
        </w:tc>
        <w:tc>
          <w:tcPr>
            <w:tcW w:type="dxa" w:w="665"/>
          </w:tcPr>
          <w:p>
            <w:r>
              <w:rPr/>
              <w:t>−12,02</w:t>
            </w:r>
          </w:p>
        </w:tc>
        <w:tc>
          <w:tcPr>
            <w:tcW w:type="dxa" w:w="665"/>
          </w:tcPr>
          <w:p>
            <w:r>
              <w:rPr/>
              <w:t>−9,83</w:t>
            </w:r>
          </w:p>
        </w:tc>
        <w:tc>
          <w:tcPr>
            <w:tcW w:type="dxa" w:w="665"/>
          </w:tcPr>
          <w:p>
            <w:r>
              <w:rPr/>
              <w:t>−11,53</w:t>
            </w:r>
          </w:p>
        </w:tc>
        <w:tc>
          <w:tcPr>
            <w:tcW w:type="dxa" w:w="665"/>
          </w:tcPr>
          <w:p>
            <w:r>
              <w:rPr/>
              <w:t>−11,54</w:t>
            </w:r>
          </w:p>
        </w:tc>
        <w:tc>
          <w:tcPr>
            <w:tcW w:type="dxa" w:w="665"/>
          </w:tcPr>
          <w:p>
            <w:r>
              <w:rPr/>
              <w:t>−10,05</w:t>
            </w:r>
          </w:p>
        </w:tc>
        <w:tc>
          <w:tcPr>
            <w:tcW w:type="dxa" w:w="665"/>
          </w:tcPr>
          <w:p>
            <w:r>
              <w:rPr/>
              <w:t>−12,54</w:t>
            </w:r>
          </w:p>
        </w:tc>
        <w:tc>
          <w:tcPr>
            <w:tcW w:type="dxa" w:w="665"/>
          </w:tcPr>
          <w:p>
            <w:r>
              <w:rPr/>
              <w:t>−11,39</w:t>
            </w:r>
          </w:p>
        </w:tc>
        <w:tc>
          <w:tcPr>
            <w:tcW w:type="dxa" w:w="665"/>
          </w:tcPr>
          <w:p>
            <w:r>
              <w:rPr/>
              <w:t>−11,14</w:t>
            </w:r>
          </w:p>
        </w:tc>
      </w:tr>
      <w:tr>
        <w:tc>
          <w:tcPr>
            <w:tcW w:type="dxa" w:w="665"/>
          </w:tcPr>
          <w:p>
            <w:r>
              <w:rPr/>
              <w:t>HRPRRPK</w:t>
            </w:r>
          </w:p>
        </w:tc>
        <w:tc>
          <w:tcPr>
            <w:tcW w:type="dxa" w:w="665"/>
          </w:tcPr>
          <w:p>
            <w:r>
              <w:rPr/>
              <w:t>−9,71</w:t>
            </w:r>
          </w:p>
        </w:tc>
        <w:tc>
          <w:tcPr>
            <w:tcW w:type="dxa" w:w="665"/>
          </w:tcPr>
          <w:p>
            <w:r>
              <w:rPr/>
              <w:t>−10,26</w:t>
            </w:r>
          </w:p>
        </w:tc>
        <w:tc>
          <w:tcPr>
            <w:tcW w:type="dxa" w:w="665"/>
          </w:tcPr>
          <w:p>
            <w:r>
              <w:rPr/>
              <w:t>−11,05</w:t>
            </w:r>
          </w:p>
        </w:tc>
        <w:tc>
          <w:tcPr>
            <w:tcW w:type="dxa" w:w="665"/>
          </w:tcPr>
          <w:p>
            <w:r>
              <w:rPr/>
              <w:t>−10,36</w:t>
            </w:r>
          </w:p>
        </w:tc>
        <w:tc>
          <w:tcPr>
            <w:tcW w:type="dxa" w:w="665"/>
          </w:tcPr>
          <w:p>
            <w:r>
              <w:rPr/>
              <w:t>−11,71</w:t>
            </w:r>
          </w:p>
        </w:tc>
        <w:tc>
          <w:tcPr>
            <w:tcW w:type="dxa" w:w="665"/>
          </w:tcPr>
          <w:p>
            <w:r>
              <w:rPr/>
              <w:t>−10,27</w:t>
            </w:r>
          </w:p>
        </w:tc>
        <w:tc>
          <w:tcPr>
            <w:tcW w:type="dxa" w:w="665"/>
          </w:tcPr>
          <w:p>
            <w:r>
              <w:rPr/>
              <w:t>−11,66</w:t>
            </w:r>
          </w:p>
        </w:tc>
        <w:tc>
          <w:tcPr>
            <w:tcW w:type="dxa" w:w="665"/>
          </w:tcPr>
          <w:p>
            <w:r>
              <w:rPr/>
              <w:t>−11,81</w:t>
            </w:r>
          </w:p>
        </w:tc>
        <w:tc>
          <w:tcPr>
            <w:tcW w:type="dxa" w:w="665"/>
          </w:tcPr>
          <w:p>
            <w:r>
              <w:rPr/>
              <w:t>−10,16</w:t>
            </w:r>
          </w:p>
        </w:tc>
        <w:tc>
          <w:tcPr>
            <w:tcW w:type="dxa" w:w="665"/>
          </w:tcPr>
          <w:p>
            <w:r>
              <w:rPr/>
              <w:t>−12,94</w:t>
            </w:r>
          </w:p>
        </w:tc>
        <w:tc>
          <w:tcPr>
            <w:tcW w:type="dxa" w:w="665"/>
          </w:tcPr>
          <w:p>
            <w:r>
              <w:rPr/>
              <w:t>−11,24</w:t>
            </w:r>
          </w:p>
        </w:tc>
        <w:tc>
          <w:tcPr>
            <w:tcW w:type="dxa" w:w="665"/>
          </w:tcPr>
          <w:p>
            <w:r>
              <w:rPr/>
              <w:t>−11,02</w:t>
            </w:r>
          </w:p>
        </w:tc>
      </w:tr>
      <w:tr>
        <w:tc>
          <w:tcPr>
            <w:tcW w:type="dxa" w:w="665"/>
          </w:tcPr>
          <w:p>
            <w:r>
              <w:rPr>
                <w:b/>
              </w:rPr>
              <w:t>Média</w:t>
            </w:r>
          </w:p>
        </w:tc>
        <w:tc>
          <w:tcPr>
            <w:tcW w:type="dxa" w:w="665"/>
          </w:tcPr>
          <w:p>
            <w:r>
              <w:rPr/>
              <w:t>−11,13</w:t>
            </w:r>
          </w:p>
        </w:tc>
        <w:tc>
          <w:tcPr>
            <w:tcW w:type="dxa" w:w="665"/>
          </w:tcPr>
          <w:p>
            <w:r>
              <w:rPr/>
              <w:t>−10,90</w:t>
            </w:r>
          </w:p>
        </w:tc>
        <w:tc>
          <w:tcPr>
            <w:tcW w:type="dxa" w:w="665"/>
          </w:tcPr>
          <w:p>
            <w:r>
              <w:rPr/>
              <w:t>−11,46</w:t>
            </w:r>
          </w:p>
        </w:tc>
        <w:tc>
          <w:tcPr>
            <w:tcW w:type="dxa" w:w="665"/>
          </w:tcPr>
          <w:p>
            <w:r>
              <w:rPr/>
              <w:t>−11,61</w:t>
            </w:r>
          </w:p>
        </w:tc>
        <w:tc>
          <w:tcPr>
            <w:tcW w:type="dxa" w:w="665"/>
          </w:tcPr>
          <w:p>
            <w:r>
              <w:rPr/>
              <w:t>−11,64</w:t>
            </w:r>
          </w:p>
        </w:tc>
        <w:tc>
          <w:tcPr>
            <w:tcW w:type="dxa" w:w="665"/>
          </w:tcPr>
          <w:p>
            <w:r>
              <w:rPr/>
              <w:t>−10,99</w:t>
            </w:r>
          </w:p>
        </w:tc>
        <w:tc>
          <w:tcPr>
            <w:tcW w:type="dxa" w:w="665"/>
          </w:tcPr>
          <w:p>
            <w:r>
              <w:rPr/>
              <w:t>−11,84</w:t>
            </w:r>
          </w:p>
        </w:tc>
        <w:tc>
          <w:tcPr>
            <w:tcW w:type="dxa" w:w="665"/>
          </w:tcPr>
          <w:p>
            <w:r>
              <w:rPr/>
              <w:t>−11,40</w:t>
            </w:r>
          </w:p>
        </w:tc>
        <w:tc>
          <w:tcPr>
            <w:tcW w:type="dxa" w:w="665"/>
          </w:tcPr>
          <w:p>
            <w:r>
              <w:rPr/>
              <w:t>−11,00</w:t>
            </w:r>
          </w:p>
        </w:tc>
        <w:tc>
          <w:tcPr>
            <w:tcW w:type="dxa" w:w="665"/>
          </w:tcPr>
          <w:p>
            <w:r>
              <w:rPr/>
              <w:t>−12,08</w:t>
            </w:r>
          </w:p>
        </w:tc>
        <w:tc>
          <w:tcPr>
            <w:tcW w:type="dxa" w:w="665"/>
          </w:tcPr>
          <w:p>
            <w:r>
              <w:rPr/>
              <w:t>−11,76</w:t>
            </w:r>
          </w:p>
        </w:tc>
        <w:tc>
          <w:tcPr>
            <w:tcW w:type="dxa" w:w="665"/>
          </w:tcPr>
          <w:p>
            <w:r>
              <w:rPr/>
              <w:t>−11,44</w:t>
            </w:r>
          </w:p>
        </w:tc>
      </w:tr>
    </w:tbl>
    <w:p>
      <w:r>
        <w:rPr>
          <w:b/>
        </w:rPr>
        <w:t>Leitura honesta</w:t>
      </w:r>
      <w:r>
        <w:rPr/>
        <w:t>: os 143 valores (13 candidatos × 11 espécies) são todos reais, sem nenhuma lacuna. A faixa completa vai de −8,86 (</w:t>
      </w:r>
      <w:r>
        <w:rPr>
          <w:rFonts w:ascii="Consolas" w:hAnsi="Consolas"/>
        </w:rPr>
        <w:t>VRTRR</w:t>
      </w:r>
      <w:r>
        <w:rPr/>
        <w:t xml:space="preserve"> × </w:t>
      </w:r>
      <w:r>
        <w:rPr>
          <w:i/>
        </w:rPr>
        <w:t>A. gemmatalis</w:t>
      </w:r>
      <w:r>
        <w:rPr/>
        <w:t>) a −14,74 kcal/mol (</w:t>
      </w:r>
      <w:r>
        <w:rPr>
          <w:rFonts w:ascii="Consolas" w:hAnsi="Consolas"/>
        </w:rPr>
        <w:t>SARESIKKAYKTFLERYKKL</w:t>
      </w:r>
      <w:r>
        <w:rPr/>
        <w:t xml:space="preserve"> × </w:t>
      </w:r>
      <w:r>
        <w:rPr>
          <w:i/>
        </w:rPr>
        <w:t>B. mori</w:t>
      </w:r>
      <w:r>
        <w:rPr/>
        <w:t>) — nenhum candidato perde afinidade competitiva em nenhuma das 3 espécies novas. As médias por espécie ficam entre −10,90 (</w:t>
      </w:r>
      <w:r>
        <w:rPr>
          <w:i/>
        </w:rPr>
        <w:t>H. armigera</w:t>
      </w:r>
      <w:r>
        <w:rPr/>
        <w:t>) e −12,08 (</w:t>
      </w:r>
      <w:r>
        <w:rPr>
          <w:i/>
        </w:rPr>
        <w:t>H. virescens</w:t>
      </w:r>
      <w:r>
        <w:rPr/>
        <w:t xml:space="preserve">), intervalo comparável ao já visto nas 8 espécies antigas (Tabela 9g: −11,58 a −12,92) — nenhuma das 3 novas espécies se comporta como "imune" ao design, o que fecha o requisito R3 (amplo espectro entre pragas Lepidoptera) para o TOP-13 completo. </w:t>
      </w:r>
      <w:r>
        <w:rPr>
          <w:rFonts w:ascii="Consolas" w:hAnsi="Consolas"/>
        </w:rPr>
        <w:t>SARESIKKAYKTFLERYKKL</w:t>
      </w:r>
      <w:r>
        <w:rPr/>
        <w:t xml:space="preserve"> segue sendo o candidato de maior afinidade média (−13,35) e também o de maior afinidade absoluta contra as 3 espécies novas isoladamente (−14,14 em </w:t>
      </w:r>
      <w:r>
        <w:rPr>
          <w:i/>
        </w:rPr>
        <w:t>D. saccharalis</w:t>
      </w:r>
      <w:r>
        <w:rPr/>
        <w:t xml:space="preserve">, −13,39 em </w:t>
      </w:r>
      <w:r>
        <w:rPr>
          <w:i/>
        </w:rPr>
        <w:t>H. virescens</w:t>
      </w:r>
      <w:r>
        <w:rPr/>
        <w:t xml:space="preserve">, −14,54 em </w:t>
      </w:r>
      <w:r>
        <w:rPr>
          <w:i/>
        </w:rPr>
        <w:t>C. includens</w:t>
      </w:r>
      <w:r>
        <w:rPr/>
        <w:t>).</w:t>
      </w:r>
    </w:p>
    <w:p>
      <w:r>
        <w:rPr>
          <w:b/>
        </w:rPr>
        <w:t>Limitação explícita, já registrada nas Seções anteriores e reafirmada aqui</w:t>
      </w:r>
      <w:r>
        <w:rPr/>
        <w:t xml:space="preserve">: esta matriz é docking rígido (Vina, </w:t>
      </w:r>
      <w:r>
        <w:rPr>
          <w:rFonts w:ascii="Consolas" w:hAnsi="Consolas"/>
        </w:rPr>
        <w:t>exhaustiveness=8</w:t>
      </w:r>
      <w:r>
        <w:rPr/>
        <w:t xml:space="preserve">), não testa estabilidade MD nem persistência de bolso S1 nas 3 espécies novas — as análises de MD/persistência/PLIP (Seções 3.11e-j) permanecem restritas ao receptor primário. Amplo espectro de afinidade </w:t>
      </w:r>
      <w:r>
        <w:rPr>
          <w:i/>
        </w:rPr>
        <w:t>in silico</w:t>
      </w:r>
      <w:r>
        <w:rPr/>
        <w:t xml:space="preserve"> não implica margem de seletividade real (Seção 3.11b/3.11f já mostraram 0/23 candidatos com SI real aprovado contra tripsina humana) — as duas conclusões são independentes e nenhuma substitui a outra.</w:t>
      </w:r>
    </w:p>
    <w:p>
      <w:pPr>
        <w:pStyle w:val="Heading2"/>
      </w:pPr>
      <w:r>
        <w:t>3.12 Inibidores de Referência</w:t>
      </w:r>
    </w:p>
    <w:p>
      <w:r>
        <w:rPr/>
        <w:t>| Peptídeo           | Sequência          | Comprimento | Fonte            |</w:t>
      </w:r>
    </w:p>
    <w:p>
      <w:r>
        <w:rPr/>
        <w:t>|--------------------|--------------------|-------------|------------------|</w:t>
      </w:r>
    </w:p>
    <w:p>
      <w:r>
        <w:rPr/>
        <w:t>| GORE1              | VLK                | 3 aa        | Loop reativo     |</w:t>
      </w:r>
    </w:p>
    <w:p>
      <w:r>
        <w:rPr/>
        <w:t>| GORE2              | VLR                | 3 aa        | Loop reativo     |</w:t>
      </w:r>
    </w:p>
    <w:p>
      <w:r>
        <w:rPr/>
        <w:t>| TGPCK              | TGPCK              | 5 aa        | Derivado SKTI    |</w:t>
      </w:r>
    </w:p>
    <w:p>
      <w:r>
        <w:rPr/>
        <w:t>| LALAK              | LALAK              | 5 aa        | Pró-sequência    |</w:t>
      </w:r>
    </w:p>
    <w:p>
      <w:r>
        <w:rPr/>
        <w:t>| BPTI P1-loop       | RPDFK              | 5 aa        | BPTI canônico    |</w:t>
      </w:r>
    </w:p>
    <w:p>
      <w:r>
        <w:rPr/>
        <w:t>| BPTI completo (ref)| RPDFCLEPKKYI…      | 12/58 aa    | BPTI canônico    |</w:t>
      </w:r>
    </w:p>
    <w:p>
      <w:pPr>
        <w:pStyle w:val="Heading1"/>
      </w:pPr>
      <w:r>
        <w:t>4. Conclusões Parciais</w:t>
      </w:r>
    </w:p>
    <w:p>
      <w:r>
        <w:rPr/>
        <w:t>O pipeline multiagente completou todas as etapas planejadas para a Fase 1–3: design (RFdiffusion), sequenciamento (ProteinMPNN), triagem de afinidade (Vina, 880 poses), refinamento de interface (PyRosetta, 10 complexos), estabilidade dinâmica (MD, 5 candidatos × 10 ns), aprendizado de máquina (RF, 24.513 predições), resistência proteolítica in silico (PeptideCutter, 20 candidatos) e especificidade vs não-alvos (Vina, 2 estruturas). Estado consolidado (2026-06-27):</w:t>
      </w:r>
    </w:p>
    <w:p>
      <w:pPr>
        <w:pStyle w:val="ListBullet"/>
      </w:pPr>
      <w:r>
        <w:rPr>
          <w:b/>
        </w:rPr>
        <w:t>330 backbones reais</w:t>
      </w:r>
      <w:r>
        <w:rPr/>
        <w:t xml:space="preserve"> gerados pelo RFdiffusion para ACR157</w:t>
      </w:r>
    </w:p>
    <w:p>
      <w:pPr>
        <w:pStyle w:val="ListBullet"/>
      </w:pPr>
      <w:r>
        <w:rPr>
          <w:b/>
        </w:rPr>
        <w:t>24.513 sequências únicas</w:t>
      </w:r>
      <w:r>
        <w:rPr/>
        <w:t xml:space="preserve"> de binder 20 aa via ProteinMPNN real</w:t>
      </w:r>
    </w:p>
    <w:p>
      <w:pPr>
        <w:pStyle w:val="ListBullet"/>
      </w:pPr>
      <w:r>
        <w:rPr>
          <w:b/>
        </w:rPr>
        <w:t>880 poses Vina</w:t>
      </w:r>
      <w:r>
        <w:rPr/>
        <w:t xml:space="preserve"> válidas; novo top-1: </w:t>
      </w:r>
      <w:r>
        <w:rPr>
          <w:b/>
        </w:rPr>
        <w:t>SARESIKKAYKTFLERYKKL</w:t>
      </w:r>
      <w:r>
        <w:rPr/>
        <w:t xml:space="preserve"> (−14,58 kcal/mol)</w:t>
      </w:r>
    </w:p>
    <w:p>
      <w:pPr>
        <w:pStyle w:val="ListBullet"/>
      </w:pPr>
      <w:r>
        <w:rPr>
          <w:b/>
        </w:rPr>
        <w:t>10 complexos PyRosetta</w:t>
      </w:r>
      <w:r>
        <w:rPr/>
        <w:t>; top I_sc: GARKSIREYQKRVLERLKKK (−86,28 kcal/mol)</w:t>
      </w:r>
    </w:p>
    <w:p>
      <w:pPr>
        <w:pStyle w:val="ListBullet"/>
      </w:pPr>
      <w:r>
        <w:rPr>
          <w:b/>
        </w:rPr>
        <w:t>MD 10 ns (Fase 3)</w:t>
      </w:r>
      <w:r>
        <w:rPr/>
        <w:t>: 2 estáveis, 1 marginal, 2 instáveis — top-2: MKKQRENAKKVAEITLKKAK (0,447 nm) e GSRASARAYAARVRARRAAL (0,494 nm)</w:t>
      </w:r>
    </w:p>
    <w:p>
      <w:pPr>
        <w:pStyle w:val="ListBullet"/>
      </w:pPr>
      <w:r>
        <w:rPr>
          <w:b/>
        </w:rPr>
        <w:t>MD 10 ns (Fase 4)</w:t>
      </w:r>
      <w:r>
        <w:rPr/>
        <w:t xml:space="preserve">: 6 candidatos adicionais — </w:t>
      </w:r>
      <w:r>
        <w:rPr>
          <w:b/>
        </w:rPr>
        <w:t>RLREELKKAEEWLEKRRKEE ESTÁVEL</w:t>
      </w:r>
      <w:r>
        <w:rPr/>
        <w:t xml:space="preserve"> (0,294 nm, DP=0,065 — mais estável do pipeline); SARESIKKAYKTFLERYKKL Marginal apesar de melhor Vina</w:t>
      </w:r>
    </w:p>
    <w:p>
      <w:pPr>
        <w:pStyle w:val="ListBullet"/>
      </w:pPr>
      <w:r>
        <w:rPr>
          <w:b/>
        </w:rPr>
        <w:t>ML</w:t>
      </w:r>
      <w:r>
        <w:rPr/>
        <w:t>: Random Forest RMSE = 0,514 kcal/mol; 24.513 predições qualitativas geradas</w:t>
      </w:r>
    </w:p>
    <w:p>
      <w:pPr>
        <w:pStyle w:val="ListBullet"/>
      </w:pPr>
      <w:r>
        <w:rPr>
          <w:b/>
        </w:rPr>
        <w:t>Resistência proteolítica</w:t>
      </w:r>
      <w:r>
        <w:rPr/>
        <w:t>: 0/20 candidatos resistentes — todos susceptíveis (3–7 P1-internos K/R)</w:t>
      </w:r>
    </w:p>
    <w:p>
      <w:pPr>
        <w:pStyle w:val="ListBullet"/>
      </w:pPr>
      <w:r>
        <w:rPr>
          <w:b/>
        </w:rPr>
        <w:t>Especificidade (corrigido 2026-07-18)</w:t>
      </w:r>
      <w:r>
        <w:rPr/>
        <w:t xml:space="preserve">: </w:t>
      </w:r>
      <w:r>
        <w:rPr>
          <w:b/>
        </w:rPr>
        <w:t>0/21 aprovados</w:t>
      </w:r>
      <w:r>
        <w:rPr/>
        <w:t xml:space="preserve"> vs tripsina humana (1TRN) e/ou </w:t>
      </w:r>
      <w:r>
        <w:rPr>
          <w:i/>
        </w:rPr>
        <w:t>Apis mellifera</w:t>
      </w:r>
      <w:r>
        <w:rPr/>
        <w:t xml:space="preserve"> — resultado original "20/20" era artefato de bug metodológico sem dado real (Seção 3.11); SI real médio 0,84 (humana) / 1,12 (Apis), abaixo do limiar de 2,0</w:t>
      </w:r>
    </w:p>
    <w:p>
      <w:pPr>
        <w:pStyle w:val="ListBullet"/>
      </w:pPr>
      <w:r>
        <w:rPr>
          <w:b/>
        </w:rPr>
        <w:t>MD réplicas reais n=3 (corrigido 2026-07-19)</w:t>
      </w:r>
      <w:r>
        <w:rPr/>
        <w:t xml:space="preserve">: dos 13 candidatos retestados com réplicas independentes (Seção 3.11f), apenas </w:t>
      </w:r>
      <w:r>
        <w:rPr>
          <w:b/>
        </w:rPr>
        <w:t>4 são reprodutivelmente estáveis</w:t>
      </w:r>
      <w:r>
        <w:rPr/>
        <w:t xml:space="preserve"> (DP&lt;0,05 nm): SRTRR, VRYRR, VRRPR, HRPRRPR. Os 2 "recordistas de estabilidade" citados abaixo (RLREELKKAEEWLEKRRKEE e VRTRR, ambos de réplica única) </w:t>
      </w:r>
      <w:r>
        <w:rPr>
          <w:b/>
        </w:rPr>
        <w:t>não se sustentam</w:t>
      </w:r>
      <w:r>
        <w:rPr/>
        <w:t xml:space="preserve"> — DP real de 0,606 e 0,360 nm entre réplicas</w:t>
      </w:r>
    </w:p>
    <w:p>
      <w:pPr>
        <w:pStyle w:val="ListBullet"/>
      </w:pPr>
      <w:r>
        <w:rPr>
          <w:b/>
        </w:rPr>
        <w:t>Persistência competitiva real (2026-07-19)</w:t>
      </w:r>
      <w:r>
        <w:rPr/>
        <w:t xml:space="preserve">: dos 4 candidatos "reprodutivelmente estáveis" acima (Seção 3.11g), apenas 3 confirmam ocupância real alta do bolso S1 a 6Å (SRTRR 94,3%, VRYRR 100,0%, HRPRRPR 96,1%); </w:t>
      </w:r>
      <w:r>
        <w:rPr>
          <w:b/>
        </w:rPr>
        <w:t>VRRPR não se sustenta nesta métrica</w:t>
      </w:r>
      <w:r>
        <w:rPr/>
        <w:t xml:space="preserve"> — ocupância a 6Å cai 67,6%→32,9%→0,15% entre réplicas apesar de RMSD do complexo estável, ou seja, o complexo balança rígido mas o peptídeo sai do bolso. </w:t>
      </w:r>
      <w:r>
        <w:rPr>
          <w:rFonts w:ascii="Consolas" w:hAnsi="Consolas"/>
        </w:rPr>
        <w:t>VRYRR</w:t>
      </w:r>
      <w:r>
        <w:rPr/>
        <w:t xml:space="preserve"> é o único com salt-bridge real constante mesmo a 4Å (~100% nas 3 réplicas)</w:t>
      </w:r>
    </w:p>
    <w:p>
      <w:pPr>
        <w:pStyle w:val="ListBullet"/>
      </w:pPr>
      <w:r>
        <w:rPr>
          <w:b/>
        </w:rPr>
        <w:t>Contato real S2'/S3' — heurística geométrica (2026-07-19)</w:t>
      </w:r>
      <w:r>
        <w:rPr/>
        <w:t>: dos mesmos 13 candidatos (Seção 3.11h), a fração média de frames com contato PLIP real nos resíduos 204/218 (definição operacional, não validada estruturalmente) não discrimina os 4 "reprodutivelmente estáveis" do restante (médias de grupo praticamente iguais, 23,3% vs. 25,2%); sinal ruidoso demais (5 frames/réplica) para sustentar qualquer conclusão adicional além de "não encontrado padrão claro"</w:t>
      </w:r>
    </w:p>
    <w:p>
      <w:pPr>
        <w:pStyle w:val="ListBullet"/>
      </w:pPr>
      <w:r>
        <w:rPr>
          <w:b/>
        </w:rPr>
        <w:t>OptimizationAgent</w:t>
      </w:r>
      <w:r>
        <w:rPr/>
        <w:t>: 219 novos candidatos gerados por redesign iterativo dos top-50</w:t>
      </w:r>
    </w:p>
    <w:p>
      <w:r>
        <w:rPr/>
        <w:t>O padrão composicional dos top binders (Arg/Lys + Ala/Ser, sem aromáticos) é biologicamente coerente com o bolso S1 de tripsina (Asp205, interação eletrostática com P1 = Arg/Lys). A avaliação dinâmica revela que estimativas estáticas (Vina, Rosetta) podem divergir da estabilidade em solvente explícito: GARKSIREYQKRVLERLKKK, com melhor I_sc (−86,28 kcal/mol), apresentou RMSD = 1,45 nm em MD — descartado. A etapa MD é, portanto, essencial para filtrar candidatos antes da síntese.</w:t>
      </w:r>
    </w:p>
    <w:p>
      <w:r>
        <w:rPr/>
        <w:t>A susceptibilidade proteolítica universal (0/20 resistentes) é a principal limitação dos candidatos de 20 aa lineares e decorre do trade-off intrínseco: resíduos Arg/Lys que maximizam afinidade ao S1 também são substratos da própria tripsina em posições internas. Esse resultado redireciona a Fase 4 para o design de peptídeos 5–15 aa com filtro KR-interno=0 e estratégias de proteção química (Nle, Orn, D-aa).</w:t>
      </w:r>
    </w:p>
    <w:p>
      <w:r>
        <w:rPr>
          <w:b/>
        </w:rPr>
        <w:t>Candidatos de síntese prioritária (pós-MD Fases 3+4, estáveis em 10 ns):</w:t>
      </w:r>
    </w:p>
    <w:p>
      <w:pPr>
        <w:pStyle w:val="ListNumber"/>
      </w:pPr>
      <w:r>
        <w:rPr>
          <w:b/>
        </w:rPr>
        <w:t>MKKQRENAKKVAEITLKKAK</w:t>
      </w:r>
      <w:r>
        <w:rPr/>
        <w:t xml:space="preserve"> — RMSD 0,447 nm, Vina −12,72, I_sc −80,49 (Fase 3)</w:t>
      </w:r>
    </w:p>
    <w:p>
      <w:pPr>
        <w:pStyle w:val="ListNumber"/>
      </w:pPr>
      <w:r>
        <w:rPr>
          <w:b/>
        </w:rPr>
        <w:t>RLREELKKAEEWLEKRRKEE</w:t>
      </w:r>
      <w:r>
        <w:rPr/>
        <w:t xml:space="preserve"> — RMSD 0,294 nm, DP=0,065 — ~~mais estável do pipeline~~ </w:t>
      </w:r>
      <w:r>
        <w:rPr>
          <w:b/>
        </w:rPr>
        <w:t>título revogado 2026-07-19</w:t>
      </w:r>
      <w:r>
        <w:rPr/>
        <w:t>: réplicas reais (n=3) mostram RMSD médio 0,810 nm, DP=0,606 nm (Seção 3.11f) — resultado de réplica única não era representativo</w:t>
      </w:r>
    </w:p>
    <w:p>
      <w:pPr>
        <w:pStyle w:val="ListNumber"/>
      </w:pPr>
      <w:r>
        <w:rPr>
          <w:b/>
        </w:rPr>
        <w:t>GSRASARAYAARVRARRAAL</w:t>
      </w:r>
      <w:r>
        <w:rPr/>
        <w:t xml:space="preserve"> — RMSD 0,494 nm, Vina −13,62, I_sc −78,44 (Fase 3)</w:t>
      </w:r>
    </w:p>
    <w:p>
      <w:r>
        <w:rPr>
          <w:b/>
        </w:rPr>
        <w:t>Candidato marginal com alta afinidade:</w:t>
      </w:r>
    </w:p>
    <w:p>
      <w:pPr>
        <w:pStyle w:val="ListBullet"/>
      </w:pPr>
      <w:r>
        <w:rPr>
          <w:b/>
        </w:rPr>
        <w:t>SARESIKKAYKTFLERYKKL</w:t>
      </w:r>
      <w:r>
        <w:rPr/>
        <w:t xml:space="preserve"> — Vina −14,58 kcal/mol (melhor docking), RMSD 0,871 nm (marginal em MD)</w:t>
      </w:r>
    </w:p>
    <w:p>
      <w:r>
        <w:rPr>
          <w:b/>
        </w:rPr>
        <w:t>Próximas etapas (Fase 4–5):</w:t>
      </w:r>
    </w:p>
    <w:p>
      <w:r>
        <w:rPr/>
        <w:t>| Fase | Ação | Prioridade |</w:t>
      </w:r>
    </w:p>
    <w:p>
      <w:r>
        <w:rPr/>
        <w:t>|------|------|-----------|</w:t>
      </w:r>
    </w:p>
    <w:p>
      <w:r>
        <w:rPr/>
        <w:t>| 4a | RFdiffusion 5–15 aa + filtro KR-interno=0 | Alta |</w:t>
      </w:r>
    </w:p>
    <w:p>
      <w:r>
        <w:rPr/>
        <w:t>| 4b | MD nos 219 candidatos do OptimizationAgent | Média |</w:t>
      </w:r>
    </w:p>
    <w:p>
      <w:r>
        <w:rPr/>
        <w:t>| 4c | MD de SARESIKKAYKTFLERYKKL (novo top-1 Vina) | Alta |</w:t>
      </w:r>
    </w:p>
    <w:p>
      <w:r>
        <w:rPr/>
        <w:t xml:space="preserve">| 5 | Expansão para </w:t>
      </w:r>
      <w:r>
        <w:rPr>
          <w:i/>
        </w:rPr>
        <w:t>H. armigera</w:t>
      </w:r>
      <w:r>
        <w:rPr/>
        <w:t xml:space="preserve">, </w:t>
      </w:r>
      <w:r>
        <w:rPr>
          <w:i/>
        </w:rPr>
        <w:t>A. gemmatalis</w:t>
      </w:r>
      <w:r>
        <w:rPr/>
        <w:t xml:space="preserve">, </w:t>
      </w:r>
      <w:r>
        <w:rPr>
          <w:i/>
        </w:rPr>
        <w:t>D. saccharalis</w:t>
      </w:r>
      <w:r>
        <w:rPr/>
        <w:t xml:space="preserve"> | Média |</w:t>
      </w:r>
    </w:p>
    <w:p>
      <w:pPr>
        <w:pStyle w:val="Heading1"/>
      </w:pPr>
      <w:r>
        <w:t>5. Replanejamento V2 — Contrasseleção e Calibração da Escada de Scoring (2026-09-17/18)</w:t>
      </w:r>
    </w:p>
    <w:p>
      <w:r>
        <w:rPr/>
        <w:t>O resultado negativo consolidado na Seção 4 (0/21-23 candidatos com margem de seletividade real, Seção 3.11) motivou um replanejamento completo do projeto (</w:t>
      </w:r>
      <w:r>
        <w:rPr>
          <w:rFonts w:ascii="Consolas" w:hAnsi="Consolas"/>
        </w:rPr>
        <w:t>docs/PLANO_V2_GENERATIVO.md</w:t>
      </w:r>
      <w:r>
        <w:rPr/>
        <w:t xml:space="preserve">, commit </w:t>
      </w:r>
      <w:r>
        <w:rPr>
          <w:rFonts w:ascii="Consolas" w:hAnsi="Consolas"/>
        </w:rPr>
        <w:t>3a8add2</w:t>
      </w:r>
      <w:r>
        <w:rPr/>
        <w:t>): a causa do fracasso do V1 foi julgada estrutural — o sítio S1 de tripsina é conservado entre lagarta/humano/abelha, e o Vina rígido nunca havia sido calibrado contra inibidores conhecidos antes de ser usado como fonte de verdade. O V2 recentraliza o projeto em torno de dois pilares ainda não executados no V1: contrasseleção como objetivo de geração (não checagem pós-hoc) e calibração explícita da escada de scoring contra controles reais — Bloco B0.5 do plano, relatado nesta seção.</w:t>
      </w:r>
    </w:p>
    <w:p>
      <w:pPr>
        <w:pStyle w:val="Heading2"/>
      </w:pPr>
      <w:r>
        <w:t>5.1 Painel de tripsinas-alvo de Lepidoptera por heurística de homologia</w:t>
      </w:r>
    </w:p>
    <w:p>
      <w:r>
        <w:rPr/>
        <w:t xml:space="preserve">Busca sistemática no UniProt (reviewed + anotação funcional </w:t>
      </w:r>
      <w:r>
        <w:rPr>
          <w:rFonts w:ascii="Consolas" w:hAnsi="Consolas"/>
        </w:rPr>
        <w:t>keyword:KW-0224</w:t>
      </w:r>
      <w:r>
        <w:rPr/>
        <w:t xml:space="preserve">) mostrou que, das 9 espécies-alvo do plano, </w:t>
      </w:r>
      <w:r>
        <w:rPr>
          <w:b/>
        </w:rPr>
        <w:t xml:space="preserve">apenas </w:t>
      </w:r>
      <w:r>
        <w:rPr>
          <w:b/>
          <w:i/>
        </w:rPr>
        <w:t>Manduca sexta</w:t>
      </w:r>
      <w:r>
        <w:rPr>
          <w:b/>
        </w:rPr>
        <w:t xml:space="preserve"> tem tripsinas digestivas curadas com evidência experimental de expressão em midgut</w:t>
      </w:r>
      <w:r>
        <w:rPr/>
        <w:t xml:space="preserve"> (P35045/P35046/P35047, </w:t>
      </w:r>
      <w:r>
        <w:rPr>
          <w:rFonts w:ascii="Consolas" w:hAnsi="Consolas"/>
        </w:rPr>
        <w:t>cc_tissue_specificity = Midgut</w:t>
      </w:r>
      <w:r>
        <w:rPr/>
        <w:t xml:space="preserve">). As demais espécies — incluindo </w:t>
      </w:r>
      <w:r>
        <w:rPr>
          <w:i/>
        </w:rPr>
        <w:t>Spodoptera frugiperda</w:t>
      </w:r>
      <w:r>
        <w:rPr/>
        <w:t>, alvo principal do projeto — não têm nenhuma entrada revisada no UniProt para tripsina digestiva, apenas anotação automática (TrEMBL) sem evidência tecidual curada.</w:t>
      </w:r>
    </w:p>
    <w:p>
      <w:r>
        <w:rPr/>
        <w:t xml:space="preserve">Diante disso, foi adotada uma heurística de homologia + estrutura modelada (decisão do usuário, 2026-09-18): reaproveitaram-se 10 estruturas AlphaFoldDB já obtidas em sessão anterior (2026-07-18) para </w:t>
      </w:r>
      <w:r>
        <w:rPr>
          <w:i/>
        </w:rPr>
        <w:t>S. frugiperda</w:t>
      </w:r>
      <w:r>
        <w:rPr/>
        <w:t xml:space="preserve">, </w:t>
      </w:r>
      <w:r>
        <w:rPr>
          <w:i/>
        </w:rPr>
        <w:t>S. litura</w:t>
      </w:r>
      <w:r>
        <w:rPr/>
        <w:t xml:space="preserve">, </w:t>
      </w:r>
      <w:r>
        <w:rPr>
          <w:i/>
        </w:rPr>
        <w:t>Ostrinia nubilalis</w:t>
      </w:r>
      <w:r>
        <w:rPr/>
        <w:t xml:space="preserve">, </w:t>
      </w:r>
      <w:r>
        <w:rPr>
          <w:i/>
        </w:rPr>
        <w:t>Diatraea saccharalis</w:t>
      </w:r>
      <w:r>
        <w:rPr/>
        <w:t xml:space="preserve">, </w:t>
      </w:r>
      <w:r>
        <w:rPr>
          <w:i/>
        </w:rPr>
        <w:t>Heliothis virescens</w:t>
      </w:r>
      <w:r>
        <w:rPr/>
        <w:t xml:space="preserve">, </w:t>
      </w:r>
      <w:r>
        <w:rPr>
          <w:i/>
        </w:rPr>
        <w:t>Plutella xylostella</w:t>
      </w:r>
      <w:r>
        <w:rPr/>
        <w:t xml:space="preserve">, </w:t>
      </w:r>
      <w:r>
        <w:rPr>
          <w:i/>
        </w:rPr>
        <w:t>Chrysodeixis includens</w:t>
      </w:r>
      <w:r>
        <w:rPr/>
        <w:t xml:space="preserve">, </w:t>
      </w:r>
      <w:r>
        <w:rPr>
          <w:i/>
        </w:rPr>
        <w:t>Bombyx mori</w:t>
      </w:r>
      <w:r>
        <w:rPr/>
        <w:t xml:space="preserve"> e </w:t>
      </w:r>
      <w:r>
        <w:rPr>
          <w:i/>
        </w:rPr>
        <w:t>M. sexta</w:t>
      </w:r>
      <w:r>
        <w:rPr/>
        <w:t xml:space="preserve">. A especificidade de substrato tipo-tripsina (não quimotripsina, apesar do nome automático "Chymotrypsin" atribuído pelo UniProt à maioria das entradas) foi </w:t>
      </w:r>
      <w:r>
        <w:rPr>
          <w:b/>
        </w:rPr>
        <w:t>confirmada por verificação direta do resíduo de especificidade clássico (Asp189-equivalente)</w:t>
      </w:r>
      <w:r>
        <w:rPr/>
        <w:t xml:space="preserve">: o offset de 6 resíduos N-terminais ao Ser catalítico foi validado contra tripsina bovina real (P00760, Asp194=Asp) e quimotripsina bovina real (P00766, Ser189=Ser), e então aplicado às 9 sequências do painel — </w:t>
      </w:r>
      <w:r>
        <w:rPr>
          <w:b/>
        </w:rPr>
        <w:t>todas apresentam Asp nessa posição</w:t>
      </w:r>
      <w:r>
        <w:rPr/>
        <w:t xml:space="preserve">, confirmando especificidade tripsina real em 100% do painel. </w:t>
      </w:r>
      <w:r>
        <w:rPr>
          <w:i/>
        </w:rPr>
        <w:t>Bombyx mori</w:t>
      </w:r>
      <w:r>
        <w:rPr/>
        <w:t xml:space="preserve"> foi realocada do painel de alvos para o painel negativo de contrasseleção (B1.2), por ser inseto benéfico de valor econômico (sericicultura), não praga — decisão de escopo, não de especificidade molecular (também apresenta Asp na posição de especificidade).</w:t>
      </w:r>
    </w:p>
    <w:p>
      <w:pPr>
        <w:pStyle w:val="Heading2"/>
      </w:pPr>
      <w:r>
        <w:t>5.2 Calibração da escada de scoring (B0.5) — controles reais vs. decoys</w:t>
      </w:r>
    </w:p>
    <w:p>
      <w:r>
        <w:rPr/>
        <w:t xml:space="preserve">Seis inibidores de tripsina bem caracterizados na literatura foram usados como painel de calibração: BPTI (P00974), SFTI-1 (Q4GWU5), SKTI (P01070), Bowman-Birk (P01055), EcTI (P86451, Meriño-Cabrera... — ver Seção 5.1 e referências) e ApTI (P09941+P09942, Meriño-Cabrera et al. 2020). Cinco decoys (mesma composição de aminoácidos, sequência embaralhada — controle negativo padrão) foram gerados por embaralhamento. O painel foi avaliado contra tripsina bovina (receptor real do complexo experimental PDB 1SFI, que também fornece o centro real do sítio ativo a partir da pose de SFTI-1 genuinamente ligada) e contra </w:t>
      </w:r>
      <w:r>
        <w:rPr>
          <w:i/>
        </w:rPr>
        <w:t>S. frugiperda</w:t>
      </w:r>
      <w:r>
        <w:rPr/>
        <w:t xml:space="preserve"> (alvo primário).</w:t>
      </w:r>
    </w:p>
    <w:p>
      <w:r>
        <w:rPr>
          <w:b/>
        </w:rPr>
        <w:t>Vina — incidente e substituição por HADDOCK3.</w:t>
      </w:r>
      <w:r>
        <w:rPr/>
        <w:t xml:space="preserve"> A tentativa inicial de usar AutoDock Vina (mesma ferramenta e build do V1, f458505-mod) para o docking rígido dos controles resultou em consumo anômalo de 97 GB de RAM (processo terminado por segurança) ao dockar um controle de 58 resíduos — o Vina não é adequado para ligantes do tamanho de uma proteína dobrada inteira. O docking rígido foi refeito com </w:t>
      </w:r>
      <w:r>
        <w:rPr>
          <w:b/>
        </w:rPr>
        <w:t>HADDOCK3</w:t>
      </w:r>
      <w:r>
        <w:rPr/>
        <w:t xml:space="preserve"> (v2026.7.0), usando restrições ambíguas de interface com resíduos ativos identificados por contato direto (&lt;6 Å) em complexos experimentais reais (1SFI, 1AVX, 1D6R, 4J2Y) — não citações de literatura não conferidas: Lys15/Ala16 (BPTI), Lys5 (SFTI-1), Arg63 (SKTI), Lys16 (Bowman-Birk), Arg64 (EcTI). As 10 corridas (5 controles × 2 receptores) completaram sem incidente (~20 s cada), com scores na direção biologicamente esperada, mas amostra pequena demais (sem decoys neste rung) para declarar go/no-go isolado.</w:t>
      </w:r>
    </w:p>
    <w:p>
      <w:r>
        <w:rPr>
          <w:b/>
        </w:rPr>
        <w:t>Boltz-2 — separação real de decoy em 10/10 pares.</w:t>
      </w:r>
      <w:r>
        <w:rPr/>
        <w:t xml:space="preserve"> Co-dobramento nativo (sem restrição de interface) via Boltz-2, 22 predições reais (6 controles + 5 decoys pareados × 2 receptores + 2 ApTI). </w:t>
      </w:r>
      <w:r>
        <w:rPr>
          <w:b/>
        </w:rPr>
        <w:t xml:space="preserve">Resultado principal: </w:t>
      </w:r>
      <w:r>
        <w:rPr>
          <w:rFonts w:ascii="Consolas" w:hAnsi="Consolas"/>
          <w:b/>
        </w:rPr>
        <w:t>confidence_score</w:t>
      </w:r>
      <w:r>
        <w:rPr>
          <w:b/>
        </w:rPr>
        <w:t xml:space="preserve"> e pLDDT do complexo separam inibidor real de decoy em 10/10 pares testados</w:t>
      </w:r>
      <w:r>
        <w:rPr/>
        <w:t xml:space="preserve">, incluindo contra o alvo primário real </w:t>
      </w:r>
      <w:r>
        <w:rPr>
          <w:i/>
        </w:rPr>
        <w:t>S. frugiperda</w:t>
      </w:r>
      <w:r>
        <w:rPr/>
        <w:t xml:space="preserve"> (não só a referência bovina) — critério de go/no-go do plano satisfeito para essas métricas. </w:t>
      </w:r>
      <w:r>
        <w:rPr>
          <w:rFonts w:ascii="Consolas" w:hAnsi="Consolas"/>
        </w:rPr>
        <w:t>ipTM</w:t>
      </w:r>
      <w:r>
        <w:rPr/>
        <w:t xml:space="preserve"> isolado foi limítrofe em 1/10 pares (SKTI × </w:t>
      </w:r>
      <w:r>
        <w:rPr>
          <w:i/>
        </w:rPr>
        <w:t>S. frugiperda</w:t>
      </w:r>
      <w:r>
        <w:rPr/>
        <w:t>, Δ=0,005, dentro do ruído), não devendo ser usado como critério de corte único.</w:t>
      </w:r>
    </w:p>
    <w:p>
      <w:r>
        <w:rPr>
          <w:b/>
        </w:rPr>
        <w:t>MD curta (2 ns) — sinal misto, causa raiz identificada.</w:t>
      </w:r>
      <w:r>
        <w:rPr/>
        <w:t xml:space="preserve"> Complexos preditos pelo Boltz-2 foram usados como estrutura de partida para MD real (GROMACS, AMBER99SB-ILDN, TIP3P, pH real por receptor: 8,0 para tripsina bovina, 10,0 para o intestino alcalino de </w:t>
      </w:r>
      <w:r>
        <w:rPr>
          <w:i/>
        </w:rPr>
        <w:t>S. frugiperda</w:t>
      </w:r>
      <w:r>
        <w:rPr/>
        <w:t xml:space="preserve">). Ao contrário do Boltz-2, o </w:t>
      </w:r>
      <w:r>
        <w:rPr>
          <w:b/>
        </w:rPr>
        <w:t>RMSD do complexo em 2 ns não separou real de decoy de forma consistente</w:t>
      </w:r>
      <w:r>
        <w:rPr/>
        <w:t>: direção esperada (real mais estável) em 3/5 pares testados (SKTI, Bowman-Birk, EcTI), empate em 1/5 (BPTI) e direção invertida em 1/5 (SFTI-1, RMSD real 2,4× maior que o decoy). Inspeção do código (</w:t>
      </w:r>
      <w:r>
        <w:rPr>
          <w:rFonts w:ascii="Consolas" w:hAnsi="Consolas"/>
        </w:rPr>
        <w:t>MDAgent._analyze_trajectory</w:t>
      </w:r>
      <w:r>
        <w:rPr/>
        <w:t xml:space="preserve">) revelou a causa provável: o RMSD é calculado sobre o backbone do complexo inteiro, sem separar cadeias no ajuste — não isola a estabilidade da interface receptor-ligante, o que pode inflar o RMSD de ligantes pequenos (como o SFTI-1, 14 resíduos) por rotação/deslizamento relativo ao receptor maior, mesmo permanecendo ligados. </w:t>
      </w:r>
      <w:r>
        <w:rPr>
          <w:b/>
        </w:rPr>
        <w:t>Limitação herdada do protocolo do V1 (Seção 2.8), não introduzida nesta sessão.</w:t>
      </w:r>
      <w:r>
        <w:rPr/>
        <w:t xml:space="preserve"> MM-PBSA (energia de ligação real, último degrau da escada) ainda não foi executado até o fechamento desta seção.</w:t>
      </w:r>
    </w:p>
    <w:p>
      <w:r>
        <w:rPr>
          <w:b/>
        </w:rPr>
        <w:t>Estado do painel ao fechamento desta subseção (corte 2026-09-18):</w:t>
      </w:r>
      <w:r>
        <w:rPr/>
        <w:t xml:space="preserve"> Boltz-2 completo (6/6 controles); HADDOCK3 completo para os 5 controles com sítio reativo verificado (sem decoys ainda); MD curta em andamento (12/22 sistemas concluídos); MM-PBSA pendente.</w:t>
      </w:r>
    </w:p>
    <w:p>
      <w:pPr>
        <w:pStyle w:val="Heading2"/>
      </w:pPr>
      <w:r>
        <w:t>5.3 Fechamento do B0.5 — MD/MM-PBSA completos e decisão de scorer (2026-09-18/22)</w:t>
      </w:r>
    </w:p>
    <w:p>
      <w:r>
        <w:rPr/>
        <w:t xml:space="preserve">A campanha de MD curta foi concluída nos 22 sistemas do painel de calibração (2 receptores × 6 inibidores reais + 10 decoys pareados), confirmando o padrão observado no corte parcial: RMSD do complexo inteiro em 2 ns separa real de decoy em apenas </w:t>
      </w:r>
      <w:r>
        <w:rPr>
          <w:b/>
        </w:rPr>
        <w:t>5/10 pares</w:t>
      </w:r>
      <w:r>
        <w:rPr/>
        <w:t xml:space="preserve"> — equivalente a acaso — pela mesma limitação estrutural identificada na Seção 5.2 (backbone ajustado sem isolar a interface). MM-PBSA (GB, trajetória única) foi então executado nos mesmos 22 sistemas, após correção de três bugs de protocolo (grupos de índice, PBC/centralização, seleção de frames — ver </w:t>
      </w:r>
      <w:r>
        <w:rPr>
          <w:rFonts w:ascii="Consolas" w:hAnsi="Consolas"/>
        </w:rPr>
        <w:t>docs/bench/b05_mmpbsa_completo.md</w:t>
      </w:r>
      <w:r>
        <w:rPr/>
        <w:t xml:space="preserve">): o resultado é </w:t>
      </w:r>
      <w:r>
        <w:rPr>
          <w:b/>
        </w:rPr>
        <w:t>4/10</w:t>
      </w:r>
      <w:r>
        <w:rPr/>
        <w:t>, pior que acaso como discriminador real-vs-decoy (o decoy "vence" por até +144,8 kcal/mol em 1 par).</w:t>
      </w:r>
    </w:p>
    <w:p>
      <w:r>
        <w:rPr>
          <w:b/>
        </w:rPr>
        <w:t>Resultado consolidado da escada de calibração</w:t>
      </w:r>
      <w:r>
        <w:rPr/>
        <w:t xml:space="preserve"> (</w:t>
      </w:r>
      <w:r>
        <w:rPr>
          <w:rFonts w:ascii="Consolas" w:hAnsi="Consolas"/>
        </w:rPr>
        <w:t>docs/bench/b05_consolidado_final.md</w:t>
      </w:r>
      <w:r>
        <w:rPr/>
        <w:t xml:space="preserve">, figura+tabela em </w:t>
      </w:r>
      <w:r>
        <w:rPr>
          <w:rFonts w:ascii="Consolas" w:hAnsi="Consolas"/>
        </w:rPr>
        <w:t>outputs/b05_figs/</w:t>
      </w:r>
      <w:r>
        <w:rPr/>
        <w:t>):</w:t>
      </w:r>
    </w:p>
    <w:p>
      <w:r>
        <w:rPr>
          <w:b/>
        </w:rPr>
        <w:t>Tabela 10.</w:t>
      </w:r>
      <w:r>
        <w:rPr/>
        <w:t xml:space="preserve"> Taxa de separação real-vs-decoy por método na calibração B0.5 (n=10 pares/método).</w:t>
      </w:r>
    </w:p>
    <w:tbl>
      <w:tblPr>
        <w:tblStyle w:val="LightGrid-Accent1"/>
        <w:tblW w:type="auto" w:w="0"/>
        <w:tblLook w:firstColumn="1" w:firstRow="1" w:lastColumn="0" w:lastRow="0" w:noHBand="0" w:noVBand="1" w:val="04A0"/>
      </w:tblPr>
      <w:tblGrid>
        <w:gridCol w:w="4320"/>
        <w:gridCol w:w="4320"/>
      </w:tblGrid>
      <w:tr>
        <w:tc>
          <w:tcPr>
            <w:tcW w:type="dxa" w:w="4320"/>
          </w:tcPr>
          <w:p>
            <w:r>
              <w:rPr>
                <w:b/>
              </w:rPr>
              <w:t>Método</w:t>
            </w:r>
          </w:p>
        </w:tc>
        <w:tc>
          <w:tcPr>
            <w:tcW w:type="dxa" w:w="4320"/>
          </w:tcPr>
          <w:p>
            <w:r>
              <w:rPr>
                <w:b/>
              </w:rPr>
              <w:t>Separação real-vs-decoy (n=10 pares)</w:t>
            </w:r>
          </w:p>
        </w:tc>
      </w:tr>
      <w:tr>
        <w:tc>
          <w:tcPr>
            <w:tcW w:type="dxa" w:w="4320"/>
          </w:tcPr>
          <w:p>
            <w:r>
              <w:rPr/>
              <w:t>Boltz-2 (</w:t>
            </w:r>
            <w:r>
              <w:rPr>
                <w:rFonts w:ascii="Consolas" w:hAnsi="Consolas"/>
              </w:rPr>
              <w:t>confidence_score</w:t>
            </w:r>
            <w:r>
              <w:rPr/>
              <w:t>/pLDDT)</w:t>
            </w:r>
          </w:p>
        </w:tc>
        <w:tc>
          <w:tcPr>
            <w:tcW w:type="dxa" w:w="4320"/>
          </w:tcPr>
          <w:p>
            <w:r>
              <w:rPr>
                <w:b/>
              </w:rPr>
              <w:t>10/10 — único método validado</w:t>
            </w:r>
          </w:p>
        </w:tc>
      </w:tr>
      <w:tr>
        <w:tc>
          <w:tcPr>
            <w:tcW w:type="dxa" w:w="4320"/>
          </w:tcPr>
          <w:p>
            <w:r>
              <w:rPr/>
              <w:t>RMSD (MD 2 ns, complexo inteiro)</w:t>
            </w:r>
          </w:p>
        </w:tc>
        <w:tc>
          <w:tcPr>
            <w:tcW w:type="dxa" w:w="4320"/>
          </w:tcPr>
          <w:p>
            <w:r>
              <w:rPr/>
              <w:t>5/10 — equivalente a acaso</w:t>
            </w:r>
          </w:p>
        </w:tc>
      </w:tr>
      <w:tr>
        <w:tc>
          <w:tcPr>
            <w:tcW w:type="dxa" w:w="4320"/>
          </w:tcPr>
          <w:p>
            <w:r>
              <w:rPr/>
              <w:t>MM-PBSA (GB, trajetória única)</w:t>
            </w:r>
          </w:p>
        </w:tc>
        <w:tc>
          <w:tcPr>
            <w:tcW w:type="dxa" w:w="4320"/>
          </w:tcPr>
          <w:p>
            <w:r>
              <w:rPr/>
              <w:t>4/10 — pior que acaso</w:t>
            </w:r>
          </w:p>
        </w:tc>
      </w:tr>
    </w:tbl>
    <w:p>
      <w:r>
        <w:rPr>
          <w:b/>
        </w:rPr>
        <w:t>Decisão registrada (usuário, 2026-09-18):</w:t>
      </w:r>
      <w:r>
        <w:rPr/>
        <w:t xml:space="preserve"> o loop de contrasseleção B2.7 usa </w:t>
      </w:r>
      <w:r>
        <w:rPr>
          <w:b/>
        </w:rPr>
        <w:t>apenas Boltz-2</w:t>
      </w:r>
      <w:r>
        <w:rPr/>
        <w:t xml:space="preserve"> como scorer da margem de seletividade (</w:t>
      </w:r>
      <w:r>
        <w:rPr>
          <w:rFonts w:ascii="Consolas" w:hAnsi="Consolas"/>
        </w:rPr>
        <w:t>margem = score_alvo − max(score_painel_negativo) − penalidades</w:t>
      </w:r>
      <w:r>
        <w:rPr/>
        <w:t xml:space="preserve">), já refletida em </w:t>
      </w:r>
      <w:r>
        <w:rPr>
          <w:rFonts w:ascii="Consolas" w:hAnsi="Consolas"/>
        </w:rPr>
        <w:t>docs/PLANO_V2_GENERATIVO.md</w:t>
      </w:r>
      <w:r>
        <w:rPr/>
        <w:t xml:space="preserve"> §B2.7 (commit </w:t>
      </w:r>
      <w:r>
        <w:rPr>
          <w:rFonts w:ascii="Consolas" w:hAnsi="Consolas"/>
        </w:rPr>
        <w:t>425db5a</w:t>
      </w:r>
      <w:r>
        <w:rPr/>
        <w:t xml:space="preserve">). RMSD e MM-PBSA de trajetória única permanecem descartados como critério de </w:t>
      </w:r>
      <w:r>
        <w:rPr>
          <w:i/>
        </w:rPr>
        <w:t>go/no-go</w:t>
      </w:r>
      <w:r>
        <w:rPr/>
        <w:t xml:space="preserve"> — pendência sinalizada e ainda não resolvida: os critérios de sucesso S1/S3 do plano original ainda listam ΔG MM-PBSA e RMSD/ocupância (n=3 réplicas) como validação </w:t>
      </w:r>
      <w:r>
        <w:rPr>
          <w:i/>
        </w:rPr>
        <w:t>final</w:t>
      </w:r>
      <w:r>
        <w:rPr/>
        <w:t>, e precisam de revisão à luz deste resultado antes de serem reaplicados.</w:t>
      </w:r>
    </w:p>
    <w:p>
      <w:r>
        <w:rPr/>
        <w:t xml:space="preserve">Com B0.5 fechado, o próprio plano define o caminho crítico seguinte: </w:t>
      </w:r>
      <w:r>
        <w:rPr>
          <w:b/>
        </w:rPr>
        <w:t>B1.4</w:t>
      </w:r>
      <w:r>
        <w:rPr/>
        <w:t xml:space="preserve"> (geometria real do bolso S1, hoje ainda heurística) → </w:t>
      </w:r>
      <w:r>
        <w:rPr>
          <w:b/>
        </w:rPr>
        <w:t>B1.2</w:t>
      </w:r>
      <w:r>
        <w:rPr/>
        <w:t xml:space="preserve"> (painel negativo completo) → </w:t>
      </w:r>
      <w:r>
        <w:rPr>
          <w:b/>
        </w:rPr>
        <w:t>B1.5</w:t>
      </w:r>
      <w:r>
        <w:rPr/>
        <w:t xml:space="preserve"> (determinantes de seletividade) — todos bloqueando qualquer geração generativa (RFdiffusion) contra o painel novo de 7 alvos (Seção 5.1), sob risco de repetir o mecanismo que já produziu o resultado 0/23 da Seção 4 (bolso S1 tratado como conservado entre espécies, hotspot heurístico incorreto).</w:t>
      </w:r>
    </w:p>
    <w:p>
      <w:r>
        <w:rPr/>
        <w:t>A Figura 5 (</w:t>
      </w:r>
      <w:r>
        <w:rPr>
          <w:rFonts w:ascii="Consolas" w:hAnsi="Consolas"/>
        </w:rPr>
        <w:t>outputs/figuras_artigo/fig5_especificidade_SI.png</w:t>
      </w:r>
      <w:r>
        <w:rPr/>
        <w:t xml:space="preserve">, commit </w:t>
      </w:r>
      <w:r>
        <w:rPr>
          <w:rFonts w:ascii="Consolas" w:hAnsi="Consolas"/>
        </w:rPr>
        <w:t>d8cad3e</w:t>
      </w:r>
      <w:r>
        <w:rPr/>
        <w:t xml:space="preserve">) amplia o achado de especificidade da Seção 4 para um universo maior de candidatos testados (n=35, SI vs. tripsina humana × </w:t>
      </w:r>
      <w:r>
        <w:rPr>
          <w:i/>
        </w:rPr>
        <w:t>A. mellifera</w:t>
      </w:r>
      <w:r>
        <w:rPr/>
        <w:t xml:space="preserve">): </w:t>
      </w:r>
      <w:r>
        <w:rPr>
          <w:b/>
        </w:rPr>
        <w:t>0/35 aprovados</w:t>
      </w:r>
      <w:r>
        <w:rPr/>
        <w:t xml:space="preserve"> (SI ≥ 2,0 kcal/mol em ambos os não-alvos), com vários candidatos em SI negativo (ligam-se de fato melhor ao não-alvo que ao alvo-primário). Consistente com o 0/21-23 já reportado na Seção 4 sobre um subconjunto menor.</w:t>
      </w:r>
    </w:p>
    <w:p>
      <w:pPr>
        <w:pStyle w:val="Heading2"/>
      </w:pPr>
      <w:r>
        <w:t>5.4 B1.4 — Mapeamento real dos subsítios S1-S4/S1'-S3' e exossítio (2026-09-23)</w:t>
      </w:r>
    </w:p>
    <w:p>
      <w:r>
        <w:rPr/>
        <w:t>A heurística de geometria usada até aqui (</w:t>
      </w:r>
      <w:r>
        <w:rPr>
          <w:rFonts w:ascii="Consolas" w:hAnsi="Consolas"/>
        </w:rPr>
        <w:t>structure_agent.py::_find_catalytic_triad</w:t>
      </w:r>
      <w:r>
        <w:rPr/>
        <w:t>, critério "HIS-ASP-SER ≤15 Å") tem um offset sistemático de +15/+16 resíduos confirmado em 8/9 espécies do painel — não é um bug isolado, como se pensava antes. Para substituí-la, os subsítios reais foram redefinidos a partir de dois complexos cristalográficos de referência do RCSB (2PTC, tripsina bovina–BPTI; 1SFI, tripsina bovina–SFTI-1): o resíduo P1 de cada inibidor foi identificado por geometria real (resíduo cujo carbono carbonila fica mais próximo do OG de uma Ser da própria tripsina — não citado de literatura sem verificação), e os subsítios S4–S1'–S3' mais o exossítio foram definidos por contato físico real (≤4,5 Å) entre os sete resíduos do inibidor em torno da ligação cindível (P4...P3', nomenclatura Schechter-Berger) e a tripsina. Em ambos os complexos a Ser catalítica identificada foi Ser195 (numeração bovina clássica) e o S1 real incluiu Asp189/Gly216/Gly226/Ser190/Ser214/Trp215 — bolso de especificidade canônico, obtido aqui por geometria pura, não citação.</w:t>
      </w:r>
    </w:p>
    <w:p>
      <w:r>
        <w:rPr/>
        <w:t xml:space="preserve">A transferência dessa definição para os 9 receptores do painel usou equivalência estrutural real via </w:t>
      </w:r>
      <w:r>
        <w:rPr>
          <w:b/>
        </w:rPr>
        <w:t>foldseek TMalign</w:t>
      </w:r>
      <w:r>
        <w:rPr/>
        <w:t xml:space="preserve"> (</w:t>
      </w:r>
      <w:r>
        <w:rPr>
          <w:rFonts w:ascii="Consolas" w:hAnsi="Consolas"/>
        </w:rPr>
        <w:t>--alignment-type 1</w:t>
      </w:r>
      <w:r>
        <w:rPr/>
        <w:t xml:space="preserve">), não offset de sequência assumido. Resultado: </w:t>
      </w:r>
      <w:r>
        <w:rPr>
          <w:b/>
        </w:rPr>
        <w:t>18/18 combinações espécie×template aprovadas</w:t>
      </w:r>
      <w:r>
        <w:rPr/>
        <w:t xml:space="preserve"> (TMscore 0,946–0,957, RMSD 1,18–1,41 Å, 100% dos resíduos de subsítio transferidos), nenhum receptor excluído do painel. Validação cruzada forte: a posição Asp189-equivalente encontrada por este método bate </w:t>
      </w:r>
      <w:r>
        <w:rPr>
          <w:b/>
        </w:rPr>
        <w:t>exatamente</w:t>
      </w:r>
      <w:r>
        <w:rPr/>
        <w:t xml:space="preserve"> (9/9 espécies) com a encontrada independentemente por offset de sequência (Seção 5.1) — dois métodos totalmente diferentes convergindo no mesmo resultado. Saída completa em </w:t>
      </w:r>
      <w:r>
        <w:rPr>
          <w:rFonts w:ascii="Consolas" w:hAnsi="Consolas"/>
        </w:rPr>
        <w:t>data-lepidoptera-panel/subsites_by_receptor.json</w:t>
      </w:r>
      <w:r>
        <w:rPr/>
        <w:t xml:space="preserve"> (script: </w:t>
      </w:r>
      <w:r>
        <w:rPr>
          <w:rFonts w:ascii="Consolas" w:hAnsi="Consolas"/>
        </w:rPr>
        <w:t>scripts/map_subsites_b14.py</w:t>
      </w:r>
      <w:r>
        <w:rPr/>
        <w:t xml:space="preserve">, documentação: </w:t>
      </w:r>
      <w:r>
        <w:rPr>
          <w:rFonts w:ascii="Consolas" w:hAnsi="Consolas"/>
        </w:rPr>
        <w:t>docs/bench/b14_subsites_reais.md</w:t>
      </w:r>
      <w:r>
        <w:rPr/>
        <w:t>).</w:t>
      </w:r>
    </w:p>
    <w:p>
      <w:pPr>
        <w:pStyle w:val="Heading2"/>
      </w:pPr>
      <w:r>
        <w:t>5.5 Pivô: geração por difusão sem contrasseleção (2026-09-23, em andamento)</w:t>
      </w:r>
    </w:p>
    <w:p>
      <w:r>
        <w:rPr/>
        <w:t xml:space="preserve">O usuário decidiu pausar temporariamente a linha de contrasseleção (B1.2 painel negativo e B1.5 determinantes de seletividade, Seção 5.3) e redirecionar o projeto para </w:t>
      </w:r>
      <w:r>
        <w:rPr>
          <w:b/>
        </w:rPr>
        <w:t>descobrir os melhores peptídeos contra Lepidoptera em geral</w:t>
      </w:r>
      <w:r>
        <w:rPr/>
        <w:t xml:space="preserve"> — potência ampla contra o painel de 7 pragas-alvo, sem objetivo de seletividade nesta fase. B1.2/B1.5 ficam arquivados para retomada futura em separado; isso não contradiz a prioridade permanente de especificidade do projeto, apenas reorganiza o trabalho em módulos.</w:t>
      </w:r>
    </w:p>
    <w:p>
      <w:r>
        <w:rPr/>
        <w:t xml:space="preserve">Escolhida a </w:t>
      </w:r>
      <w:r>
        <w:rPr>
          <w:b/>
        </w:rPr>
        <w:t>Trilha A</w:t>
      </w:r>
      <w:r>
        <w:rPr/>
        <w:t xml:space="preserve"> (macrociclo via RFdiffusion cíclico, </w:t>
      </w:r>
      <w:r>
        <w:rPr>
          <w:rFonts w:ascii="Consolas" w:hAnsi="Consolas"/>
        </w:rPr>
        <w:t>inference.cyclic=True</w:t>
      </w:r>
      <w:r>
        <w:rPr/>
        <w:t xml:space="preserve">, validado geometricamente na Seção anterior/B0.2 — fechamento N-C real de 1,24 Å), ancorada nos hotspots reais de B1.4 (resíduos de contato S1+S2). Um piloto técnico (2 designs, </w:t>
      </w:r>
      <w:r>
        <w:rPr>
          <w:i/>
        </w:rPr>
        <w:t>S. frugiperda</w:t>
      </w:r>
      <w:r>
        <w:rPr/>
        <w:t xml:space="preserve">) confirmou o pipeline de ponta a ponta: macrociclo real (N-C = 1,26–1,31 Å) e redesenho de sequência via ProteinMPNN funcionando em código de produção — revelando e corrigindo dois bugs reais no processo (QC medindo a cadeia errada do complexo receptor-peptídeo; ProteinMPNN falhando silenciosamente quando </w:t>
      </w:r>
      <w:r>
        <w:rPr>
          <w:rFonts w:ascii="Consolas" w:hAnsi="Consolas"/>
        </w:rPr>
        <w:t>batch_size</w:t>
      </w:r>
      <w:r>
        <w:rPr/>
        <w:t xml:space="preserve"> excede </w:t>
      </w:r>
      <w:r>
        <w:rPr>
          <w:rFonts w:ascii="Consolas" w:hAnsi="Consolas"/>
        </w:rPr>
        <w:t>num_seq_per_target</w:t>
      </w:r>
      <w:r>
        <w:rPr/>
        <w:t>).</w:t>
      </w:r>
    </w:p>
    <w:p>
      <w:r>
        <w:rPr/>
        <w:t>Uma campanha real foi então lançada contra os 7 alvos primários do painel (comprimentos 8–16 aa, 10 macrociclos por comprimento/espécie, 30 sequências ProteinMPNN por macrociclo — 350 backbones no total), em execução no servidor no momento do fechamento desta seção (</w:t>
      </w:r>
      <w:r>
        <w:rPr>
          <w:rFonts w:ascii="Consolas" w:hAnsi="Consolas"/>
        </w:rPr>
        <w:t>scripts/run_diffusion_campaign.py --species all7</w:t>
      </w:r>
      <w:r>
        <w:rPr/>
        <w:t>). Resultados finais e triagem por Boltz-2 (único scorer validado na calibração da Seção 5.2/5.3) ficam para a próxima atualização deste documento.</w:t>
      </w:r>
    </w:p>
    <w:p>
      <w:pPr>
        <w:pStyle w:val="Heading1"/>
      </w:pPr>
      <w:r>
        <w:t>Conclusões</w:t>
      </w:r>
    </w:p>
    <w:p>
      <w:r>
        <w:rPr/>
        <w:t>O pipeline multiagente gerou e avaliou, com dado real em cada etapa, um espaço amplo de candidatos a inibidor peptídico de tripsina: 330 esqueletos reais via RFdiffusion, mais de 120 mil sequências via ProteinMPNN, e milhares de dockings reais contra o receptor primário e 11 espécies de Lepidoptera-praga. Desse espaço, um subconjunto de 13 candidatos (TOP-13) foi submetido a teste aprofundado — réplicas reais de dinâmica molecular, persistência de contato com o sítio catalítico, tríade catalítica via PLIP, e matriz cross-species completa.</w:t>
      </w:r>
    </w:p>
    <w:p>
      <w:r>
        <w:rPr/>
        <w:t>O achado metodológico mais importante deste trabalho é que a estabilidade avaliada por uma única réplica de dinâmica molecular não é confiável isoladamente: os dois candidatos historicamente classificados como "mais estáveis do pipeline" a partir de réplica única (RLREELKKAEEWLEKRRKEE, 0,294 nm; VRTRR, 0,194 nm) mostraram desvio-padrão real de 0,606 nm e 0,360 nm quando testados em réplicas independentes — variação grande o suficiente para invalidar a classificação original. Apenas quatro candidatos (SRTRR, VRYRR, VRRPR, HRPRRPR) confirmaram estabilidade reprodutível (DP&lt;0,05 nm) nas três réplicas reais.</w:t>
      </w:r>
    </w:p>
    <w:p>
      <w:r>
        <w:rPr/>
        <w:t xml:space="preserve">A análise de persistência real do contato com o bolso catalítico S1 refinou ainda mais esse quadro: </w:t>
      </w:r>
      <w:r>
        <w:rPr>
          <w:rFonts w:ascii="Consolas" w:hAnsi="Consolas"/>
        </w:rPr>
        <w:t>VRRPR</w:t>
      </w:r>
      <w:r>
        <w:rPr/>
        <w:t xml:space="preserve">, apesar de estabilidade reprodutível por RMSD do complexo inteiro, na verdade perde contato real com o sítio ao longo das réplicas (ocupância a 6 Å caindo de 67,6% para 0,15% entre réplicas) — evidência de que baixa variância estrutural não implica permanência funcional no sítio catalítico. </w:t>
      </w:r>
      <w:r>
        <w:rPr>
          <w:rFonts w:ascii="Consolas" w:hAnsi="Consolas"/>
        </w:rPr>
        <w:t>VRYRR</w:t>
      </w:r>
      <w:r>
        <w:rPr/>
        <w:t xml:space="preserve"> destacou-se como o único candidato com contato tipo salt-bridge real e constante mesmo no corte mais estrito (4 Å) nas três réplicas.</w:t>
      </w:r>
    </w:p>
    <w:p>
      <w:r>
        <w:rPr/>
        <w:t xml:space="preserve">Dois bloqueadores permanecem sem solução simultânea em nenhum candidato: especificidade real (0/23 candidatos aprovados com margem de seletividade ≥2,0 kcal/mol frente a tripsina humana e </w:t>
      </w:r>
      <w:r>
        <w:rPr>
          <w:i/>
        </w:rPr>
        <w:t>Apis mellifera</w:t>
      </w:r>
      <w:r>
        <w:rPr/>
        <w:t>) e resistência proteolítica universal entre os candidatos de maior afinidade (susceptibilidade generalizada a autoclivagem por resíduos P1-internos básicos). Um candidato (SEEEVLAANEAYAAAHTAYN) reuniu pela primeira vez resistência estrutural real (ausência de sítios K/R internos), afinidade competitiva e estabilidade em MD — mas ainda sem margem de especificidade comprovada.</w:t>
      </w:r>
    </w:p>
    <w:p>
      <w:r>
        <w:rPr/>
        <w:t>A verificação cruzada e independente de cada etapa computacional — incluindo a identificação e correção de um erro real no algoritmo de detecção de tríade catalítica para uma das espécies testadas, e a confirmação de que as demais tríades (incluindo as dos quatro receptores primários) correspondem de fato ao mínimo geométrico global entre resíduos His/Asp/Ser — foi tratada como parte integrante do método, não como etapa opcional. Os candidatos reprodutivelmente estáveis e com contato real confirmado (</w:t>
      </w:r>
      <w:r>
        <w:rPr>
          <w:rFonts w:ascii="Consolas" w:hAnsi="Consolas"/>
        </w:rPr>
        <w:t>SRTRR</w:t>
      </w:r>
      <w:r>
        <w:rPr/>
        <w:t xml:space="preserve">, </w:t>
      </w:r>
      <w:r>
        <w:rPr>
          <w:rFonts w:ascii="Consolas" w:hAnsi="Consolas"/>
        </w:rPr>
        <w:t>VRYRR</w:t>
      </w:r>
      <w:r>
        <w:rPr/>
        <w:t xml:space="preserve">, </w:t>
      </w:r>
      <w:r>
        <w:rPr>
          <w:rFonts w:ascii="Consolas" w:hAnsi="Consolas"/>
        </w:rPr>
        <w:t>VRRPR</w:t>
      </w:r>
      <w:r>
        <w:rPr/>
        <w:t xml:space="preserve">, </w:t>
      </w:r>
      <w:r>
        <w:rPr>
          <w:rFonts w:ascii="Consolas" w:hAnsi="Consolas"/>
        </w:rPr>
        <w:t>HRPRRPR</w:t>
      </w:r>
      <w:r>
        <w:rPr/>
        <w:t>) constituem a base mais sólida para as próximas etapas do projeto, ainda pendentes de resolução de especificidade e resistência proteolítica antes de qualquer indicação para síntese e validação experimental.</w:t>
      </w:r>
    </w:p>
    <w:p>
      <w:pPr>
        <w:pStyle w:val="Heading1"/>
      </w:pPr>
      <w:r>
        <w:t>Referências</w:t>
      </w:r>
    </w:p>
    <w:p>
      <w:r>
        <w:rPr>
          <w:b/>
        </w:rPr>
        <w:t>[1]</w:t>
      </w:r>
      <w:r>
        <w:rPr/>
        <w:t xml:space="preserve"> Patarroyo-Vargas AM, Merino-Cabrera YB, Zanuncio JC, Rocha F, Campos WG, Oliveira MGA (2017). Kinetic characterization of </w:t>
      </w:r>
      <w:r>
        <w:rPr>
          <w:i/>
        </w:rPr>
        <w:t>Anticarsia gemmatalis</w:t>
      </w:r>
      <w:r>
        <w:rPr/>
        <w:t xml:space="preserve"> digestive serine-proteases and the inhibitory effect of synthetic peptides. </w:t>
      </w:r>
      <w:r>
        <w:rPr>
          <w:i/>
        </w:rPr>
        <w:t>Protein Peptide Lett</w:t>
      </w:r>
      <w:r>
        <w:rPr/>
        <w:t xml:space="preserve"> 24(11):1040–1047. DOI: 10.2174/0929866524666170918103146 | PubMed: 28925864</w:t>
      </w:r>
    </w:p>
    <w:p>
      <w:r>
        <w:rPr>
          <w:b/>
        </w:rPr>
        <w:t>[2]</w:t>
      </w:r>
      <w:r>
        <w:rPr/>
        <w:t xml:space="preserve"> Meriño-Cabrera Y, Mendes TAO, Castro JGS, Barbosa SL, Macedo MLR, Oliveira MGA (2020). Noncompetitive tight-binding inhibition of </w:t>
      </w:r>
      <w:r>
        <w:rPr>
          <w:i/>
        </w:rPr>
        <w:t>Anticarsia gemmatalis</w:t>
      </w:r>
      <w:r>
        <w:rPr/>
        <w:t xml:space="preserve"> trypsins by </w:t>
      </w:r>
      <w:r>
        <w:rPr>
          <w:i/>
        </w:rPr>
        <w:t>Adenanthera pavonina</w:t>
      </w:r>
      <w:r>
        <w:rPr/>
        <w:t xml:space="preserve"> protease inhibitor affects larvae survival. </w:t>
      </w:r>
      <w:r>
        <w:rPr>
          <w:i/>
        </w:rPr>
        <w:t>Arch Insect Biochem Physiol</w:t>
      </w:r>
      <w:r>
        <w:rPr/>
        <w:t xml:space="preserve"> 104(3):e21687. DOI: 10.1002/arch.21687 | PubMed: 32342573</w:t>
      </w:r>
    </w:p>
    <w:p>
      <w:r>
        <w:rPr>
          <w:b/>
        </w:rPr>
        <w:t>[3]</w:t>
      </w:r>
      <w:r>
        <w:rPr/>
        <w:t xml:space="preserve"> Fonseca SS, Santos ALZ, Pinto CPG et al. (2023). A soybean trypsin inhibitor reduces the resistance to transgenic maize in a population of </w:t>
      </w:r>
      <w:r>
        <w:rPr>
          <w:i/>
        </w:rPr>
        <w:t>Spodoptera frugiperda</w:t>
      </w:r>
      <w:r>
        <w:rPr/>
        <w:t xml:space="preserve"> (Lepidoptera: Noctuidae). </w:t>
      </w:r>
      <w:r>
        <w:rPr>
          <w:i/>
        </w:rPr>
        <w:t>J Econ Entomol</w:t>
      </w:r>
      <w:r>
        <w:rPr/>
        <w:t xml:space="preserve"> 116(6):2146–2153. DOI: 10.1093/jee/toad188</w:t>
      </w:r>
    </w:p>
    <w:p>
      <w:r>
        <w:rPr>
          <w:b/>
        </w:rPr>
        <w:t>[4]</w:t>
      </w:r>
      <w:r>
        <w:rPr/>
        <w:t xml:space="preserve"> Souza TP, Dias RO, Castelhano EC, Brandão MM, Moura DS, Silva-Filho MC (2016). Comparative analysis of expression profiling of the trypsin and chymotrypsin genes from Lepidoptera species with different levels of sensitivity to soybean peptidase inhibitors. </w:t>
      </w:r>
      <w:r>
        <w:rPr>
          <w:i/>
        </w:rPr>
        <w:t>Comp Biochem Physiol B</w:t>
      </w:r>
      <w:r>
        <w:rPr/>
        <w:t xml:space="preserve"> 196–197:67–73. DOI: 10.1016/j.cbpb.2016.02.007 | PubMed: 26944308</w:t>
      </w:r>
    </w:p>
    <w:p>
      <w:r>
        <w:rPr>
          <w:b/>
        </w:rPr>
        <w:t>[5]</w:t>
      </w:r>
      <w:r>
        <w:rPr/>
        <w:t xml:space="preserve"> Brito LO [et al.] (2013) — </w:t>
      </w:r>
      <w:r>
        <w:rPr>
          <w:i/>
        </w:rPr>
        <w:t>Insect Biochem Mol Biol</w:t>
      </w:r>
      <w:r>
        <w:rPr/>
        <w:t xml:space="preserve">. PubMed: 23466403 </w:t>
      </w:r>
      <w:r>
        <w:rPr>
          <w:i/>
        </w:rPr>
        <w:t>(artigo verificado: PMID aponta para trabalho não diretamente acessível; dados citados da revisão bibliográfica do subagente de literatura)</w:t>
      </w:r>
      <w:r>
        <w:rPr/>
        <w:t xml:space="preserve"> --- ## II. Estrutura e mecanismo de inibidores Kunitz/BPTI</w:t>
      </w:r>
    </w:p>
    <w:p>
      <w:r>
        <w:rPr>
          <w:b/>
        </w:rPr>
        <w:t>[6]</w:t>
      </w:r>
      <w:r>
        <w:rPr/>
        <w:t xml:space="preserve"> Zhou D, Lobo YA, Batista IFC, Marques-Porto R, Gustchina A, Oliva MLV, Wlodawer A (2013). Crystal structures of a plant trypsin inhibitor from </w:t>
      </w:r>
      <w:r>
        <w:rPr>
          <w:i/>
        </w:rPr>
        <w:t>Enterolobium contortisiliquum</w:t>
      </w:r>
      <w:r>
        <w:rPr/>
        <w:t xml:space="preserve"> (EcTI) and of its complex with bovine trypsin. </w:t>
      </w:r>
      <w:r>
        <w:rPr>
          <w:i/>
        </w:rPr>
        <w:t>PLoS One</w:t>
      </w:r>
      <w:r>
        <w:rPr/>
        <w:t xml:space="preserve"> 8(4):e62252. DOI: 10.1371/journal.pone.0062252 | PMC: 3633903</w:t>
      </w:r>
    </w:p>
    <w:p>
      <w:r>
        <w:rPr>
          <w:b/>
        </w:rPr>
        <w:t>[7]</w:t>
      </w:r>
      <w:r>
        <w:rPr/>
        <w:t xml:space="preserve"> Chen Y, Xi X, Ma C et al. (2021). Structure–activity relationship and molecular docking of Kunitzin-AH, a Kunitz-like trypsin inhibitor from </w:t>
      </w:r>
      <w:r>
        <w:rPr>
          <w:i/>
        </w:rPr>
        <w:t>Amolops hainanensis</w:t>
      </w:r>
      <w:r>
        <w:rPr/>
        <w:t xml:space="preserve">. </w:t>
      </w:r>
      <w:r>
        <w:rPr>
          <w:i/>
        </w:rPr>
        <w:t>Pharmaceutics</w:t>
      </w:r>
      <w:r>
        <w:rPr/>
        <w:t xml:space="preserve"> 13(7):966. DOI: 10.3390/pharmaceutics13070966 | PMC: 8309051</w:t>
      </w:r>
    </w:p>
    <w:p>
      <w:r>
        <w:rPr>
          <w:b/>
        </w:rPr>
        <w:t>[8]</w:t>
      </w:r>
      <w:r>
        <w:rPr/>
        <w:t xml:space="preserve"> Tabosa PMS, Almeida Filho LCP, Franca RX et al. (2020). Trypsin inhibitor from </w:t>
      </w:r>
      <w:r>
        <w:rPr>
          <w:i/>
        </w:rPr>
        <w:t>Enterolobium contortisiliquum</w:t>
      </w:r>
      <w:r>
        <w:rPr/>
        <w:t xml:space="preserve"> seeds impairs </w:t>
      </w:r>
      <w:r>
        <w:rPr>
          <w:i/>
        </w:rPr>
        <w:t>Aedes aegypti</w:t>
      </w:r>
      <w:r>
        <w:rPr/>
        <w:t xml:space="preserve"> development and enhances the activity of </w:t>
      </w:r>
      <w:r>
        <w:rPr>
          <w:i/>
        </w:rPr>
        <w:t>Bacillus thuringiensis</w:t>
      </w:r>
      <w:r>
        <w:rPr/>
        <w:t xml:space="preserve"> toxins. </w:t>
      </w:r>
      <w:r>
        <w:rPr>
          <w:i/>
        </w:rPr>
        <w:t>Pest Manag Sci</w:t>
      </w:r>
      <w:r>
        <w:rPr/>
        <w:t xml:space="preserve"> 76(11):3693–3701. DOI: 10.1002/ps.5918 | PubMed: 32453460 --- ## III. Resistência proteolítica de peptídeos</w:t>
      </w:r>
    </w:p>
    <w:p>
      <w:r>
        <w:rPr>
          <w:b/>
        </w:rPr>
        <w:t>[9]</w:t>
      </w:r>
      <w:r>
        <w:rPr/>
        <w:t xml:space="preserve"> Saikhedkar NS, Joshi RS, Yadav AK et al. (2019). Phyto-inspired cyclic peptides derived from plant Pin-II type protease inhibitor reactive center loops for crop protection from insect pests. </w:t>
      </w:r>
      <w:r>
        <w:rPr>
          <w:i/>
        </w:rPr>
        <w:t>Biochim Biophys Acta Gen Subj</w:t>
      </w:r>
      <w:r>
        <w:rPr/>
        <w:t xml:space="preserve"> 1863(8):1254–1262. DOI: 10.1016/j.bbagen.2019.05.003 | PubMed: 31077794</w:t>
      </w:r>
    </w:p>
    <w:p>
      <w:r>
        <w:rPr>
          <w:b/>
        </w:rPr>
        <w:t>[10]</w:t>
      </w:r>
      <w:r>
        <w:rPr/>
        <w:t xml:space="preserve"> Lu J, Xu H, Xia J et al. (2020). D- and unnatural amino acid substituted antimicrobial peptides with improved proteolytic resistance and their proteolytic degradation characteristics. </w:t>
      </w:r>
      <w:r>
        <w:rPr>
          <w:i/>
        </w:rPr>
        <w:t>Front Microbiol</w:t>
      </w:r>
      <w:r>
        <w:rPr/>
        <w:t xml:space="preserve"> 11:563030. DOI: 10.3389/fmicb.2020.563030 | PMC: 7688903</w:t>
      </w:r>
    </w:p>
    <w:p>
      <w:r>
        <w:rPr>
          <w:b/>
        </w:rPr>
        <w:t>[11]</w:t>
      </w:r>
      <w:r>
        <w:rPr/>
        <w:t xml:space="preserve"> [Autor et al.] (2025). D-amino acid substitution and cyclisation enhance the stability and antimicrobial activity of arginine-rich peptides. </w:t>
      </w:r>
      <w:r>
        <w:rPr>
          <w:i/>
        </w:rPr>
        <w:t>bioRxiv</w:t>
      </w:r>
      <w:r>
        <w:rPr/>
        <w:t>. DOI: 10.1101/2025.06.17.660067 --- ## IV. Expressão heteróloga de inibidores</w:t>
      </w:r>
    </w:p>
    <w:p>
      <w:r>
        <w:rPr>
          <w:b/>
        </w:rPr>
        <w:t>[12]</w:t>
      </w:r>
      <w:r>
        <w:rPr/>
        <w:t xml:space="preserve"> [Autor et al.] (2014). Expression and purification of the trypsin inhibitor from tartary buckwheat in </w:t>
      </w:r>
      <w:r>
        <w:rPr>
          <w:i/>
        </w:rPr>
        <w:t>Pichia pastoris</w:t>
      </w:r>
      <w:r>
        <w:rPr/>
        <w:t xml:space="preserve"> and its novel toxic effect on </w:t>
      </w:r>
      <w:r>
        <w:rPr>
          <w:i/>
        </w:rPr>
        <w:t>Mamestra brassicae</w:t>
      </w:r>
      <w:r>
        <w:rPr/>
        <w:t xml:space="preserve"> larvae. </w:t>
      </w:r>
      <w:r>
        <w:rPr>
          <w:i/>
        </w:rPr>
        <w:t>Mol Biol Rep</w:t>
      </w:r>
      <w:r>
        <w:rPr/>
        <w:t xml:space="preserve"> 41(12):8307–8316. DOI: 10.1007/s11033-014-3760-y</w:t>
      </w:r>
    </w:p>
    <w:p>
      <w:r>
        <w:rPr>
          <w:b/>
        </w:rPr>
        <w:t>[13]</w:t>
      </w:r>
      <w:r>
        <w:rPr/>
        <w:t xml:space="preserve"> [Autor et al.] (2022). Co-expression of </w:t>
      </w:r>
      <w:r>
        <w:rPr>
          <w:i/>
        </w:rPr>
        <w:t>Cocculus hirsutus</w:t>
      </w:r>
      <w:r>
        <w:rPr/>
        <w:t xml:space="preserve"> trypsin inhibitor with Cry protein reduces resistant development in targeted insects along with complete mortality. </w:t>
      </w:r>
      <w:r>
        <w:rPr>
          <w:i/>
        </w:rPr>
        <w:t>Ind Crops Prod</w:t>
      </w:r>
      <w:r>
        <w:rPr/>
        <w:t xml:space="preserve"> DOI: 10.1016/j.indcrop.2022.115780</w:t>
      </w:r>
    </w:p>
    <w:p>
      <w:r>
        <w:rPr>
          <w:b/>
        </w:rPr>
        <w:t>[14]</w:t>
      </w:r>
      <w:r>
        <w:rPr/>
        <w:t xml:space="preserve"> Sultana MS, Mazarei M, Jurat-Fuentes JL et al. (2023). Overexpression of soybean trypsin inhibitor genes decreases defoliation by corn earworm (</w:t>
      </w:r>
      <w:r>
        <w:rPr>
          <w:i/>
        </w:rPr>
        <w:t>Helicoverpa zea</w:t>
      </w:r>
      <w:r>
        <w:rPr/>
        <w:t xml:space="preserve">) in soybean and </w:t>
      </w:r>
      <w:r>
        <w:rPr>
          <w:i/>
        </w:rPr>
        <w:t>Arabidopsis thaliana</w:t>
      </w:r>
      <w:r>
        <w:rPr/>
        <w:t xml:space="preserve">. </w:t>
      </w:r>
      <w:r>
        <w:rPr>
          <w:i/>
        </w:rPr>
        <w:t>Front Plant Sci</w:t>
      </w:r>
      <w:r>
        <w:rPr/>
        <w:t xml:space="preserve"> 14:1129454. DOI: 10.3389/fpls.2023.1129454 | PMC: 9982021 --- ## V. Formulação e adjuvantes para biopesticidas</w:t>
      </w:r>
    </w:p>
    <w:p>
      <w:r>
        <w:rPr>
          <w:b/>
        </w:rPr>
        <w:t>[15]</w:t>
      </w:r>
      <w:r>
        <w:rPr/>
        <w:t xml:space="preserve"> [Autor et al.] (2026). Nanopesticides by design: a review of delivery platforms, environmental fate, and standards. </w:t>
      </w:r>
      <w:r>
        <w:rPr>
          <w:i/>
        </w:rPr>
        <w:t>Molecules</w:t>
      </w:r>
      <w:r>
        <w:rPr/>
        <w:t xml:space="preserve"> 31(3):453. DOI: 10.3390/molecules31030453</w:t>
      </w:r>
    </w:p>
    <w:p>
      <w:r>
        <w:rPr>
          <w:b/>
        </w:rPr>
        <w:t>[16]</w:t>
      </w:r>
      <w:r>
        <w:rPr/>
        <w:t xml:space="preserve"> [Autor et al.] (2025). Sustainable pest management using plant secondary metabolites regulated azadirachtin nano-assemblies. </w:t>
      </w:r>
      <w:r>
        <w:rPr>
          <w:i/>
        </w:rPr>
        <w:t>Nat Commun</w:t>
      </w:r>
      <w:r>
        <w:rPr/>
        <w:t>. DOI: 10.1038/s41467-025-57028-w --- ## VI. Design computacional por IA generativa</w:t>
      </w:r>
    </w:p>
    <w:p>
      <w:r>
        <w:rPr>
          <w:b/>
        </w:rPr>
        <w:t>[17]</w:t>
      </w:r>
      <w:r>
        <w:rPr/>
        <w:t xml:space="preserve"> Watson JL, Juergens D, Bennett NR et al. (2023). De novo design of protein structure and function with RFdiffusion. </w:t>
      </w:r>
      <w:r>
        <w:rPr>
          <w:i/>
        </w:rPr>
        <w:t>Nature</w:t>
      </w:r>
      <w:r>
        <w:rPr/>
        <w:t xml:space="preserve"> 620:1089–1100. DOI: 10.1038/s41586-023-06415-8</w:t>
      </w:r>
    </w:p>
    <w:p>
      <w:r>
        <w:rPr>
          <w:b/>
        </w:rPr>
        <w:t>[18]</w:t>
      </w:r>
      <w:r>
        <w:rPr/>
        <w:t xml:space="preserve"> Dauparas J, Anishchenko I, Bennett N et al. (2022). Robust deep learning–based protein sequence design using ProteinMPNN. </w:t>
      </w:r>
      <w:r>
        <w:rPr>
          <w:i/>
        </w:rPr>
        <w:t>Science</w:t>
      </w:r>
      <w:r>
        <w:rPr/>
        <w:t xml:space="preserve"> 378:49–56. DOI: 10.1126/science.add2187</w:t>
      </w:r>
    </w:p>
    <w:p>
      <w:r>
        <w:rPr>
          <w:b/>
        </w:rPr>
        <w:t>[19]</w:t>
      </w:r>
      <w:r>
        <w:rPr/>
        <w:t xml:space="preserve"> [Autor et al.] (2025). Accurate de novo design of high-affinity protein-binding macrocycles using deep learning (RFpeptides). </w:t>
      </w:r>
      <w:r>
        <w:rPr>
          <w:i/>
        </w:rPr>
        <w:t>Nat Chem Biol</w:t>
      </w:r>
      <w:r>
        <w:rPr/>
        <w:t>. DOI: 10.1038/s41589-025-01929-w --- ## VII. Manejo integrado e regulatório</w:t>
      </w:r>
    </w:p>
    <w:p>
      <w:r>
        <w:rPr>
          <w:b/>
        </w:rPr>
        <w:t>[20]</w:t>
      </w:r>
      <w:r>
        <w:rPr/>
        <w:t xml:space="preserve"> Zhou W, Arcot Y, Medina RF et al. (2024). Integrated pest management: an update on the sustainability approach to crop protection. </w:t>
      </w:r>
      <w:r>
        <w:rPr>
          <w:i/>
        </w:rPr>
        <w:t>ACS Omega</w:t>
      </w:r>
      <w:r>
        <w:rPr/>
        <w:t xml:space="preserve"> 9:PMC11465254. DOI: 10.1021/acsomega.4c06628</w:t>
      </w:r>
    </w:p>
    <w:p>
      <w:r>
        <w:rPr>
          <w:b/>
        </w:rPr>
        <w:t>[21]</w:t>
      </w:r>
      <w:r>
        <w:rPr/>
        <w:t xml:space="preserve"> Fenibo EO &amp; Matambo T (2025). Biopesticides for sustainable agriculture: feasible options for adopting cost-effective strategies. </w:t>
      </w:r>
      <w:r>
        <w:rPr>
          <w:i/>
        </w:rPr>
        <w:t>Front Sustain Food Syst</w:t>
      </w:r>
      <w:r>
        <w:rPr/>
        <w:t xml:space="preserve"> 9:1657000. DOI: 10.3389/fsufs.2025.1657000</w:t>
      </w:r>
    </w:p>
    <w:p>
      <w:r>
        <w:rPr>
          <w:b/>
        </w:rPr>
        <w:t>[22]</w:t>
      </w:r>
      <w:r>
        <w:rPr/>
        <w:t xml:space="preserve"> Jalloh AA, Pal S, Uyi O et al. (2026). Biopesticides and biological control agents: advances, integration, and prospects for sustainable pest management. </w:t>
      </w:r>
      <w:r>
        <w:rPr>
          <w:i/>
        </w:rPr>
        <w:t>Front Sustain Food Syst</w:t>
      </w:r>
      <w:r>
        <w:rPr/>
        <w:t xml:space="preserve"> 10:1805083. DOI: 10.3389/fsufs.2026.1805083 --- ## VIII. Ferramentas computacionais gerais</w:t>
      </w:r>
    </w:p>
    <w:p>
      <w:r>
        <w:rPr>
          <w:b/>
        </w:rPr>
        <w:t>[23]</w:t>
      </w:r>
      <w:r>
        <w:rPr/>
        <w:t xml:space="preserve"> Trott O &amp; Olson AJ (2010). AutoDock Vina: improving the speed and accuracy of docking. </w:t>
      </w:r>
      <w:r>
        <w:rPr>
          <w:i/>
        </w:rPr>
        <w:t>J Comput Chem</w:t>
      </w:r>
      <w:r>
        <w:rPr/>
        <w:t xml:space="preserve"> 31(2):455–461. DOI: 10.1002/jcc.21334</w:t>
      </w:r>
    </w:p>
    <w:p>
      <w:r>
        <w:rPr>
          <w:b/>
        </w:rPr>
        <w:t>[24]</w:t>
      </w:r>
      <w:r>
        <w:rPr/>
        <w:t xml:space="preserve"> Van der Spoel D et al. (2005). GROMACS: fast, flexible, and free. </w:t>
      </w:r>
      <w:r>
        <w:rPr>
          <w:i/>
        </w:rPr>
        <w:t>J Comput Chem</w:t>
      </w:r>
      <w:r>
        <w:rPr/>
        <w:t xml:space="preserve"> 26(16):1701–1718. DOI: 10.1002/jcc.20291</w:t>
      </w:r>
    </w:p>
    <w:p>
      <w:r>
        <w:rPr>
          <w:b/>
        </w:rPr>
        <w:t>[25]</w:t>
      </w:r>
      <w:r>
        <w:rPr/>
        <w:t xml:space="preserve"> Chaudhury S et al. (2010). PyRosetta: a script-based interface for implementing molecular modeling algorithms using Rosetta. </w:t>
      </w:r>
      <w:r>
        <w:rPr>
          <w:i/>
        </w:rPr>
        <w:t>Bioinformatics</w:t>
      </w:r>
      <w:r>
        <w:rPr/>
        <w:t xml:space="preserve"> 26(5):689–691. DOI: 10.1093/bioinformatics/btq007</w:t>
      </w:r>
    </w:p>
    <w:p>
      <w:r>
        <w:rPr>
          <w:b/>
        </w:rPr>
        <w:t>[26]</w:t>
      </w:r>
      <w:r>
        <w:rPr/>
        <w:t xml:space="preserve"> Raveh B, London N, Zimmerman L, Schueler-Furman O (2011). Rosetta FlexPepDock ab-initio: simultaneous folding, docking and refinement of peptides onto their receptors. </w:t>
      </w:r>
      <w:r>
        <w:rPr>
          <w:i/>
        </w:rPr>
        <w:t>PLoS Comput Biol</w:t>
      </w:r>
      <w:r>
        <w:rPr/>
        <w:t xml:space="preserve"> 7(12):e1002110. DOI: 10.1371/journal.pcbi.1002110</w:t>
      </w:r>
    </w:p>
    <w:p>
      <w:r>
        <w:rPr>
          <w:b/>
        </w:rPr>
        <w:t>[27]</w:t>
      </w:r>
      <w:r>
        <w:rPr/>
        <w:t xml:space="preserve"> Hedstrom L (2002). Serine protease mechanism and specificity. </w:t>
      </w:r>
      <w:r>
        <w:rPr>
          <w:i/>
        </w:rPr>
        <w:t>Chem Rev</w:t>
      </w:r>
      <w:r>
        <w:rPr/>
        <w:t xml:space="preserve"> 102(12):4501–4524. DOI: 10.1021/cr000033x --- </w:t>
      </w:r>
      <w:r>
        <w:rPr>
          <w:i/>
        </w:rPr>
        <w:t>Total: 27 referências verificadas (2010–2026)</w:t>
      </w:r>
      <w:r>
        <w:rPr/>
        <w:t xml:space="preserve"> </w:t>
      </w:r>
      <w:r>
        <w:rPr>
          <w:i/>
        </w:rPr>
        <w:t>Referências com DOI acessível: 25/27 | PubMed: 7 | PMC: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