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Finite Element Analysis Report</w:t>
      </w:r>
    </w:p>
    <w:p>
      <w:pPr>
        <w:pStyle w:val="Heading1"/>
      </w:pPr>
      <w:r>
        <w:t>Results Overview (Isometric View)</w:t>
      </w:r>
    </w:p>
    <w:p>
      <w:r>
        <w:t>Deformed shape with displacement magnitude.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so_view_repo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Analysis Parameters</w:t>
      </w:r>
    </w:p>
    <w:p>
      <w:r>
        <w:rPr>
          <w:b/>
        </w:rPr>
        <w:t xml:space="preserve">Young's Modulus (E): </w:t>
      </w:r>
      <w:r>
        <w:t>2.00e+11 Pa</w:t>
        <w:br/>
      </w:r>
      <w:r>
        <w:rPr>
          <w:b/>
        </w:rPr>
        <w:t xml:space="preserve">Poisson's Ratio (v): </w:t>
      </w:r>
      <w:r>
        <w:t>0.3</w:t>
      </w:r>
    </w:p>
    <w:p>
      <w:pPr>
        <w:pStyle w:val="Heading1"/>
      </w:pPr>
      <w:r>
        <w:t>Mesh Information</w:t>
      </w:r>
    </w:p>
    <w:p>
      <w:r>
        <w:rPr>
          <w:b/>
        </w:rPr>
        <w:t xml:space="preserve">Total Nodes: </w:t>
      </w:r>
      <w:r>
        <w:t>8856</w:t>
        <w:br/>
      </w:r>
      <w:r>
        <w:rPr>
          <w:b/>
        </w:rPr>
        <w:t xml:space="preserve">Element Type: </w:t>
      </w:r>
      <w:r>
        <w:t>10-Node Quadratic Tetrahedron (Tetra10)</w:t>
        <w:br/>
      </w:r>
      <w:r>
        <w:rPr>
          <w:b/>
        </w:rPr>
        <w:t xml:space="preserve">Total Elements: </w:t>
      </w:r>
      <w:r>
        <w:t>5195</w:t>
      </w:r>
    </w:p>
    <w:p>
      <w:pPr>
        <w:pStyle w:val="Heading1"/>
      </w:pPr>
      <w:r>
        <w:t>Boundary Conditions</w:t>
      </w:r>
    </w:p>
    <w:p>
      <w:pPr>
        <w:pStyle w:val="Heading2"/>
      </w:pPr>
      <w:r>
        <w:t>Applied Loads</w:t>
      </w:r>
    </w:p>
    <w:p>
      <w:r>
        <w:rPr>
          <w:b/>
        </w:rPr>
        <w:t xml:space="preserve"> - Load 1:</w:t>
      </w:r>
      <w:r>
        <w:br/>
        <w:t xml:space="preserve">   Force Vector (Fx, Fy, Fz): (0.0, 3000.0, 0.0) N</w:t>
      </w:r>
      <w:r>
        <w:br/>
        <w:t xml:space="preserve">   Application Point (x, y, z): (0.4, 0.2, 0.4) m</w:t>
      </w:r>
    </w:p>
    <w:p>
      <w:pPr>
        <w:pStyle w:val="Heading2"/>
      </w:pPr>
      <w:r>
        <w:t>Fixed Supports (Constraints)</w:t>
      </w:r>
    </w:p>
    <w:p>
      <w:r>
        <w:t xml:space="preserve"> - Fix Point 1 at (0.0, 0.0, 0.0): Constrained DOFs [X, Y, Z]</w:t>
      </w:r>
    </w:p>
    <w:p>
      <w:r>
        <w:t xml:space="preserve"> - Fix Point 2 at (0.0, 0.0, 0.8): Constrained DOFs [X, Y, Z]</w:t>
      </w:r>
    </w:p>
    <w:p>
      <w:r>
        <w:t xml:space="preserve"> - Fix Point 3 at (0.8, 0.0, 0.0): Constrained DOFs [X, Y, Z]</w:t>
      </w:r>
    </w:p>
    <w:p>
      <w:r>
        <w:t xml:space="preserve"> - Fix Point 4 at (0.8, 0.0, 0.8): Constrained DOFs [X, Y, Z]</w:t>
      </w:r>
    </w:p>
    <w:p>
      <w:pPr>
        <w:pStyle w:val="Heading1"/>
      </w:pPr>
      <w:r>
        <w:t>Mesh Quality Check</w:t>
      </w:r>
    </w:p>
    <w:p>
      <w:r>
        <w:t xml:space="preserve"> - All elements passed the Jacobian determinant check (all detJ &gt; 0).</w:t>
      </w:r>
    </w:p>
    <w:p>
      <w:pPr>
        <w:pStyle w:val="Heading1"/>
      </w:pPr>
      <w:r>
        <w:t>Reaction Force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Fix Point</w:t>
            </w:r>
          </w:p>
        </w:tc>
        <w:tc>
          <w:tcPr>
            <w:tcW w:type="dxa" w:w="1728"/>
          </w:tcPr>
          <w:p>
            <w:r>
              <w:t>Node ID</w:t>
            </w:r>
          </w:p>
        </w:tc>
        <w:tc>
          <w:tcPr>
            <w:tcW w:type="dxa" w:w="1728"/>
          </w:tcPr>
          <w:p>
            <w:r>
              <w:t>Rx (N)</w:t>
            </w:r>
          </w:p>
        </w:tc>
        <w:tc>
          <w:tcPr>
            <w:tcW w:type="dxa" w:w="1728"/>
          </w:tcPr>
          <w:p>
            <w:r>
              <w:t>Ry (N)</w:t>
            </w:r>
          </w:p>
        </w:tc>
        <w:tc>
          <w:tcPr>
            <w:tcW w:type="dxa" w:w="1728"/>
          </w:tcPr>
          <w:p>
            <w:r>
              <w:t>Rz (N)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-3.7593e+02</w:t>
            </w:r>
          </w:p>
        </w:tc>
        <w:tc>
          <w:tcPr>
            <w:tcW w:type="dxa" w:w="1728"/>
          </w:tcPr>
          <w:p>
            <w:r>
              <w:t>-7.5013e+02</w:t>
            </w:r>
          </w:p>
        </w:tc>
        <w:tc>
          <w:tcPr>
            <w:tcW w:type="dxa" w:w="1728"/>
          </w:tcPr>
          <w:p>
            <w:r>
              <w:t>-3.7604e+02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-3.7681e+02</w:t>
            </w:r>
          </w:p>
        </w:tc>
        <w:tc>
          <w:tcPr>
            <w:tcW w:type="dxa" w:w="1728"/>
          </w:tcPr>
          <w:p>
            <w:r>
              <w:t>-7.4987e+02</w:t>
            </w:r>
          </w:p>
        </w:tc>
        <w:tc>
          <w:tcPr>
            <w:tcW w:type="dxa" w:w="1728"/>
          </w:tcPr>
          <w:p>
            <w:r>
              <w:t>3.7642e+02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3.7632e+02</w:t>
            </w:r>
          </w:p>
        </w:tc>
        <w:tc>
          <w:tcPr>
            <w:tcW w:type="dxa" w:w="1728"/>
          </w:tcPr>
          <w:p>
            <w:r>
              <w:t>-7.4987e+02</w:t>
            </w:r>
          </w:p>
        </w:tc>
        <w:tc>
          <w:tcPr>
            <w:tcW w:type="dxa" w:w="1728"/>
          </w:tcPr>
          <w:p>
            <w:r>
              <w:t>-3.7452e+02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3.7642e+02</w:t>
            </w:r>
          </w:p>
        </w:tc>
        <w:tc>
          <w:tcPr>
            <w:tcW w:type="dxa" w:w="1728"/>
          </w:tcPr>
          <w:p>
            <w:r>
              <w:t>-7.5013e+02</w:t>
            </w:r>
          </w:p>
        </w:tc>
        <w:tc>
          <w:tcPr>
            <w:tcW w:type="dxa" w:w="1728"/>
          </w:tcPr>
          <w:p>
            <w:r>
              <w:t>3.7414e+02</w:t>
            </w:r>
          </w:p>
        </w:tc>
      </w:tr>
      <w:tr>
        <w:tc>
          <w:tcPr>
            <w:tcW w:type="dxa" w:w="3456"/>
            <w:gridSpan w:val="2"/>
          </w:tcPr>
          <w:p>
            <w:r>
              <w:t>Total Reaction</w:t>
            </w:r>
          </w:p>
        </w:tc>
        <w:tc>
          <w:tcPr>
            <w:tcW w:type="dxa" w:w="1728"/>
          </w:tcPr>
          <w:p>
            <w:r>
              <w:t>1.9952e-11</w:t>
            </w:r>
          </w:p>
        </w:tc>
        <w:tc>
          <w:tcPr>
            <w:tcW w:type="dxa" w:w="1728"/>
          </w:tcPr>
          <w:p>
            <w:r>
              <w:t>-3.0000e+03</w:t>
            </w:r>
          </w:p>
        </w:tc>
        <w:tc>
          <w:tcPr>
            <w:tcW w:type="dxa" w:w="1728"/>
          </w:tcPr>
          <w:p>
            <w:r>
              <w:t>1.2835e-10</w:t>
            </w:r>
          </w:p>
        </w:tc>
      </w:tr>
    </w:tbl>
    <w:p>
      <w:r>
        <w:br/>
        <w:t>Note: For static equilibrium, the 'Total Reaction' should be equal and opposite to the sum of applied forces.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