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PROJETO-MÃE EU+ V1.3 - VERSÃO CONSOLIDADA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3 (Estratégico)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Oficializado e Consolidado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E PROPÓSITO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Projeto-Mãe é a matriz fundamental que explica a origem e a direção estratégica do Grupo EU+. Seu foco principal é a democratização da inteligência de gestão e a redução da complexidade para o indivíduo sobrecarregado.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AS 4 CAMADAS DA ARQUITETURA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estrutura do ecossistema é organizada em camadas interdependentes de valor: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1: Inteligência:</w:t>
      </w:r>
      <w:r w:rsidDel="00000000" w:rsidR="00000000" w:rsidRPr="00000000">
        <w:rPr>
          <w:rtl w:val="0"/>
        </w:rPr>
        <w:t xml:space="preserve"> O núcleo de processamento analítico, operado via Sistema de Inteligência EU+.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2: Estruturação:</w:t>
      </w:r>
      <w:r w:rsidDel="00000000" w:rsidR="00000000" w:rsidRPr="00000000">
        <w:rPr>
          <w:rtl w:val="0"/>
        </w:rPr>
        <w:t xml:space="preserve"> Onde ideias e problemas são transformados em frameworks e metodologias aplicáveis.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3: Patrimônio:</w:t>
      </w:r>
      <w:r w:rsidDel="00000000" w:rsidR="00000000" w:rsidRPr="00000000">
        <w:rPr>
          <w:rtl w:val="0"/>
        </w:rPr>
        <w:t xml:space="preserve"> A custódia do conhecimento vivo e memória institucional na Central de Conhecimento EU+.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4: Aplicação:</w:t>
      </w:r>
      <w:r w:rsidDel="00000000" w:rsidR="00000000" w:rsidRPr="00000000">
        <w:rPr>
          <w:rtl w:val="0"/>
        </w:rPr>
        <w:t xml:space="preserve"> A entrega prática de resultados nas frentes EU+ VIDA, EU+ NEGÓCIO, EU+ EMPREENDER e EU+ MISSÃO.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 PAPEL ESTRATÉGICO DA 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inteligência artificial não é apenas um acessório, mas a camada de viabilização que permite escalar o conhecimento vivo. Ela garante que o suporte qualificado seja acessível sem a necessidade de infraestruturas pesadas ou custos fixos elevados.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INTEGRAÇÃO SISTÊMICA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documento-matriz atua em sincronia direta com o Sistema de Governança e a Constituição, servindo como guia para o Plano de Negócios e futuras expansões operacionais.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