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Exercise Javascript Forms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Evaluated skills : </w:t>
      </w:r>
    </w:p>
    <w:p w:rsidR="00000000" w:rsidDel="00000000" w:rsidP="00000000" w:rsidRDefault="00000000" w:rsidRPr="00000000" w14:paraId="00000004">
      <w:pPr>
        <w:jc w:val="both"/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→ </w:t>
      </w:r>
      <w:r w:rsidDel="00000000" w:rsidR="00000000" w:rsidRPr="00000000">
        <w:rPr>
          <w:i w:val="1"/>
          <w:color w:val="212121"/>
          <w:rtl w:val="0"/>
        </w:rPr>
        <w:t xml:space="preserve">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1 :</w:t>
      </w:r>
      <w:r w:rsidDel="00000000" w:rsidR="00000000" w:rsidRPr="00000000">
        <w:rPr>
          <w:color w:val="212121"/>
          <w:highlight w:val="white"/>
          <w:rtl w:val="0"/>
        </w:rPr>
        <w:t xml:space="preserve"> Fill in the fields left blank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&lt;textarea&gt; Content of the textarea &lt;/ textarea&gt;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How to retrieve the text that the user has entered in the field above?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4050" cy="1155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2 :</w:t>
      </w:r>
      <w:r w:rsidDel="00000000" w:rsidR="00000000" w:rsidRPr="00000000">
        <w:rPr>
          <w:color w:val="212121"/>
          <w:highlight w:val="white"/>
          <w:rtl w:val="0"/>
        </w:rPr>
        <w:t xml:space="preserve"> Fill in the fields left blank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4050" cy="787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Considering this code, fill in the code below to be able to recover the selected radio button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4050" cy="2628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color w:val="212121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b w:val="1"/>
          <w:color w:val="212121"/>
          <w:highlight w:val="white"/>
          <w:u w:val="singl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3 : </w:t>
      </w:r>
      <w:r w:rsidDel="00000000" w:rsidR="00000000" w:rsidRPr="00000000">
        <w:rPr>
          <w:color w:val="212121"/>
          <w:highlight w:val="white"/>
          <w:rtl w:val="0"/>
        </w:rPr>
        <w:t xml:space="preserve">Fill in the fields left blank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Complete the following code. The goal is, that during the typing, the contents of the field is retranscribed in the element &lt;output&gt;</w:t>
      </w:r>
    </w:p>
    <w:p w:rsidR="00000000" w:rsidDel="00000000" w:rsidP="00000000" w:rsidRDefault="00000000" w:rsidRPr="00000000" w14:paraId="00000014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4024313" cy="661806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661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4050" cy="20574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4 : </w:t>
      </w:r>
      <w:r w:rsidDel="00000000" w:rsidR="00000000" w:rsidRPr="00000000">
        <w:rPr>
          <w:color w:val="212121"/>
          <w:highlight w:val="white"/>
          <w:rtl w:val="0"/>
        </w:rPr>
        <w:t xml:space="preserve">Fill in the fields left blank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Complete the following code to check if all &lt;input type = "text" /&gt; elements contain a value.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4576763" cy="707041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707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734050" cy="2425700"/>
            <wp:effectExtent b="0" l="0" r="0" t="0"/>
            <wp:wrapTopAndBottom distB="0" dist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color w:val="212121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  <w:color w:val="21212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212121"/>
          <w:sz w:val="28"/>
          <w:szCs w:val="28"/>
          <w:highlight w:val="white"/>
          <w:u w:val="single"/>
          <w:rtl w:val="0"/>
        </w:rPr>
        <w:t xml:space="preserve">Correction : 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212121"/>
          <w:highlight w:val="whit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 1 :</w:t>
      </w:r>
      <w:r w:rsidDel="00000000" w:rsidR="00000000" w:rsidRPr="00000000">
        <w:rPr>
          <w:color w:val="2121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</w:rPr>
        <w:drawing>
          <wp:inline distB="114300" distT="114300" distL="114300" distR="114300">
            <wp:extent cx="5734050" cy="977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212121"/>
          <w:highlight w:val="white"/>
          <w:u w:val="single"/>
        </w:rPr>
      </w:pPr>
      <w:r w:rsidDel="00000000" w:rsidR="00000000" w:rsidRPr="00000000">
        <w:rPr>
          <w:b w:val="1"/>
          <w:color w:val="212121"/>
          <w:highlight w:val="white"/>
          <w:u w:val="single"/>
          <w:rtl w:val="0"/>
        </w:rPr>
        <w:t xml:space="preserve">Questions 2 :</w:t>
      </w:r>
    </w:p>
    <w:p w:rsidR="00000000" w:rsidDel="00000000" w:rsidP="00000000" w:rsidRDefault="00000000" w:rsidRPr="00000000" w14:paraId="00000022">
      <w:pPr>
        <w:jc w:val="both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</w:rPr>
        <w:drawing>
          <wp:inline distB="114300" distT="114300" distL="114300" distR="114300">
            <wp:extent cx="5734050" cy="25146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Question 3 :</w:t>
      </w:r>
    </w:p>
    <w:p w:rsidR="00000000" w:rsidDel="00000000" w:rsidP="00000000" w:rsidRDefault="00000000" w:rsidRPr="00000000" w14:paraId="00000024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2019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Question 4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2489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