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y5mfu3thr8fp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보고 TV홈쇼핑 시장 환경 변화에 따른 공영홈쇼핑 실적 분석 및 대응 방안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시장 현황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TV홈쇼핑 산업은 현재 플랫폼 다변화와 소비 행태의 근본적 변화로 인해 구조적 성장 정체 및 수익성 악화라는 전략적 위기(Down-cycle)에 직면함.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산업 전반의 매출 및 비중 하락세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TV홈쇼핑 7개사(홈쇼핑PP) 기준: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2022년 2조 8,999억 원 → 2023년 2조 7,290억 원(-5.9%) → 2024년 2조 6,425억 원(-3.2%) (출처: 07_TV홈쇼핑 방송사업매출 하락 지표, 2024년)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플랫폼 지배력 약화: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전체 PP 매출 내 홈쇼핑 비중이 2024년 37.0%까지 축소되며 전통적 방송 모델의 한계 노출 (출처: 07_TV홈쇼핑 방송사업매출 하락 지표, 2024년)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공영홈쇼핑 최근 5개년 실적 추이 (출처: 08_공영홈쇼핑 5개년 실적 분석, 2025년 기준)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2021년: 매출 2,046.4억 원 / 영업이익 147.3억 원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2022년: 매출 1,964.3억 원 / 영업이익 148.1억 원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2023년: 매출 1,862.0억 원 / 영업이익 31.3억 원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2024년: 매출 1,870.4억 원 /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영업손실 -11.4억 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(판관비 부담 증가)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2025년: 매출 1,882.8억 원 / 영업이익 8.9억 원 (흑자 전환 성공)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경쟁사 대비 수익성 현황 (2025년 별도 기준 / 출처: 09_3사 영업이익률 비교 분석부)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기업명 | 매출액 | 영업이익 | 영업이익률(OPM) || ------ | ------ | ------ | ------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현대홈쇼핑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1조 898.9억 원 | 773.3억 원 | </w:t>
      </w:r>
      <w:r w:rsidDel="00000000" w:rsidR="00000000" w:rsidRPr="00000000">
        <w:rPr>
          <w:b w:val="1"/>
          <w:bCs w:val="1"/>
          <w:rtl w:val="0"/>
        </w:rPr>
        <w:t xml:space="preserve">7.10%</w:t>
      </w:r>
      <w:r w:rsidDel="00000000" w:rsidR="00000000" w:rsidRPr="00000000">
        <w:rPr>
          <w:rtl w:val="0"/>
        </w:rPr>
        <w:t xml:space="preserve">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롯데홈쇼핑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9,022.9억 원 | 456.3억 원 | </w:t>
      </w:r>
      <w:r w:rsidDel="00000000" w:rsidR="00000000" w:rsidRPr="00000000">
        <w:rPr>
          <w:b w:val="1"/>
          <w:bCs w:val="1"/>
          <w:rtl w:val="0"/>
        </w:rPr>
        <w:t xml:space="preserve">5.06%</w:t>
      </w:r>
      <w:r w:rsidDel="00000000" w:rsidR="00000000" w:rsidRPr="00000000">
        <w:rPr>
          <w:rtl w:val="0"/>
        </w:rPr>
        <w:t xml:space="preserve">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공영홈쇼핑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1,882.8억 원 | 8.9억 원 | </w:t>
      </w:r>
      <w:r w:rsidDel="00000000" w:rsidR="00000000" w:rsidRPr="00000000">
        <w:rPr>
          <w:b w:val="1"/>
          <w:bCs w:val="1"/>
          <w:rtl w:val="0"/>
        </w:rPr>
        <w:t xml:space="preserve">0.47%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시장의 양적 축소가 확인됨에 따라, 이러한 수치 이면에 숨겨진 질적 변화를 분석하기 위해 다음의 트렌드 해석을 진행함.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핵심 트렌드 해석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매출 감소 시기에도 기업별 대응 전략에 따라 수익성 성패가 갈리고 있으며, 업계는 현재 생존을 위한 '효율 중심의 경영 재편' 흐름 속에 있음.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TV 중심 모델의 구조적 와해: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전체 PP 매출 내 홈쇼핑 비중의 지속적 하락(37.0%)은 일시적 침체가 아닌 TV 플랫폼의 영향력 소멸 단계 진입을 시사함.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수익성 양극화(Profitability Polarization):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현대홈쇼핑은 매출이 0.25% 소폭 감소했음에도 영업이익을 25% 증대시키며 OPM 7.10%를 달성함. 이는 외형 성장보다 고효율 상품 믹스 및 OPEX(운영비용) 최적화가 기업 생존의 핵심 변수임을 증명함.업계 전반의 효율 중심 재편 흐름 속에서 공영홈쇼핑이 처한 특수한 위치와 시사점을 살펴봄.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공영홈쇼핑 시사점 해석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공영홈쇼핑의 실적은 단순 숫자의 회복을 넘어 공공성 유지와 수익성 확보 사이의 중대한 변곡점에 서 있음.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영업이익률 0.47%의 취약성(Break-even Risk):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2025년 흑자 전환에 성공했으나, 경쟁사 대비 1/10에도 미치지 못하는 이익률은 기초 체력의 한계를 노출함. 송출수수료 인상이나 소비 위축 등 미세한 외부 변동에도 즉각 적자 전환될 수 있는 '한계 기업' 수준의 리스크 상존.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반등 모멘텀의 부재: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2023년 저점 이후 완만한 회복세를 보이나 2021년 수준(매출 2,046억 원) 회복은 요원함. 산업 전체의 하락 추세를 역행할 수 있는 독자적인 성장 동력 확보가 시급한 상황임.이러한 시사점을 바탕으로 공영홈쇼핑의 지속 가능 경영을 위한 구체적인 실행 방향을 제언함.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실행 아이디어 해석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현재의 일시적 흑자 구조를 안정적 수익 구조로 정착시키기 위한 선제적 대응 및 경영 혁신이 시급함.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OPEX 구조 재설계 및 Zero-based Budgeting 도입: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2024년 적자의 주원인인 판관비를 전면 재검토해야 함. 현대홈쇼핑의 사례를 벤치마킹하여 마케팅 및 물류 비용 전반에 대한 제로베이스 예산 수립을 통해 고정비 부담을 경감.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디지털 퍼스트(Digital-First) 및 옴니채널 전환: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TV 방송을 모바일 앱 유입을 위한 'Top-of-Funnel'로 재정의하고, 라이브 커머스 비중을 공격적으로 확대하는 채널 믹스 가속화 필요.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수익 중심 상품 포트폴리오 강화: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공공성을 유지하되, 이익률이 높은 고효율 상품군 개발을 통해 0.47%의 극심한 저수익 구조 탈피.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확인이 필요한 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송출수수료 매출 추이 및 공영홈쇼핑의 수수료 부담률(매출 대비 비중) 현황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롯데홈쇼핑 사례와 같은 부가세 환입 등 일시적 이익 반영(Base-effect) 여부 재확인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모바일/라이브 커머스 전환 속도 및 플랫폼별 실제 공헌이익 데이터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TV홈쇼핑 7개사 실적 집계 시점과 공영홈쇼핑 결산 기준의 동일성 여부 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