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2F5496"/>
          <w:sz w:val="44"/>
          <w:szCs w:val="44"/>
        </w:rPr>
        <w:t xml:space="preserve">메이플스토리 M 마케팅 성과 보고서</w:t>
      </w:r>
    </w:p>
    <w:p>
      <w:pPr>
        <w:spacing w:after="400"/>
        <w:jc w:val="center"/>
      </w:pPr>
      <w:r>
        <w:rPr>
          <w:color w:val="595959"/>
          <w:sz w:val="20"/>
          <w:szCs w:val="20"/>
        </w:rPr>
        <w:t xml:space="preserve">작성일: 2026-08-18</w:t>
      </w: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1. 광고 집행 채널 비중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200"/>
      </w:tblGrid>
      <w:tr>
        <w:trPr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채널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  <w:tc>
          <w:tcPr>
            <w:tcW w:type="dxa" w:w="5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주요 활용 목적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유튜브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40%</w:t>
            </w:r>
          </w:p>
        </w:tc>
        <w:tc>
          <w:tcPr>
            <w:tcW w:type="dxa" w:w="5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신규 콘텐츠 홍보, 스트리머 협업 중심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인스타그램/메타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W w:type="dxa" w:w="5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릴스·스토리 활용, 신규 직업·스킨 홍보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틱톡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20%</w:t>
            </w:r>
          </w:p>
        </w:tc>
        <w:tc>
          <w:tcPr>
            <w:tcW w:type="dxa" w:w="5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숏폼 챌린지, 10~20대 타깃 바이럴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TV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W w:type="dxa" w:w="5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대형 업데이트 시 한정 집행</w:t>
            </w:r>
          </w:p>
        </w:tc>
      </w:tr>
    </w:tbl>
    <w:p>
      <w:pPr>
        <w:pBdr>
          <w:left w:val="single" w:color="2F5496" w:sz="24" w:space="8"/>
        </w:pBdr>
        <w:shd w:fill="EAF1FB" w:val="clear"/>
        <w:spacing w:after="200" w:before="120"/>
        <w:ind w:left="100"/>
      </w:pPr>
      <w:r>
        <w:rPr>
          <w:b/>
          <w:bCs/>
          <w:color w:val="2F5496"/>
          <w:sz w:val="20"/>
          <w:szCs w:val="20"/>
        </w:rPr>
        <w:t xml:space="preserve">요약  </w:t>
      </w:r>
      <w:r>
        <w:rPr>
          <w:sz w:val="20"/>
          <w:szCs w:val="20"/>
        </w:rPr>
        <w:t xml:space="preserve">유튜브와 인스타그램/메타를 합쳐 전체 예산의 70%를 영상·이미지 기반 소셜 채널에 집중 배분하고 있으며, 틱톡을 통한 저연령층 바이럴 확산과 TV를 통한 대형 업데이트 시점의 화제성 확보를 병행하는 구조다.</w:t>
      </w:r>
    </w:p>
    <w:p>
      <w:pPr>
        <w:pBdr>
          <w:bottom w:val="single" w:color="BFBFBF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2. 최근 3년 이벤트 정리</w:t>
      </w:r>
    </w:p>
    <w:p>
      <w:pPr>
        <w:pStyle w:val="Heading2"/>
        <w:spacing w:after="150" w:before="300"/>
      </w:pPr>
      <w:r>
        <w:rPr>
          <w:b/>
          <w:bCs/>
          <w:color w:val="2F5496"/>
          <w:sz w:val="24"/>
          <w:szCs w:val="24"/>
        </w:rPr>
        <w:t xml:space="preserve">2024년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신규 직업 ‘카데나’, 신규 보스 ‘검은 마법사’ 이벤트 진행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여름 시즌 ‘슈퍼 헤이스트’ 성장 이벤트 진행</w:t>
      </w:r>
    </w:p>
    <w:p>
      <w:pPr>
        <w:pStyle w:val="Heading2"/>
        <w:spacing w:after="150" w:before="300"/>
      </w:pPr>
      <w:r>
        <w:rPr>
          <w:b/>
          <w:bCs/>
          <w:color w:val="2F5496"/>
          <w:sz w:val="24"/>
          <w:szCs w:val="24"/>
        </w:rPr>
        <w:t xml:space="preserve">2025년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신규 지역 ‘세르니움’, 신규 보스 ‘듄켈’ 업데이트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BTS 진 콜라보 이벤트 진행, 대규모 언드미디어(자발적 언론·SNS 노출) 확보</w:t>
      </w:r>
    </w:p>
    <w:p>
      <w:pPr>
        <w:pStyle w:val="Heading2"/>
        <w:spacing w:after="150" w:before="300"/>
      </w:pPr>
      <w:r>
        <w:rPr>
          <w:b/>
          <w:bCs/>
          <w:color w:val="2F5496"/>
          <w:sz w:val="24"/>
          <w:szCs w:val="24"/>
        </w:rPr>
        <w:t xml:space="preserve">2026년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신규 지역 ‘오디움’, 던전 ‘하이로스의 봉인’ 개선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‘챌린저스 월드 시즌4’, ‘하이퍼 버닝 MAX’, ‘울티마 스쿼드’ 등 성장·출석 이벤트 진행</w:t>
      </w:r>
    </w:p>
    <w:p>
      <w:pPr>
        <w:pBdr>
          <w:left w:val="single" w:color="2F5496" w:sz="24" w:space="8"/>
        </w:pBdr>
        <w:shd w:fill="EAF1FB" w:val="clear"/>
        <w:spacing w:after="200" w:before="120"/>
        <w:ind w:left="100"/>
      </w:pPr>
      <w:r>
        <w:rPr>
          <w:b/>
          <w:bCs/>
          <w:color w:val="2F5496"/>
          <w:sz w:val="20"/>
          <w:szCs w:val="20"/>
        </w:rPr>
        <w:t xml:space="preserve">요약  </w:t>
      </w:r>
      <w:r>
        <w:rPr>
          <w:sz w:val="20"/>
          <w:szCs w:val="20"/>
        </w:rPr>
        <w:t xml:space="preserve">매년 신규 지역·보스 등 콘텐츠 업데이트를 축으로 성장 이벤트를 결합하는 패턴이 이어지고 있으며, 2025년 BTS 진 콜라보는 게임 외부 화제성을 크게 견인한 대표 사례다.</w:t>
      </w:r>
    </w:p>
    <w:p>
      <w:pPr>
        <w:pBdr>
          <w:bottom w:val="single" w:color="BFBFBF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3. 구글플레이 성과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400"/>
      </w:tblGrid>
      <w:tr>
        <w:trPr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5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데이터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평점</w:t>
            </w:r>
          </w:p>
        </w:tc>
        <w:tc>
          <w:tcPr>
            <w:tcW w:type="dxa" w:w="5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4.1점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리뷰 수</w:t>
            </w:r>
          </w:p>
        </w:tc>
        <w:tc>
          <w:tcPr>
            <w:tcW w:type="dxa" w:w="5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18.8만 개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다운로드</w:t>
            </w:r>
          </w:p>
        </w:tc>
        <w:tc>
          <w:tcPr>
            <w:tcW w:type="dxa" w:w="5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500만+ 설치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카테고리 순위</w:t>
            </w:r>
          </w:p>
        </w:tc>
        <w:tc>
          <w:tcPr>
            <w:tcW w:type="dxa" w:w="5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롤플레잉 Top 16, 매출 Top 9</w:t>
            </w:r>
          </w:p>
        </w:tc>
      </w:tr>
    </w:tbl>
    <w:p>
      <w:pPr>
        <w:pBdr>
          <w:left w:val="single" w:color="2F5496" w:sz="24" w:space="8"/>
        </w:pBdr>
        <w:shd w:fill="EAF1FB" w:val="clear"/>
        <w:spacing w:after="200" w:before="120"/>
        <w:ind w:left="100"/>
      </w:pPr>
      <w:r>
        <w:rPr>
          <w:b/>
          <w:bCs/>
          <w:color w:val="2F5496"/>
          <w:sz w:val="20"/>
          <w:szCs w:val="20"/>
        </w:rPr>
        <w:t xml:space="preserve">요약  </w:t>
      </w:r>
      <w:r>
        <w:rPr>
          <w:sz w:val="20"/>
          <w:szCs w:val="20"/>
        </w:rPr>
        <w:t xml:space="preserve">다운로드 규모 대비 매출 순위(Top 9)가 카테고리 순위(Top 16)보다 높아, 신규 유입보다 기존 유저의 과금 충성도가 상대적으로 견고한 것으로 해석된다.</w:t>
      </w:r>
    </w:p>
    <w:p>
      <w:pPr>
        <w:pBdr>
          <w:bottom w:val="single" w:color="BFBFBF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4. 2016년 동일 시기 출시작 비교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400"/>
      </w:tblGrid>
      <w:tr>
        <w:trPr>
          <w:tblHeader/>
        </w:trPr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게임</w:t>
            </w:r>
          </w:p>
        </w:tc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출시 연도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다운로드 수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메이플M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2016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500만+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포켓몬GO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2016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5억+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클래시 로얄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2016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1억+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리니지2 레볼루션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2016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1천만+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세븐나이츠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2016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1천만+</w:t>
            </w:r>
          </w:p>
        </w:tc>
      </w:tr>
    </w:tbl>
    <w:p>
      <w:pPr>
        <w:pBdr>
          <w:left w:val="single" w:color="2F5496" w:sz="24" w:space="8"/>
        </w:pBdr>
        <w:shd w:fill="EAF1FB" w:val="clear"/>
        <w:spacing w:after="200" w:before="120"/>
        <w:ind w:left="100"/>
      </w:pPr>
      <w:r>
        <w:rPr>
          <w:b/>
          <w:bCs/>
          <w:color w:val="2F5496"/>
          <w:sz w:val="20"/>
          <w:szCs w:val="20"/>
        </w:rPr>
        <w:t xml:space="preserve">요약  </w:t>
      </w:r>
      <w:r>
        <w:rPr>
          <w:sz w:val="20"/>
          <w:szCs w:val="20"/>
        </w:rPr>
        <w:t xml:space="preserve">동시대 글로벌 히트작 대비 메이플M의 초기 다운로드 규모는 상대적으로 작았으나, 10년 가까이 지난 현재까지도 500만+ 설치와 매출 Top 9 순위를 유지하고 있어 초기 확산력보다 장기 리텐션과 팬덤 기반 수익화에 강점을 보이는 타이틀로 평가된다.</w:t>
      </w:r>
    </w:p>
    <w:p>
      <w:pPr>
        <w:pBdr>
          <w:bottom w:val="single" w:color="BFBFBF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5. 성별·연령대 분포</w:t>
      </w:r>
    </w:p>
    <w:p>
      <w:pPr>
        <w:pStyle w:val="Heading2"/>
        <w:spacing w:after="150" w:before="300"/>
      </w:pPr>
      <w:r>
        <w:rPr>
          <w:b/>
          <w:bCs/>
          <w:color w:val="2F5496"/>
          <w:sz w:val="24"/>
          <w:szCs w:val="24"/>
        </w:rPr>
        <w:t xml:space="preserve">성별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남성: 80~82%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여성: 18~20%</w:t>
      </w:r>
    </w:p>
    <w:p>
      <w:pPr>
        <w:pStyle w:val="Heading2"/>
        <w:spacing w:after="150" w:before="300"/>
      </w:pPr>
      <w:r>
        <w:rPr>
          <w:b/>
          <w:bCs/>
          <w:color w:val="2F5496"/>
          <w:sz w:val="24"/>
          <w:szCs w:val="24"/>
        </w:rPr>
        <w:t xml:space="preserve">연령대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20대: 60% 이상 (핵심 타깃층)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30대: 약 30%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10대·40대·50대: 소수</w:t>
      </w:r>
    </w:p>
    <w:p>
      <w:pPr>
        <w:pBdr>
          <w:left w:val="single" w:color="2F5496" w:sz="24" w:space="8"/>
        </w:pBdr>
        <w:shd w:fill="EAF1FB" w:val="clear"/>
        <w:spacing w:after="200" w:before="120"/>
        <w:ind w:left="100"/>
      </w:pPr>
      <w:r>
        <w:rPr>
          <w:b/>
          <w:bCs/>
          <w:color w:val="2F5496"/>
          <w:sz w:val="20"/>
          <w:szCs w:val="20"/>
        </w:rPr>
        <w:t xml:space="preserve">요약  </w:t>
      </w:r>
      <w:r>
        <w:rPr>
          <w:sz w:val="20"/>
          <w:szCs w:val="20"/>
        </w:rPr>
        <w:t xml:space="preserve">20~30대 남성이 이용자의 압도적 다수를 차지하는 구조로, 원작 IP에 대한 향수를 가진 성인 남성 이용자층이 핵심 팬덤을 형성하고 있다. 틱톡을 통한 10~20대 확장 시도는 있으나 현재 비중은 크지 않다.</w:t>
      </w:r>
    </w:p>
    <w:p>
      <w:pPr>
        <w:pBdr>
          <w:bottom w:val="single" w:color="BFBFBF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6. 공식 유튜브 성과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1800"/>
        <w:gridCol w:w="2400"/>
      </w:tblGrid>
      <w:tr>
        <w:trPr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채널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구독자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평균 조회수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MapleStory M Global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6,300명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5,819회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글로벌향 채널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본섭(국내)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37만 명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61만 회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조회율 167%</w:t>
            </w:r>
          </w:p>
        </w:tc>
      </w:tr>
    </w:tbl>
    <w:p>
      <w:pPr>
        <w:pBdr>
          <w:left w:val="single" w:color="2F5496" w:sz="24" w:space="8"/>
        </w:pBdr>
        <w:shd w:fill="EAF1FB" w:val="clear"/>
        <w:spacing w:after="200" w:before="120"/>
        <w:ind w:left="100"/>
      </w:pPr>
      <w:r>
        <w:rPr>
          <w:b/>
          <w:bCs/>
          <w:color w:val="2F5496"/>
          <w:sz w:val="20"/>
          <w:szCs w:val="20"/>
        </w:rPr>
        <w:t xml:space="preserve">요약  </w:t>
      </w:r>
      <w:r>
        <w:rPr>
          <w:sz w:val="20"/>
          <w:szCs w:val="20"/>
        </w:rPr>
        <w:t xml:space="preserve">국내 본섭 채널은 구독자 대비 평균 조회수가 167%에 달해 구독자 외 외부 유입·확산 효과가 매우 높은 반면, 글로벌 채널은 규모와 파급력 모두 상대적으로 낮아 글로벌 채널 활성화가 향후 과제로 보인다.</w:t>
      </w:r>
    </w:p>
    <w:p>
      <w:pPr>
        <w:pBdr>
          <w:bottom w:val="single" w:color="BFBFBF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7. 인플루언서 협업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협업 빈도: 신규 직업·보스 업데이트 시점에 집중 편성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협업 유형: PPL, 스폰서 방송, 합동 콘텐츠 제작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대표 사례: SOOP 플랫폼 ‘챌섭 검마 하드 멸망전’ — 2만+ 동시 시청자 기록</w:t>
      </w:r>
    </w:p>
    <w:p>
      <w:pPr>
        <w:pBdr>
          <w:left w:val="single" w:color="2F5496" w:sz="24" w:space="8"/>
        </w:pBdr>
        <w:shd w:fill="EAF1FB" w:val="clear"/>
        <w:spacing w:after="200" w:before="120"/>
        <w:ind w:left="100"/>
      </w:pPr>
      <w:r>
        <w:rPr>
          <w:b/>
          <w:bCs/>
          <w:color w:val="2F5496"/>
          <w:sz w:val="20"/>
          <w:szCs w:val="20"/>
        </w:rPr>
        <w:t xml:space="preserve">요약  </w:t>
      </w:r>
      <w:r>
        <w:rPr>
          <w:sz w:val="20"/>
          <w:szCs w:val="20"/>
        </w:rPr>
        <w:t xml:space="preserve">대형 콘텐츠 업데이트와 스트리머 협업 방송을 동일 시점에 배치하는 전략을 통해 단기간 화제성과 시청자 유입을 극대화하고 있으며, SOOP ‘챌섭 검마 하드 멸망전’은 이러한 전략의 성공 사례로 꼽힌다.</w:t>
      </w:r>
    </w:p>
    <w:p>
      <w:pPr>
        <w:pBdr>
          <w:bottom w:val="single" w:color="BFBFBF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2F5496"/>
          <w:sz w:val="30"/>
          <w:szCs w:val="30"/>
        </w:rPr>
        <w:t xml:space="preserve">종합 시사점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채널 전략: 유튜브·메타 중심의 영상 콘텐츠 마케팅이 예산의 70%를 차지하며, 스트리머 협업과 결합해 시너지를 내고 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콘텐츠 사이클: 신규 지역/보스 업데이트 → 성장 이벤트 → 인플루언서 협업 방송이 반복되는 검증된 마케팅 루프가 정착되어 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유저 기반: 20~30대 남성 중심의 견고한 코어 팬덤이 장기 매출을 지탱하고 있으나, 저연령층·글로벌 확장은 상대적으로 미진하다.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채널별 격차: 국내 유튜브 채널의 높은 조회율 대비 글로벌 채널의 낮은 성과는 글로벌 마케팅 강화의 필요성을 시사한다.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장기 생존력: 2016년 출시 동기 대비 초기 규모는 작았으나, 10년 가까이 매출 상위권을 유지하는 것은 IP 충성도와 지속적 콘텐츠 업데이트 전략의 성과로 볼 수 있다.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2026-08-18T04:25:13.809Z</dcterms:created>
  <dcterms:modified xsi:type="dcterms:W3CDTF">2026-08-18T04:25:13.809Z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