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0"/>
          <w:szCs w:val="40"/>
        </w:rPr>
        <w:t xml:space="preserve">메이플스토리M 모바일 마케팅/성과 보고서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(2016 출시, 최근 3년 + 2026 상반기)</w:t>
      </w: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1. 광고 집행 채널 비중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유튜브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인스타그램/메타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틱톡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TV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</w:tbl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2. 최근 이벤트 및 콜라보 정리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신규 직업 ‘카데나’, 신규 보스 ‘검은 마법사’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여름 시즌 ‘슈퍼 헤이스트’ 성장 이벤트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콜라보: 카카오프렌즈 이모티콘 이벤트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신규 지역 ‘세르니움’, 신규 보스 ‘듄켈’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콜라보: BTS 진 첫 번째 협업 (출근용사 김석진)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대규모 언드미디어 노출, 유튜브·기사 언급량 급증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신규 지역 ‘오디움’, 던전 ‘하이로스의 봉인’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‘챌린저스 월드 시즌4’, ‘하이퍼 버닝 MAX’, ‘울티마 스쿼드’ 등 성장·출석 이벤트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콜라보: GS25 편의점 제휴, 한정 굿즈 및 아이템 지급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2026 상반기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신규 직업 ‘렌’, 신규 지역 ‘레테’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콜라보: BTS 진 두 번째 협업 (출근용사 김석진 리턴즈)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콜라보: KT 위즈 프로야구 ‘메이플스토리 데이’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이벤트: ‘하이퍼 버닝 시즌2’, ‘울티마 스쿼드 시즌2’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스트리머 합동 방송: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치지직 ‘메악회’(한동숙, 괴물쥐, 포셔, 노돌리)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SOOP(팡이요, 세글자, 수찬)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씨미 플랫폼 ‘씨너지’(스코시즘, 하나비, 헤비 등 24명 참여)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3. 구글플레이 성과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평점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4.1점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리뷰 수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18.8만 개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500만+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카테고리 순위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롤플레잉 Top 16, 매출 Top 9</w:t>
            </w:r>
          </w:p>
        </w:tc>
      </w:tr>
    </w:tbl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4. 2016년 동일 시기 출시작 비교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40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게임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출시 연도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다운로드 수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메이플M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500만+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포켓몬GO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5억+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클래시 로얄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1억+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리니지2 레볼루션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1천만+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세븐나이츠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1천만+</w:t>
            </w:r>
          </w:p>
        </w:tc>
      </w:tr>
    </w:tbl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5. 성별·연령대 분포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성별: 남성 80~82%, 여성 18~20%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연령대: 20대 60% 이상, 30대 약 30%, 10대·40대·50대는 소수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6. 언드미디어 노출량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기사·유튜브 언급량: 여름 시즌 업데이트 및 콜라보 시 집중 증가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월간 최고치: 6~8월, 스트리머 방송 콘텐츠와 시너지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7. 공식 유튜브 성과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400"/>
      </w:tblGrid>
      <w:tr>
        <w:trPr>
          <w:tblHeader/>
        </w:trPr>
        <w:tc>
          <w:tcPr>
            <w:tcW w:type="dxa" w:w="2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구독자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평균 조회수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MapleStory M Global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6,300명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5,819회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글로벌향 채널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본섭(국내)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37만 명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61만 회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조회율 167%</w:t>
            </w:r>
          </w:p>
        </w:tc>
      </w:tr>
    </w:tbl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8. 인플루언서 협업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스트리머 협업 빈도: 신규 직업·보스 업데이트 시 집중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유형: PPL, 스폰서 방송, 합동 콘텐츠 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사례: 치지직 ‘메악회’, SOOP 스트리머 합방, 씨미 플랫폼 ‘씨너지’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📌 종합 결론</w:t>
      </w:r>
    </w:p>
    <w:p>
      <w:pPr>
        <w:pStyle w:val="ListParagraph"/>
        <w:numPr>
          <w:ilvl w:val="0"/>
          <w:numId w:val="2"/>
        </w:numPr>
        <w:shd w:fill="EAF1FB" w:val="clear"/>
        <w:spacing w:after="100"/>
      </w:pPr>
      <w:r>
        <w:rPr>
          <w:sz w:val="21"/>
          <w:szCs w:val="21"/>
        </w:rPr>
        <w:t xml:space="preserve">2016년 출시 당시 글로벌 경쟁작 대비 국내 RPG 시장에서 안정적 성과</w:t>
      </w:r>
    </w:p>
    <w:p>
      <w:pPr>
        <w:pStyle w:val="ListParagraph"/>
        <w:numPr>
          <w:ilvl w:val="0"/>
          <w:numId w:val="2"/>
        </w:numPr>
        <w:shd w:fill="EAF1FB" w:val="clear"/>
        <w:spacing w:after="100"/>
      </w:pPr>
      <w:r>
        <w:rPr>
          <w:sz w:val="21"/>
          <w:szCs w:val="21"/>
        </w:rPr>
        <w:t xml:space="preserve">최근 3년+2026 상반기까지 대형 이벤트 + 콜라보(BTS, 카카오프렌즈, GS25, KT 위즈)로 브랜드 화제성 강화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2026-08-18T04:28:41.419Z</dcterms:created>
  <dcterms:modified xsi:type="dcterms:W3CDTF">2026-08-18T04:28:41.419Z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