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i/>
          <w:iCs/>
          <w:color w:val="666666"/>
          <w:sz w:val="20"/>
          <w:szCs w:val="20"/>
        </w:rPr>
        <w:t xml:space="preserve">PHẦN I: Giao diện khách hàng (Landing Page)</w:t>
      </w:r>
    </w:p>
    <w:p>
      <w:pPr>
        <w:pStyle w:val="Title"/>
        <w:spacing w:after="60"/>
      </w:pPr>
      <w:r>
        <w:rPr>
          <w:b/>
          <w:bCs/>
          <w:color w:val="1F4E5F"/>
          <w:sz w:val="36"/>
          <w:szCs w:val="36"/>
        </w:rPr>
        <w:t xml:space="preserve">Module 13: Bản đồ &amp; Footer</w:t>
      </w:r>
    </w:p>
    <w:p>
      <w:pPr>
        <w:pBdr>
          <w:bottom w:val="single" w:color="1F4E5F" w:sz="6" w:space="4"/>
        </w:pBdr>
        <w:spacing w:after="20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1. Mục tiêu &amp; Phạm vi</w:t>
      </w:r>
    </w:p>
    <w:p>
      <w:pPr>
        <w:spacing w:after="120"/>
      </w:pPr>
      <w:r>
        <w:rPr>
          <w:b/>
          <w:bCs/>
        </w:rPr>
        <w:t xml:space="preserve">Mục tiêu:</w:t>
      </w:r>
    </w:p>
    <w:p>
      <w:pPr>
        <w:spacing w:after="120"/>
      </w:pPr>
      <w:r>
        <w:t xml:space="preserve">Cung cấp đầy đủ thông tin liên hệ và định vị của Huyway ở cuối trang, đồng thời là nơi truy cập chính sách dữ liệu cá nhân.</w:t>
      </w:r>
    </w:p>
    <w:p>
      <w:pPr>
        <w:spacing w:after="120"/>
      </w:pPr>
      <w:r>
        <w:rPr>
          <w:b/>
          <w:bCs/>
        </w:rPr>
        <w:t xml:space="preserve">Trong phạm vi: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Google Maps nhúng theo địa chỉ trung tâm.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Thông tin liên hệ Footer: Hotline/Zalo/Facebook/Tiktok/Email.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tới modal Chính sách bảo vệ dữ liệu cá nhân.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2. Danh sách Feature &amp; User Story</w:t>
      </w:r>
    </w:p>
    <w:p>
      <w:pPr>
        <w:pStyle w:val="Heading3"/>
        <w:spacing w:after="80" w:before="200"/>
      </w:pPr>
      <w:r>
        <w:rPr>
          <w:b/>
          <w:bCs/>
        </w:rPr>
        <w:t xml:space="preserve">13.1 Bản đồ</w:t>
      </w:r>
    </w:p>
    <w:p>
      <w:pPr>
        <w:spacing w:after="120"/>
      </w:pPr>
      <w:r>
        <w:rPr>
          <w:i/>
          <w:iCs/>
        </w:rPr>
        <w:t xml:space="preserve">User Story: Là khách truy cập, tôi muốn xem vị trí trung tâm trên bản đồ để biết có thể đến trực tiếp tư vấn/học.</w:t>
      </w:r>
    </w:p>
    <w:p>
      <w:pPr>
        <w:pStyle w:val="Heading3"/>
        <w:spacing w:after="80" w:before="200"/>
      </w:pPr>
      <w:r>
        <w:rPr>
          <w:b/>
          <w:bCs/>
        </w:rPr>
        <w:t xml:space="preserve">13.2 Thông tin liên hệ Footer</w:t>
      </w:r>
    </w:p>
    <w:p>
      <w:pPr>
        <w:spacing w:after="120"/>
      </w:pPr>
      <w:r>
        <w:rPr>
          <w:i/>
          <w:iCs/>
        </w:rPr>
        <w:t xml:space="preserve">User Story: Là khách truy cập, tôi muốn tìm nhanh thông tin liên hệ ở cuối trang để chủ động liên hệ nếu không muốn điền form.</w:t>
      </w:r>
    </w:p>
    <w:p>
      <w:pPr>
        <w:pStyle w:val="Heading3"/>
        <w:spacing w:after="80" w:before="200"/>
      </w:pPr>
      <w:r>
        <w:rPr>
          <w:b/>
          <w:bCs/>
        </w:rPr>
        <w:t xml:space="preserve">13.3 Link Chính sách bảo vệ dữ liệu cá nhân</w:t>
      </w:r>
    </w:p>
    <w:p>
      <w:pPr>
        <w:spacing w:after="120"/>
      </w:pPr>
      <w:r>
        <w:rPr>
          <w:i/>
          <w:iCs/>
        </w:rPr>
        <w:t xml:space="preserve">User Story: Là khách truy cập quan tâm tới quyền riêng tư, tôi muốn xem chính sách bảo vệ dữ liệu cá nhân từ footer bất kỳ lúc nào.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3. Acceptance Criteria</w:t>
      </w:r>
    </w:p>
    <w:p>
      <w:pPr>
        <w:pStyle w:val="Heading3"/>
        <w:spacing w:after="80" w:before="200"/>
      </w:pPr>
      <w:r>
        <w:rPr>
          <w:b/>
          <w:bCs/>
        </w:rPr>
        <w:t xml:space="preserve">13.1 Bản đồ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Nhúng Google Maps đúng địa chỉ, hiển thị marker.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 phép tương tác cơ bản (zoom/pan) hoặc mở Google Maps app khi bấm trên mobile.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Google Maps chặn tải do lỗi API key/quota: fallback hiển thị địa chỉ dạng text kèm link "Xem trên Google Maps", không để iframe trắng.</w:t>
      </w:r>
    </w:p>
    <w:p>
      <w:pPr>
        <w:pStyle w:val="Heading3"/>
        <w:spacing w:after="80" w:before="200"/>
      </w:pPr>
      <w:r>
        <w:rPr>
          <w:b/>
          <w:bCs/>
        </w:rPr>
        <w:t xml:space="preserve">13.2 Thông tin liên hệ Footer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Đầy đủ liên kết Hotline (click-to-call trên mobile), Zalo, Facebook, Tiktok, Email (mailto).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Mọi liên kết mở đúng đích, không có link chết (404).</w:t>
      </w:r>
    </w:p>
    <w:p>
      <w:pPr>
        <w:spacing w:after="120"/>
      </w:pPr>
      <w:r>
        <w:rPr>
          <w:b/>
          <w:bCs/>
          <w:color w:val="C0392B"/>
        </w:rPr>
        <w:t xml:space="preserve">Edge case: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i/>
          <w:iCs/>
        </w:rPr>
        <w:t xml:space="preserve">Thiếu một trong các kênh (chưa có Tiktok chẳng hạn): ẩn icon kênh đó thay vì hiển thị link trống/lỗi.</w:t>
      </w:r>
    </w:p>
    <w:p>
      <w:pPr>
        <w:pStyle w:val="Heading3"/>
        <w:spacing w:after="80" w:before="200"/>
      </w:pPr>
      <w:r>
        <w:rPr>
          <w:b/>
          <w:bCs/>
        </w:rPr>
        <w:t xml:space="preserve">13.3 Link Chính sách bảo vệ dữ liệu cá nhân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 có link rõ ràng mở modal/trang Chính sách bảo vệ dữ liệu cá nhân (nội dung chi tiết tại Module 17.1).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 hiển thị ở footer tại mọi vị trí trang.</w:t>
      </w:r>
    </w:p>
    <w:p>
      <w:pPr>
        <w:pStyle w:val="Heading2"/>
        <w:spacing w:after="120" w:before="280"/>
      </w:pPr>
      <w:r>
        <w:rPr>
          <w:b/>
          <w:bCs/>
          <w:color w:val="1F4E5F"/>
        </w:rPr>
        <w:t xml:space="preserve">4. Ràng buộc kỹ thuật / Phi chức năng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Footer responsive trên mọi kích thước màn hình.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Icon mạng xã hội có aria-label; không dùng ảnh cho các text liên hệ quan trọng (giữ khả năng SEO/copy).</w:t>
      </w:r>
    </w:p>
    <w:p>
      <w:pPr>
        <w:pBdr>
          <w:top w:val="single" w:color="CCCCCC" w:sz="4" w:space="4"/>
        </w:pBdr>
        <w:spacing w:before="300"/>
      </w:pPr>
      <w:r>
        <w:rPr>
          <w:i/>
          <w:iCs/>
          <w:color w:val="888888"/>
          <w:sz w:val="18"/>
          <w:szCs w:val="18"/>
        </w:rPr>
        <w:t xml:space="preserve">Nguồn: SRS.docx – Bảng tổng hợp đặc tả yêu cầu chức năng phần mềm. Tài liệu này là bản phân rã chi tiết phục vụ lập kế hoạch, chưa triển khai code.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36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2026-09-07T17:56:58.968Z</dcterms:created>
  <dcterms:modified xsi:type="dcterms:W3CDTF">2026-09-07T17:56:58.968Z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