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PHẦN II: Giao diện quản trị (Mini Admin)</w:t>
      </w:r>
    </w:p>
    <w:p>
      <w:pPr>
        <w:pStyle w:val="Title"/>
        <w:spacing w:after="60"/>
      </w:pPr>
      <w:r>
        <w:rPr>
          <w:b/>
          <w:bCs/>
          <w:color w:val="1F4E5F"/>
          <w:sz w:val="36"/>
          <w:szCs w:val="36"/>
        </w:rPr>
        <w:t xml:space="preserve">Module 14: Xác thực &amp; Phân quyền</w:t>
      </w:r>
    </w:p>
    <w:p>
      <w:pPr>
        <w:pBdr>
          <w:bottom w:val="single" w:color="1F4E5F" w:sz="6" w:space="4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1. Mục tiêu &amp; Phạm vi</w:t>
      </w:r>
    </w:p>
    <w:p>
      <w:pPr>
        <w:spacing w:after="120"/>
      </w:pPr>
      <w:r>
        <w:rPr>
          <w:b/>
          <w:bCs/>
        </w:rPr>
        <w:t xml:space="preserve">Mục tiêu:</w:t>
      </w:r>
    </w:p>
    <w:p>
      <w:pPr>
        <w:spacing w:after="120"/>
      </w:pPr>
      <w:r>
        <w:t xml:space="preserve">Đảm bảo chỉ nhân sự được cấp quyền mới truy cập được khu vực quản trị, và mỗi vai trò chỉ thấy/thao tác đúng phạm vi được phép.</w:t>
      </w:r>
    </w:p>
    <w:p>
      <w:pPr>
        <w:spacing w:after="120"/>
      </w:pPr>
      <w:r>
        <w:rPr>
          <w:b/>
          <w:bCs/>
        </w:rPr>
        <w:t xml:space="preserve">Trong phạm vi: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Đăng nhập CMS.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Quản lý tài khoản, phân 3 cấp quyền: Super Admin, Marketing, CSKH.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2. Danh sách Feature &amp; User Story</w:t>
      </w:r>
    </w:p>
    <w:p>
      <w:pPr>
        <w:pStyle w:val="Heading3"/>
        <w:spacing w:after="80" w:before="200"/>
      </w:pPr>
      <w:r>
        <w:rPr>
          <w:b/>
          <w:bCs/>
        </w:rPr>
        <w:t xml:space="preserve">14.1 Đăng nhập CMS</w:t>
      </w:r>
    </w:p>
    <w:p>
      <w:pPr>
        <w:spacing w:after="120"/>
      </w:pPr>
      <w:r>
        <w:rPr>
          <w:i/>
          <w:iCs/>
        </w:rPr>
        <w:t xml:space="preserve">User Story: Là nhân sự nội bộ (Super Admin/Marketing/CSKH), tôi muốn đăng nhập bằng tài khoản riêng để truy cập đúng chức năng được phân quyền.</w:t>
      </w:r>
    </w:p>
    <w:p>
      <w:pPr>
        <w:pStyle w:val="Heading3"/>
        <w:spacing w:after="80" w:before="200"/>
      </w:pPr>
      <w:r>
        <w:rPr>
          <w:b/>
          <w:bCs/>
        </w:rPr>
        <w:t xml:space="preserve">14.2 Quản lý tài khoản &amp; phân quyền</w:t>
      </w:r>
    </w:p>
    <w:p>
      <w:pPr>
        <w:spacing w:after="120"/>
      </w:pPr>
      <w:r>
        <w:rPr>
          <w:i/>
          <w:iCs/>
        </w:rPr>
        <w:t xml:space="preserve">User Story: Là Super Admin, tôi muốn tạo/sửa/khoá tài khoản và gán vai trò để kiểm soát ai được làm gì trong hệ thống.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3. Acceptance Criteria</w:t>
      </w:r>
    </w:p>
    <w:p>
      <w:pPr>
        <w:pStyle w:val="Heading3"/>
        <w:spacing w:after="80" w:before="200"/>
      </w:pPr>
      <w:r>
        <w:rPr>
          <w:b/>
          <w:bCs/>
        </w:rPr>
        <w:t xml:space="preserve">14.1 Đăng nhập CMS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Đăng nhập đúng tài khoản/mật khẩu → vào được dashboard tương ứng vai trò.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Sai tài khoản/mật khẩu → hiển thị lỗi rõ ràng, không tiết lộ tài khoản có tồn tại hay không.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Có cơ chế hết hạn phiên đăng nhập (session timeout) và đăng xuất chủ động.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Truy cập route quản trị khi chưa đăng nhập: redirect về trang đăng nhập, không lộ dữ liệu.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Nhập sai mật khẩu nhiều lần liên tiếp: cân nhắc rate-limit/khoá tạm thời chống brute-force (đề xuất bổ sung, cần xác nhận khách hàng).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Phiên hết hạn giữa lúc thao tác: cảnh báo trước khi đăng xuất hoặc lưu tạm dữ liệu đang nhập nếu khả thi.</w:t>
      </w:r>
    </w:p>
    <w:p>
      <w:pPr>
        <w:pStyle w:val="Heading3"/>
        <w:spacing w:after="80" w:before="200"/>
      </w:pPr>
      <w:r>
        <w:rPr>
          <w:b/>
          <w:bCs/>
        </w:rPr>
        <w:t xml:space="preserve">14.2 Quản lý tài khoản &amp; phân quyền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 Admin quản lý được toàn bộ tài khoản; Marketing và CSKH không truy cập được màn hình quản lý tài khoản.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Mỗi vai trò chỉ thấy menu/chức năng tương ứng: Marketing → Module 16 (CMS nội dung); CSKH → Module 15 (Lead); Super Admin → toàn quyền cả hai + quản lý tài khoản.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Vô hiệu hoá (deactivate) được một tài khoản mà không cần xoá vĩnh viễn, giữ lịch sử thao tác.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Không được để hệ thống rơi vào trạng thái không còn Super Admin nào active (ràng buộc tối thiểu 1 Super Admin luôn tồn tại).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Đổi vai trò một tài khoản đang đăng nhập: quyền mới có hiệu lực ở lần thao tác/đăng nhập tiếp theo.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4. Ràng buộc kỹ thuật / Phi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Mật khẩu lưu dạng hash, không lưu plaintext.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Phân quyền kiểm tra ở cả frontend (ẩn UI không liên quan) lẫn backend (chặn API) — không chỉ ẩn nút bấm.</w:t>
      </w:r>
    </w:p>
    <w:p>
      <w:pPr>
        <w:pBdr>
          <w:top w:val="single" w:color="CCCCCC" w:sz="4" w:space="4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Nguồn: SRS.docx – Bảng tổng hợp đặc tả yêu cầu chức năng phần mềm. Tài liệu này là bản phân rã chi tiết phục vụ lập kế hoạch, chưa triển khai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2026-09-07T17:56:59.028Z</dcterms:created>
  <dcterms:modified xsi:type="dcterms:W3CDTF">2026-09-07T17:56:59.028Z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