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Module 18: Công nghệ ứng dụng — Trải nghiệm không gian học thuật số</w:t>
      </w:r>
    </w:p>
    <w:p>
      <w:pPr>
        <w:pStyle w:val="Heading2"/>
      </w:pPr>
      <w:r>
        <w:t xml:space="preserve">1. Mục tiêu &amp; Phạm vi</w:t>
      </w:r>
    </w:p>
    <w:p>
      <w:r>
        <w:rPr>
          <w:b/>
          <w:bCs/>
        </w:rPr>
        <w:t xml:space="preserve">Mục tiêu:</w:t>
      </w:r>
    </w:p>
    <w:p>
      <w:r>
        <w:t xml:space="preserve">Giới thiệu ngắn gọn định hướng công nghệ số hoá tương lai của Huyway (PWA học tiếng Anh — Phase 2) ngay trên Landing Page, để tăng độ tin cậy và khác biệt hoá, mà KHÔNG cam kết tính năng cụ thể nào trước khi hợp đồng Phase 2 được ký. Đây là một khối nội dung mang tính "teaser" tiếp thị, không phải mô tả sản phẩm PWA thật.</w:t>
      </w:r>
    </w:p>
    <w:p>
      <w:r>
        <w:rPr>
          <w:b/>
          <w:bCs/>
        </w:rPr>
        <w:t xml:space="preserve">Trong phạm vi:</w:t>
      </w:r>
    </w:p>
    <w:p>
      <w:pPr>
        <w:pStyle w:val="ListParagraph"/>
        <w:numPr>
          <w:ilvl w:val="0"/>
          <w:numId w:val="2"/>
        </w:numPr>
      </w:pPr>
      <w:r>
        <w:t xml:space="preserve">Section mới trên Landing Page, được trỏ tới từ mục menu Header “Công nghệ ứng dụng” (đã có sẵn trong Module 1).</w:t>
      </w:r>
    </w:p>
    <w:p>
      <w:pPr>
        <w:pStyle w:val="ListParagraph"/>
        <w:numPr>
          <w:ilvl w:val="0"/>
          <w:numId w:val="2"/>
        </w:numPr>
      </w:pPr>
      <w:r>
        <w:t xml:space="preserve">Tiêu đề section hiển thị trên trang: “Trải nghiệm không gian học thuật số”.</w:t>
      </w:r>
    </w:p>
    <w:p>
      <w:pPr>
        <w:pStyle w:val="ListParagraph"/>
        <w:numPr>
          <w:ilvl w:val="0"/>
          <w:numId w:val="2"/>
        </w:numPr>
      </w:pPr>
      <w:r>
        <w:t xml:space="preserve">Bố cục dạng template: 4 tab ngang phía trên đại diện 4 “Tính năng” (Tính năng 1/2/3/4 — tên &amp; nội dung thật do PWA quyết định sau, hiện là placeholder).</w:t>
      </w:r>
    </w:p>
    <w:p>
      <w:pPr>
        <w:pStyle w:val="ListParagraph"/>
        <w:numPr>
          <w:ilvl w:val="0"/>
          <w:numId w:val="2"/>
        </w:numPr>
      </w:pPr>
      <w:r>
        <w:t xml:space="preserve">Khi chọn 1 tab: bên trái hiển thị nội dung mô tả (text do Marketing biên tập), bên phải hiển thị ảnh/video minh hoạ tương ứng.</w:t>
      </w:r>
    </w:p>
    <w:p>
      <w:pPr>
        <w:pStyle w:val="ListParagraph"/>
        <w:numPr>
          <w:ilvl w:val="0"/>
          <w:numId w:val="2"/>
        </w:numPr>
      </w:pPr>
      <w:r>
        <w:t xml:space="preserve">Vì tính năng PWA chưa tồn tại, khối ảnh/video bên phải hiện CHƯA CÓ ảnh thật → hiển thị placeholder “Chưa có ảnh”, không phải ảnh vỡ hay để trống.</w:t>
      </w:r>
    </w:p>
    <w:p>
      <w:pPr>
        <w:pStyle w:val="ListParagraph"/>
        <w:numPr>
          <w:ilvl w:val="0"/>
          <w:numId w:val="2"/>
        </w:numPr>
      </w:pPr>
      <w:r>
        <w:t xml:space="preserve">Nội dung (tiêu đề, mô tả) của cả 4 tab là placeholder ban đầu; Marketing tự chỉnh sửa sau qua cấu hình nội dung (đồng bộ Module 16 — CMS), không cần sửa code khi đổi nội dung.</w:t>
      </w:r>
    </w:p>
    <w:p>
      <w:r>
        <w:rPr>
          <w:b/>
          <w:bCs/>
        </w:rPr>
        <w:t xml:space="preserve">Ngoài phạm vi (không thuộc module này):</w:t>
      </w:r>
    </w:p>
    <w:p>
      <w:pPr>
        <w:pStyle w:val="ListParagraph"/>
        <w:numPr>
          <w:ilvl w:val="0"/>
          <w:numId w:val="2"/>
        </w:numPr>
      </w:pPr>
      <w:r>
        <w:t xml:space="preserve">Bất kỳ chức năng PWA thật (ví dụ: phòng luyện ảo, trợ lý AI, video bài giảng tương tác...) — các ví dụ tham khảo chỉ để định hướng bố cục UI, KHÔNG phải tính năng cam kết ở Phase 1.</w:t>
      </w:r>
    </w:p>
    <w:p>
      <w:pPr>
        <w:pStyle w:val="ListParagraph"/>
        <w:numPr>
          <w:ilvl w:val="0"/>
          <w:numId w:val="2"/>
        </w:numPr>
      </w:pPr>
      <w:r>
        <w:t xml:space="preserve">Demo tương tác thật hoặc video thật (sẽ bổ sung sau khi Marketing có tài sản truyền thông).</w:t>
      </w:r>
    </w:p>
    <w:p>
      <w:pPr>
        <w:pStyle w:val="ListParagraph"/>
        <w:numPr>
          <w:ilvl w:val="0"/>
          <w:numId w:val="2"/>
        </w:numPr>
      </w:pPr>
      <w:r>
        <w:t xml:space="preserve">Logic chọn ảnh/video theo dữ liệu động phức tạp — Phase 1 chỉ hiển thị tĩnh theo tab được chọn ở phía client.</w:t>
      </w:r>
    </w:p>
    <w:p>
      <w:pPr>
        <w:pStyle w:val="Heading2"/>
      </w:pPr>
      <w:r>
        <w:t xml:space="preserve">2. Danh sách Feature &amp; User Story</w:t>
      </w:r>
    </w:p>
    <w:p>
      <w:pPr>
        <w:pStyle w:val="Heading3"/>
      </w:pPr>
      <w:r>
        <w:t xml:space="preserve">18.1 Section giới thiệu công nghệ (4 tab tĩnh)</w:t>
      </w:r>
    </w:p>
    <w:p>
      <w:r>
        <w:rPr>
          <w:b/>
          <w:bCs/>
        </w:rPr>
        <w:t xml:space="preserve">User Story: </w:t>
      </w:r>
      <w:r>
        <w:t xml:space="preserve">Là khách truy cập, tôi muốn xem nhanh Huyway có định hướng công nghệ số hoá gì để tin tưởng đây là trung tâm hiện đại, dù chưa cần biết chi tiết kỹ thuật.</w:t>
      </w:r>
    </w:p>
    <w:p>
      <w:pPr>
        <w:pStyle w:val="Heading3"/>
      </w:pPr>
      <w:r>
        <w:t xml:space="preserve">18.2 Chuyển tab nội dung</w:t>
      </w:r>
    </w:p>
    <w:p>
      <w:r>
        <w:rPr>
          <w:b/>
          <w:bCs/>
        </w:rPr>
        <w:t xml:space="preserve">User Story: </w:t>
      </w:r>
      <w:r>
        <w:t xml:space="preserve">Là khách truy cập, tôi muốn bấm qua lại 4 tab tính năng để xem mô tả và hình minh hoạ tương ứng mà không rời khỏi trang.</w:t>
      </w:r>
    </w:p>
    <w:p>
      <w:pPr>
        <w:pStyle w:val="Heading3"/>
      </w:pPr>
      <w:r>
        <w:t xml:space="preserve">18.3 Nội dung/ảnh do Marketing tự quản lý</w:t>
      </w:r>
    </w:p>
    <w:p>
      <w:r>
        <w:rPr>
          <w:b/>
          <w:bCs/>
        </w:rPr>
        <w:t xml:space="preserve">User Story: </w:t>
      </w:r>
      <w:r>
        <w:t xml:space="preserve">Là nhân sự Marketing, tôi muốn tự sửa tiêu đề/mô tả của từng tab (và thay ảnh khi có) mà không cần lập trình viên can thiệp mã nguồn.</w:t>
      </w:r>
    </w:p>
    <w:p>
      <w:pPr>
        <w:pStyle w:val="Heading2"/>
      </w:pPr>
      <w:r>
        <w:t xml:space="preserve">3. Acceptance Criteria</w:t>
      </w:r>
    </w:p>
    <w:p>
      <w:pPr>
        <w:pStyle w:val="Heading3"/>
      </w:pPr>
      <w:r>
        <w:t xml:space="preserve">18.1 Section giới thiệu công nghệ</w:t>
      </w:r>
    </w:p>
    <w:p>
      <w:pPr>
        <w:pStyle w:val="ListParagraph"/>
        <w:numPr>
          <w:ilvl w:val="0"/>
          <w:numId w:val="2"/>
        </w:numPr>
      </w:pPr>
      <w:r>
        <w:t xml:space="preserve">Section có id neo khớp với anchor “Công nghệ ứng dụng” trên Header (đồng bộ Module 1).</w:t>
      </w:r>
    </w:p>
    <w:p>
      <w:pPr>
        <w:pStyle w:val="ListParagraph"/>
        <w:numPr>
          <w:ilvl w:val="0"/>
          <w:numId w:val="2"/>
        </w:numPr>
      </w:pPr>
      <w:r>
        <w:t xml:space="preserve">Tiêu đề section hiển thị đúng: “Trải nghiệm không gian học thuật số”.</w:t>
      </w:r>
    </w:p>
    <w:p>
      <w:pPr>
        <w:pStyle w:val="ListParagraph"/>
        <w:numPr>
          <w:ilvl w:val="0"/>
          <w:numId w:val="2"/>
        </w:numPr>
      </w:pPr>
      <w:r>
        <w:t xml:space="preserve">Hiển thị đúng 4 tab; tab đầu tiên ở trạng thái active mặc định khi tải trang.</w:t>
      </w:r>
    </w:p>
    <w:p>
      <w:r>
        <w:rPr>
          <w:b/>
          <w:bCs/>
        </w:rPr>
        <w:t xml:space="preserve">Edge case:</w:t>
      </w:r>
    </w:p>
    <w:p>
      <w:pPr>
        <w:pStyle w:val="ListParagraph"/>
        <w:numPr>
          <w:ilvl w:val="0"/>
          <w:numId w:val="2"/>
        </w:numPr>
      </w:pPr>
      <w:r>
        <w:t xml:space="preserve">Nếu số tab trong cấu hình khác 4 (Marketing sửa thiếu/thừa), section vẫn render ổn định theo đúng số tab thực tế, không hard-code cứng số 4.</w:t>
      </w:r>
    </w:p>
    <w:p>
      <w:pPr>
        <w:pStyle w:val="ListParagraph"/>
        <w:numPr>
          <w:ilvl w:val="0"/>
          <w:numId w:val="2"/>
        </w:numPr>
      </w:pPr>
      <w:r>
        <w:t xml:space="preserve">Trên mobile: 4 tab hiển thị dạng cuộn ngang hoặc dropdown, không tràn ngang trang.</w:t>
      </w:r>
    </w:p>
    <w:p>
      <w:pPr>
        <w:pStyle w:val="Heading3"/>
      </w:pPr>
      <w:r>
        <w:t xml:space="preserve">18.2 Chuyển tab nội dung</w:t>
      </w:r>
    </w:p>
    <w:p>
      <w:pPr>
        <w:pStyle w:val="ListParagraph"/>
        <w:numPr>
          <w:ilvl w:val="0"/>
          <w:numId w:val="2"/>
        </w:numPr>
      </w:pPr>
      <w:r>
        <w:t xml:space="preserve">Bấm 1 tab → nội dung trái (text) và phải (ảnh/video) cập nhật tương ứng; tab được chọn có trạng thái active rõ ràng (màu/gạch chân).</w:t>
      </w:r>
    </w:p>
    <w:p>
      <w:pPr>
        <w:pStyle w:val="ListParagraph"/>
        <w:numPr>
          <w:ilvl w:val="0"/>
          <w:numId w:val="2"/>
        </w:numPr>
      </w:pPr>
      <w:r>
        <w:t xml:space="preserve">Đổi tab cập nhật nội dung tại chỗ, không cuộn trang.</w:t>
      </w:r>
    </w:p>
    <w:p>
      <w:r>
        <w:rPr>
          <w:b/>
          <w:bCs/>
        </w:rPr>
        <w:t xml:space="preserve">Edge case:</w:t>
      </w:r>
    </w:p>
    <w:p>
      <w:pPr>
        <w:pStyle w:val="ListParagraph"/>
        <w:numPr>
          <w:ilvl w:val="0"/>
          <w:numId w:val="2"/>
        </w:numPr>
      </w:pPr>
      <w:r>
        <w:t xml:space="preserve">Tab chưa có ảnh: hiển thị khối placeholder “Chưa có ảnh” với kích thước cố định, không gây nhảy layout (layout shift) khi ảnh thật được thêm sau.</w:t>
      </w:r>
    </w:p>
    <w:p>
      <w:pPr>
        <w:pStyle w:val="ListParagraph"/>
        <w:numPr>
          <w:ilvl w:val="0"/>
          <w:numId w:val="2"/>
        </w:numPr>
      </w:pPr>
      <w:r>
        <w:t xml:space="preserve">Nội dung text rỗng (Marketing chưa nhập): hiển thị khối rỗng với style tối thiểu, không hiện “undefined”/“null”.</w:t>
      </w:r>
    </w:p>
    <w:p>
      <w:pPr>
        <w:pStyle w:val="ListParagraph"/>
        <w:numPr>
          <w:ilvl w:val="0"/>
          <w:numId w:val="2"/>
        </w:numPr>
      </w:pPr>
      <w:r>
        <w:t xml:space="preserve">Bấm nhanh liên tiếp nhiều tab: không chồng animation, không giật hình.</w:t>
      </w:r>
    </w:p>
    <w:p>
      <w:pPr>
        <w:pStyle w:val="Heading3"/>
      </w:pPr>
      <w:r>
        <w:t xml:space="preserve">18.3 Nội dung/ảnh do Marketing tự quản lý</w:t>
      </w:r>
    </w:p>
    <w:p>
      <w:pPr>
        <w:pStyle w:val="ListParagraph"/>
        <w:numPr>
          <w:ilvl w:val="0"/>
          <w:numId w:val="2"/>
        </w:numPr>
      </w:pPr>
      <w:r>
        <w:t xml:space="preserve">Tiêu đề và mô tả của từng tab lấy từ cấu hình nội dung (site content / CMS — đồng bộ Module 16), không hard-code trong component.</w:t>
      </w:r>
    </w:p>
    <w:p>
      <w:pPr>
        <w:pStyle w:val="ListParagraph"/>
        <w:numPr>
          <w:ilvl w:val="0"/>
          <w:numId w:val="2"/>
        </w:numPr>
      </w:pPr>
      <w:r>
        <w:t xml:space="preserve">Ảnh/video của từng tab (khi có) cũng lấy từ cấu hình, tự fallback về placeholder “Chưa có ảnh” nếu field rỗng.</w:t>
      </w:r>
    </w:p>
    <w:p>
      <w:r>
        <w:rPr>
          <w:b/>
          <w:bCs/>
        </w:rPr>
        <w:t xml:space="preserve">Edge case:</w:t>
      </w:r>
    </w:p>
    <w:p>
      <w:pPr>
        <w:pStyle w:val="ListParagraph"/>
        <w:numPr>
          <w:ilvl w:val="0"/>
          <w:numId w:val="2"/>
        </w:numPr>
      </w:pPr>
      <w:r>
        <w:t xml:space="preserve">Marketing xoá nhầm toàn bộ nội dung 1 tab: hệ thống không lỗi/crash, tự hiển thị placeholder mặc định.</w:t>
      </w:r>
    </w:p>
    <w:p>
      <w:pPr>
        <w:pStyle w:val="Heading2"/>
      </w:pPr>
      <w:r>
        <w:t xml:space="preserve">4. Ràng buộc kỹ thuật / Phi chức năng</w:t>
      </w:r>
    </w:p>
    <w:p>
      <w:pPr>
        <w:pStyle w:val="ListParagraph"/>
        <w:numPr>
          <w:ilvl w:val="0"/>
          <w:numId w:val="2"/>
        </w:numPr>
      </w:pPr>
      <w:r>
        <w:t xml:space="preserve">Đây là section thuần tĩnh (marketing content), KHÔNG kết nối tới hệ thống PWA thật — PWA thuộc Phase 2, ngoài phạm vi hợp đồng hiện tại (xem 00-tong-quan.docx, Phần IV).</w:t>
      </w:r>
    </w:p>
    <w:p>
      <w:pPr>
        <w:pStyle w:val="ListParagraph"/>
        <w:numPr>
          <w:ilvl w:val="0"/>
          <w:numId w:val="2"/>
        </w:numPr>
      </w:pPr>
      <w:r>
        <w:t xml:space="preserve">Ảnh minh hoạ dùng chung cơ chế responsive/lazy-load như các section ảnh khác của Landing Page.</w:t>
      </w:r>
    </w:p>
    <w:p>
      <w:pPr>
        <w:pStyle w:val="ListParagraph"/>
        <w:numPr>
          <w:ilvl w:val="0"/>
          <w:numId w:val="2"/>
        </w:numPr>
      </w:pPr>
      <w:r>
        <w:t xml:space="preserve">Nội dung 4 tab (tiêu đề, mô tả, ảnh) phải nằm trong phạm vi cấu hình được của Module 16 (CMS nội dung), không tách riêng cơ chế quản trị.</w:t>
      </w:r>
    </w:p>
    <w:p>
      <w:pPr>
        <w:pStyle w:val="ListParagraph"/>
        <w:numPr>
          <w:ilvl w:val="0"/>
          <w:numId w:val="2"/>
        </w:numPr>
      </w:pPr>
      <w:r>
        <w:t xml:space="preserve">Responsive tối thiểu 3 breakpoint (đồng bộ chuẩn chung của Landing Page).</w:t>
      </w:r>
    </w:p>
    <w:p>
      <w:pPr>
        <w:pStyle w:val="ListParagraph"/>
        <w:numPr>
          <w:ilvl w:val="0"/>
          <w:numId w:val="2"/>
        </w:numPr>
      </w:pPr>
      <w:r>
        <w:t xml:space="preserve">Accessibility: tab điều hướng được bằng bàn phím, dùng role="tab"/aria-selected phù hợp.</w:t>
      </w:r>
    </w:p>
    <w:p>
      <w:r>
        <w:t xml:space="preserve">Nguồn: Yêu cầu bổ sung ngoài SRS.docx gốc — chốt trực tiếp với khách hàng ngày 2026-09-09 (menu “Công nghệ ứng dụng” vốn đã có trong Module 1 nhưng chưa có module nội dung tương ứng). Tài liệu này là bản phân rã chi tiết phục vụ lập kế hoạch, chưa triển khai code.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2026-09-09T06:09:22.666Z</dcterms:created>
  <dcterms:modified xsi:type="dcterms:W3CDTF">2026-09-09T06:09:22.668Z</dcterms:modified>
</cp:coreProperties>
</file>

<file path=docProps/custom.xml><?xml version="1.0" encoding="utf-8"?>
<Properties xmlns="http://schemas.openxmlformats.org/officeDocument/2006/custom-properties" xmlns:vt="http://schemas.openxmlformats.org/officeDocument/2006/docPropsVTypes"/>
</file>