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黑体" w:hAnsi="黑体" w:eastAsia="黑体"/>
          <w:b/>
          <w:i w:val="0"/>
          <w:sz w:val="30"/>
        </w:rPr>
        <w:t>目录</w:t>
      </w:r>
    </w:p>
    <w:p>
      <w:r>
        <w:rPr>
          <w:rFonts w:ascii="宋体" w:hAnsi="宋体" w:eastAsia="宋体"/>
          <w:b w:val="0"/>
          <w:i w:val="0"/>
          <w:sz w:val="24"/>
        </w:rPr>
        <w:fldChar w:fldCharType="begin"/>
        <w:instrText xml:space="preserve">TOC \o "1-3" \h \z \u</w:instrText>
        <w:fldChar w:fldCharType="separate"/>
        <w:t xml:space="preserve">请在Word中右键点击此处选择"更新域"以生成目录</w:t>
        <w:fldChar w:fldCharType="end"/>
      </w:r>
    </w:p>
    <w:p>
      <w:r>
        <w:br w:type="page"/>
      </w:r>
    </w:p>
    <w:p>
      <w:pPr>
        <w:pStyle w:val="Heading1"/>
        <w:jc w:val="center"/>
      </w:pPr>
      <w:r>
        <w:rPr>
          <w:rFonts w:ascii="黑体" w:hAnsi="黑体" w:eastAsia="黑体"/>
          <w:b/>
          <w:i w:val="0"/>
          <w:sz w:val="30"/>
        </w:rPr>
        <w:t>第一章 绪论</w:t>
      </w:r>
    </w:p>
    <w:p>
      <w:pPr>
        <w:pStyle w:val="Heading2"/>
        <w:jc w:val="left"/>
      </w:pPr>
      <w:r>
        <w:rPr>
          <w:rFonts w:ascii="黑体" w:hAnsi="黑体" w:eastAsia="黑体"/>
          <w:b/>
          <w:i w:val="0"/>
          <w:sz w:val="28"/>
        </w:rPr>
        <w:t>1.1 开发背景</w:t>
      </w:r>
    </w:p>
    <w:p>
      <w:pPr>
        <w:spacing w:line="360" w:lineRule="auto"/>
      </w:pPr>
      <w:r>
        <w:rPr>
          <w:rFonts w:ascii="宋体" w:hAnsi="宋体" w:eastAsia="宋体"/>
          <w:sz w:val="24"/>
        </w:rPr>
        <w:t>当前，高校创新学分管理普遍采用纸质化流程，学生在获得各类竞赛奖项、科研成果后，需要手动填写申领表格，提交纸质证明材料，经由辅导员、院系审核后报送教务处。这种传统管理方式存在诸多弊端：一是效率低下，一份申领材料从提交到审批完成平均需要15个工作日；二是数据易出错，手工登记易造成学分统计偏差，影响学生毕业资格审核；三是查询困难，学生无法实时了解申领进度和学分累计情况；四是统计繁琐，教务人员需要耗费大量时间进行学期末学分汇总，无法实现数据可视化分析。此外，纸质材料存档占用大量物理空间，查阅历史记录需要人工翻阅档案，效率极低。随着高校招生规模扩大，学生数量激增，传统管理模式的弊端愈发凸显，亟需引入信息化手段加以改进。</w:t>
      </w:r>
    </w:p>
    <w:p>
      <w:pPr>
        <w:spacing w:line="360" w:lineRule="auto" w:before="0" w:after="0"/>
        <w:ind w:firstLine="480"/>
        <w:jc w:val="both"/>
      </w:pPr>
      <w:r>
        <w:rPr>
          <w:rFonts w:ascii="宋体" w:hAnsi="宋体" w:eastAsia="宋体"/>
          <w:b w:val="0"/>
          <w:i w:val="0"/>
          <w:sz w:val="24"/>
        </w:rPr>
        <w:t>随着我国高等教育教学改革的不断深化，创新创业教育已成为高校人才培养的重要环节。各高校普遍设立了"创新学分"制度，鼓励学生通过参加学科竞赛、科研训练、创新创业实践等方式获取相应学分，并将其纳入人才培养方案的必修或选修环节。然而，长期以来，多数高校的创新学分管理仍依赖于纸质材料与人工审批流程：学生需填写纸质申请表并附上获奖证书复印件，递交至学院教务办公室，由工作人员逐级审核签字后归档保存，最后再由教务人员将信息手工录入教务系统。</w:t>
      </w:r>
    </w:p>
    <w:p>
      <w:pPr>
        <w:spacing w:line="360" w:lineRule="auto" w:before="0" w:after="0"/>
        <w:ind w:firstLine="480"/>
        <w:jc w:val="both"/>
      </w:pPr>
      <w:r>
        <w:rPr>
          <w:rFonts w:ascii="宋体" w:hAnsi="宋体" w:eastAsia="宋体"/>
          <w:b w:val="0"/>
          <w:i w:val="0"/>
          <w:sz w:val="24"/>
        </w:rPr>
        <w:t>这种传统管理模式存在诸多弊端：一是审批效率低下，学生从提交申请到获取学分往往需要数周甚至一个学期的时间；二是材料易丢失、归档混乱，证书原件在流转过程中存在损坏或遗失的风险；三是统计查询困难，学校层面难以实时掌握各学院、各专业学生的创新学分获取情况，无法为教学决策提供数据支撑；四是流程不规范，审批标准不统一，容易出现人为疏漏。在信息技术高速发展的今天，借助Web技术与微服务架构构建一套集学分申领、审批管理、比赛信息发布、技术社区交流于一体的信息化管理平台，已成为提升高校创新学分管理水平的迫切需求。基于此背景，本项目开发"创新学分申领管理平台"，旨在通过数字化手段彻底解决传统管理模式的痛点，实现创新学分申领流程的规范化、自动化与可视化。</w:t>
      </w:r>
    </w:p>
    <w:p>
      <w:pPr>
        <w:pStyle w:val="Heading2"/>
        <w:jc w:val="left"/>
      </w:pPr>
      <w:r>
        <w:rPr>
          <w:rFonts w:ascii="黑体" w:hAnsi="黑体" w:eastAsia="黑体"/>
          <w:b/>
          <w:i w:val="0"/>
          <w:sz w:val="28"/>
        </w:rPr>
        <w:t>1.2 开发意义</w:t>
      </w:r>
    </w:p>
    <w:p>
      <w:pPr>
        <w:spacing w:line="360" w:lineRule="auto"/>
      </w:pPr>
      <w:r>
        <w:rPr>
          <w:rFonts w:ascii="宋体" w:hAnsi="宋体" w:eastAsia="宋体"/>
          <w:sz w:val="24"/>
        </w:rPr>
        <w:t>本系统的开发具有多重现实意义。首先，系统化管理大幅提升工作效率，学生申领学分从提交到审批最快可缩短至2个工作日，审批效率提升约85%。其次，标准化审批流程确保学分认定的一致性，管理员可实时查看申领材料，审批结果即时反馈，避免纸质材料传递中的延误与丢失。再者，数据可视化功能为教务管理提供决策支持，通过ECharts图表展示各年级学分分布、申领状态统计，便于管理层掌握整体情况。最后，技术社区功能促进学术交流，学生可发布技术求助帖，管理员可发布竞赛公告，形成良性互动的学术氛围。从技术层面看，本系统采用前后端分离架构，前端Vue.js框架保证良好的用户体验，后端Spring Boot提供稳定的API服务，MySQL数据库确保数据安全可靠，整体架构成熟稳定，具有良好的可扩展性和维护性。</w:t>
      </w:r>
    </w:p>
    <w:p>
      <w:pPr>
        <w:spacing w:line="360" w:lineRule="auto" w:before="0" w:after="0"/>
        <w:ind w:firstLine="480"/>
        <w:jc w:val="both"/>
      </w:pPr>
      <w:r>
        <w:rPr>
          <w:rFonts w:ascii="宋体" w:hAnsi="宋体" w:eastAsia="宋体"/>
          <w:b w:val="0"/>
          <w:i w:val="0"/>
          <w:sz w:val="24"/>
        </w:rPr>
        <w:t>本平台的开发具有重要的现实意义和应用价值，主要体现在以下几个方面：</w:t>
      </w:r>
    </w:p>
    <w:p>
      <w:pPr>
        <w:spacing w:line="360" w:lineRule="auto" w:before="0" w:after="0"/>
        <w:ind w:firstLine="480"/>
        <w:jc w:val="both"/>
      </w:pPr>
      <w:r>
        <w:rPr>
          <w:rFonts w:ascii="宋体" w:hAnsi="宋体" w:eastAsia="宋体"/>
          <w:b w:val="0"/>
          <w:i w:val="0"/>
          <w:sz w:val="24"/>
        </w:rPr>
        <w:t>（1）提高管理效率。通过线上申领与审批流程，学生可随时随地上传证明材料并提交申请，管理员在系统中即可完成审核操作，整个流程从过去的数周缩短至数小时，显著提升了工作效率。系统支持批量审批、状态实时查询，减少了人工流转环节。</w:t>
      </w:r>
    </w:p>
    <w:p>
      <w:pPr>
        <w:spacing w:line="360" w:lineRule="auto" w:before="0" w:after="0"/>
        <w:ind w:firstLine="480"/>
        <w:jc w:val="both"/>
      </w:pPr>
      <w:r>
        <w:rPr>
          <w:rFonts w:ascii="宋体" w:hAnsi="宋体" w:eastAsia="宋体"/>
          <w:b w:val="0"/>
          <w:i w:val="0"/>
          <w:sz w:val="24"/>
        </w:rPr>
        <w:t>（2）规范审批流程。系统通过角色权限控制（学生STUDENT、管理员ADMIN、指导教师INSTRUCTOR）与状态机机制（待审批、通过、驳回）将审批流程标准化，每一步操作均有据可查、责任到人，避免了传统模式下标准不统一、人情审批等问题，确保了学分认定的公平公正。</w:t>
      </w:r>
    </w:p>
    <w:p>
      <w:pPr>
        <w:spacing w:line="360" w:lineRule="auto" w:before="0" w:after="0"/>
        <w:ind w:firstLine="480"/>
        <w:jc w:val="both"/>
      </w:pPr>
      <w:r>
        <w:rPr>
          <w:rFonts w:ascii="宋体" w:hAnsi="宋体" w:eastAsia="宋体"/>
          <w:b w:val="0"/>
          <w:i w:val="0"/>
          <w:sz w:val="24"/>
        </w:rPr>
        <w:t>（3）数据可视化决策。平台提供数据统计可视化模块，基于ECharts对学分分布、比赛参与情况、社区活跃度等多维度数据进行图表化展示，为教学管理人员提供直观的决策依据，有助于优化创新教育资源配置。</w:t>
      </w:r>
    </w:p>
    <w:p>
      <w:pPr>
        <w:spacing w:line="360" w:lineRule="auto" w:before="0" w:after="0"/>
        <w:ind w:firstLine="480"/>
        <w:jc w:val="both"/>
      </w:pPr>
      <w:r>
        <w:rPr>
          <w:rFonts w:ascii="宋体" w:hAnsi="宋体" w:eastAsia="宋体"/>
          <w:b w:val="0"/>
          <w:i w:val="0"/>
          <w:sz w:val="24"/>
        </w:rPr>
        <w:t>（4）促进学术交流。平台内嵌技术社区模块，学生可发布求助帖、公告帖并进行回复交流，形成良好的学术交流氛围，弥补了传统学分管理系统仅面向流程审批、缺乏交流互动的不足。</w:t>
      </w:r>
    </w:p>
    <w:p>
      <w:pPr>
        <w:pStyle w:val="Heading2"/>
        <w:jc w:val="left"/>
      </w:pPr>
      <w:r>
        <w:rPr>
          <w:rFonts w:ascii="黑体" w:hAnsi="黑体" w:eastAsia="黑体"/>
          <w:b/>
          <w:i w:val="0"/>
          <w:sz w:val="28"/>
        </w:rPr>
        <w:t>1.3 国内外研究现状</w:t>
      </w:r>
    </w:p>
    <w:p>
      <w:pPr>
        <w:spacing w:line="360" w:lineRule="auto"/>
      </w:pPr>
      <w:r>
        <w:rPr>
          <w:rFonts w:ascii="宋体" w:hAnsi="宋体" w:eastAsia="宋体"/>
          <w:sz w:val="24"/>
        </w:rPr>
        <w:t>国外高校学分管理系统发展较为成熟，如Canvas、Blackboard等学习管理系统已广泛应用于欧美高校，这些系统不仅支持学分管理，还集成了课程管理、在线测试、成绩评定等功能。Canvas由Instructure公司开发，采用云服务架构，支持移动端访问，已被全球3000多所教育机构采用。Blackboard则是美国高校的主流LMS平台，提供全面的学习管理功能，包括学分追踪、课程评估等。国内高校信息化建设起步较晚但发展迅速，清华大学、北京大学等双一流高校已建立完善的教务管理系统，涵盖学籍管理、成绩管理、学分认定等模块。浙江大学推出的"学在浙大"平台，实现了课程学习与学分管理的深度融合。然而，针对创新学分管理的专业化系统研究相对较少，现有系统多为教务管理系统的子模块，功能单一，缺乏对竞赛获奖、科研成果等创新活动的专项管理。本系统填补了这一空白，为高校创新学分管理提供了专业化的解决方案。</w:t>
      </w:r>
    </w:p>
    <w:p>
      <w:pPr>
        <w:spacing w:line="360" w:lineRule="auto" w:before="0" w:after="0"/>
        <w:ind w:firstLine="480"/>
        <w:jc w:val="both"/>
      </w:pPr>
      <w:r>
        <w:rPr>
          <w:rFonts w:ascii="宋体" w:hAnsi="宋体" w:eastAsia="宋体"/>
          <w:b w:val="0"/>
          <w:i w:val="0"/>
          <w:sz w:val="24"/>
        </w:rPr>
        <w:t>国外高校在学分管理与教学信息化方面起步较早。美国Instructure公司推出的Canvas学习管理系统、Blackboard公司的Blackboard Learn平台、以及Desire2Learn公司的Brightspace系统均集成了较为完善的学分管理模块，支持学生在线提交学习成果、教师在线评估反馈，并通过开放API与第三方系统对接。这些平台依托成熟的SaaS模式，已在全球数千所高校投入使用，但其针对"创新学分"这一中国高校特有制度的应用案例较少，且部署成本较高，不适合国内中小型高校直接采用。</w:t>
      </w:r>
    </w:p>
    <w:p>
      <w:pPr>
        <w:spacing w:line="360" w:lineRule="auto" w:before="0" w:after="0"/>
        <w:ind w:firstLine="480"/>
        <w:jc w:val="both"/>
      </w:pPr>
      <w:r>
        <w:rPr>
          <w:rFonts w:ascii="宋体" w:hAnsi="宋体" w:eastAsia="宋体"/>
          <w:b w:val="0"/>
          <w:i w:val="0"/>
          <w:sz w:val="24"/>
        </w:rPr>
        <w:t>国内高校的信息化建设近年来发展迅速。清华大学的清华在线、北京大学的综合教务系统、浙江大学的现代教务管理系统等均实现了学分管理的部分数字化，但创新学分的申领与审批多仍作为独立环节存在。市面上也涌现出"超星学习通"、"雨课堂"等通用教学平台，但它们主要面向课堂教学，对创新学分的全流程管理支持有限。在专项的创新学分管理系统方面，相关研究与产品仍较为匮乏，多数高校仍处于自研或半手工阶段。</w:t>
      </w:r>
    </w:p>
    <w:p>
      <w:pPr>
        <w:spacing w:line="360" w:lineRule="auto" w:before="0" w:after="0"/>
        <w:ind w:firstLine="480"/>
        <w:jc w:val="both"/>
      </w:pPr>
      <w:r>
        <w:rPr>
          <w:rFonts w:ascii="宋体" w:hAnsi="宋体" w:eastAsia="宋体"/>
          <w:b w:val="0"/>
          <w:i w:val="0"/>
          <w:sz w:val="24"/>
        </w:rPr>
        <w:t>从技术架构看，早期的高校管理系统多采用单体架构，存在扩展性差、维护困难等问题。近年来，随着Spring Cloud、Spring Cloud Alibaba等微服务框架的成熟，基于微服务架构的高校信息化系统逐渐成为主流。本平台采用Spring Boot 3.2.5 + Spring Cloud 2023.0.1 + Spring Cloud Alibaba技术栈，结合Nacos注册中心、MyBatis-Plus持久层框架、Vue 3前端框架，构建了高可用、易扩展的微服务架构体系，代表了当前高校信息化系统建设的技术发展方向。</w:t>
      </w:r>
    </w:p>
    <w:p>
      <w:pPr>
        <w:pStyle w:val="Heading1"/>
        <w:jc w:val="center"/>
      </w:pPr>
      <w:r>
        <w:rPr>
          <w:rFonts w:ascii="黑体" w:hAnsi="黑体" w:eastAsia="黑体"/>
          <w:b/>
          <w:i w:val="0"/>
          <w:sz w:val="30"/>
        </w:rPr>
        <w:t>第二章 系统分析</w:t>
      </w:r>
    </w:p>
    <w:p>
      <w:pPr>
        <w:pStyle w:val="Heading2"/>
        <w:jc w:val="left"/>
      </w:pPr>
      <w:r>
        <w:rPr>
          <w:rFonts w:ascii="黑体" w:hAnsi="黑体" w:eastAsia="黑体"/>
          <w:b/>
          <w:i w:val="0"/>
          <w:sz w:val="28"/>
        </w:rPr>
        <w:t>2.1 系统的需求分析</w:t>
      </w:r>
    </w:p>
    <w:p>
      <w:pPr>
        <w:spacing w:line="360" w:lineRule="auto" w:before="0" w:after="0"/>
        <w:ind w:firstLine="480"/>
        <w:jc w:val="both"/>
      </w:pPr>
      <w:r>
        <w:rPr>
          <w:rFonts w:ascii="宋体" w:hAnsi="宋体" w:eastAsia="宋体"/>
          <w:b w:val="0"/>
          <w:i w:val="0"/>
          <w:sz w:val="24"/>
        </w:rPr>
        <w:t>需求分析是系统设计的起点，是对系统应当具备的功能与性能进行详细描述的过程。本节将从功能性需求和非功能性需求两个维度对创新学分申领管理平台进行分析。</w:t>
      </w:r>
    </w:p>
    <w:p>
      <w:pPr>
        <w:pStyle w:val="Heading3"/>
        <w:jc w:val="left"/>
      </w:pPr>
      <w:r>
        <w:rPr>
          <w:rFonts w:ascii="黑体" w:hAnsi="黑体" w:eastAsia="黑体"/>
          <w:b/>
          <w:i w:val="0"/>
          <w:sz w:val="24"/>
        </w:rPr>
        <w:t>2.1.1 功能性需求分析</w:t>
      </w:r>
    </w:p>
    <w:p>
      <w:pPr>
        <w:spacing w:line="360" w:lineRule="auto"/>
      </w:pPr>
      <w:r>
        <w:rPr>
          <w:rFonts w:ascii="宋体" w:hAnsi="宋体" w:eastAsia="宋体"/>
          <w:sz w:val="24"/>
        </w:rPr>
        <w:t>学生角色功能需求详细描述：</w:t>
        <w:br/>
        <w:t>1. 登录认证功能：支持用户名密码登录，JWT令牌自动续期，登录状态保持7天；密码采用BCrypt加密存储，登录失败超过5次触发账号锁定机制。</w:t>
        <w:br/>
        <w:t>2. 个人信息管理：可修改昵称、头像、个人简介、联系方式，手机号修改需跳转安全中心进行短信验证；头像支持jpg/png格式，大小限制2MB。</w:t>
        <w:br/>
        <w:t>3. 学分申领功能：填写获奖名称、选择所属学年（不超过当前年份）、上传证明图片（支持jpg/png格式，单张不超过5MB）、提交申领请求、查看申领进度与结果；支持撤回未审批的申领，修改后重新提交。</w:t>
        <w:br/>
        <w:t>4. 查看比赛信息：浏览比赛列表、支持按时间、类型、状态筛选；点击行查看详情弹窗、跳转外部报名系统；已截止比赛自动置灰显示。</w:t>
        <w:br/>
        <w:t>5. 查看指导教师：浏览教师列表、支持按研究方向筛选；点击行查看详细信息（研究方向、联系方式、指导学生数量）。</w:t>
        <w:br/>
        <w:t>6. 技术社区互动：发布技术求助帖（支持Markdown格式）、查看帖子详情、发表回复、查看回复列表；支持点赞、收藏功能。</w:t>
        <w:br/>
        <w:br/>
        <w:t>管理员角色功能需求详细描述：</w:t>
        <w:br/>
        <w:t>1. 登录认证与权限控制：支持管理员账号登录，拥有审批权限、发布权限；权限基于RBAC模型设计，支持细粒度权限分配。</w:t>
        <w:br/>
        <w:t>2. 审批学分申领：查看待审批列表、支持按年级、专业、申领时间筛选；点击查看详情（含证明图片放大查看）、审批通过或驳回、填写审批备注；驳回需说明具体原因。</w:t>
        <w:br/>
        <w:t>3. 发布比赛信息：填写比赛名称、内容、报名时间、报名链接，提交发布；支持编辑已发布信息、设置置顶、设置截止时间。</w:t>
        <w:br/>
        <w:t>4. 管理指导教师：添加、编辑、删除教师信息，维护研究方向和联系方式；支持批量导入教师数据（Excel格式）。</w:t>
        <w:br/>
        <w:t>5. 技术社区管理：发布公告和技术求助帖，删除违规帖子，回复学生求助；支持帖子置顶、加精操作。</w:t>
        <w:br/>
        <w:t>6. 数据统计与可视化：查看各年级获奖统计、申领状态分布图，点击图表跳转对应页面；支持导出统计报表（Excel/PDF格式）。</w:t>
      </w:r>
    </w:p>
    <w:p>
      <w:pPr>
        <w:spacing w:line="360" w:lineRule="auto" w:before="0" w:after="0"/>
        <w:ind w:firstLine="480"/>
        <w:jc w:val="both"/>
      </w:pPr>
      <w:r>
        <w:rPr>
          <w:rFonts w:ascii="宋体" w:hAnsi="宋体" w:eastAsia="宋体"/>
          <w:b w:val="0"/>
          <w:i w:val="0"/>
          <w:sz w:val="24"/>
        </w:rPr>
        <w:t>本平台面向三类用户角色：学生（STUDENT）、管理员（ADMIN）和指导教师（INSTRUCTOR）。各角色的功能需求如下：</w:t>
      </w:r>
    </w:p>
    <w:p>
      <w:pPr>
        <w:spacing w:line="360" w:lineRule="auto" w:before="0" w:after="0"/>
        <w:ind w:firstLine="480"/>
        <w:jc w:val="both"/>
      </w:pPr>
      <w:r>
        <w:rPr>
          <w:rFonts w:ascii="宋体" w:hAnsi="宋体" w:eastAsia="宋体"/>
          <w:b w:val="0"/>
          <w:i w:val="0"/>
          <w:sz w:val="24"/>
        </w:rPr>
        <w:t>一、学生（STUDENT）功能需求：</w:t>
      </w:r>
    </w:p>
    <w:p>
      <w:pPr>
        <w:spacing w:line="360" w:lineRule="auto" w:before="0" w:after="0"/>
        <w:ind w:firstLine="480"/>
        <w:jc w:val="both"/>
      </w:pPr>
      <w:r>
        <w:rPr>
          <w:rFonts w:ascii="宋体" w:hAnsi="宋体" w:eastAsia="宋体"/>
          <w:b w:val="0"/>
          <w:i w:val="0"/>
          <w:sz w:val="24"/>
        </w:rPr>
        <w:t>（1）账号登录与个人信息管理：学生使用学号/手机号与密码登录系统，JWT令牌进行身份认证；可在个人信息模块查看和修改个人基础资料（姓名、性别、学号、学院、专业、班级、联系方式等）。</w:t>
      </w:r>
    </w:p>
    <w:p>
      <w:pPr>
        <w:spacing w:line="360" w:lineRule="auto" w:before="0" w:after="0"/>
        <w:ind w:firstLine="480"/>
        <w:jc w:val="both"/>
      </w:pPr>
      <w:r>
        <w:rPr>
          <w:rFonts w:ascii="宋体" w:hAnsi="宋体" w:eastAsia="宋体"/>
          <w:b w:val="0"/>
          <w:i w:val="0"/>
          <w:sz w:val="24"/>
        </w:rPr>
        <w:t>（2）学分申领：学生填写学分申领表单（选择比赛、填写获奖等级、申请学分、学年等信息），上传获奖证书图片，提交后状态流转为"待审批"，可在个人申领列表中按学年筛选并查看审批结果。</w:t>
      </w:r>
    </w:p>
    <w:p>
      <w:pPr>
        <w:spacing w:line="360" w:lineRule="auto" w:before="0" w:after="0"/>
        <w:ind w:firstLine="480"/>
        <w:jc w:val="both"/>
      </w:pPr>
      <w:r>
        <w:rPr>
          <w:rFonts w:ascii="宋体" w:hAnsi="宋体" w:eastAsia="宋体"/>
          <w:b w:val="0"/>
          <w:i w:val="0"/>
          <w:sz w:val="24"/>
        </w:rPr>
        <w:t>（3）查看比赛信息：浏览已发布的比赛列表，点击比赛行查看比赛详情（比赛名称、主办方、级别、时间、可获学分等）。</w:t>
      </w:r>
    </w:p>
    <w:p>
      <w:pPr>
        <w:spacing w:line="360" w:lineRule="auto" w:before="0" w:after="0"/>
        <w:ind w:firstLine="480"/>
        <w:jc w:val="both"/>
      </w:pPr>
      <w:r>
        <w:rPr>
          <w:rFonts w:ascii="宋体" w:hAnsi="宋体" w:eastAsia="宋体"/>
          <w:b w:val="0"/>
          <w:i w:val="0"/>
          <w:sz w:val="24"/>
        </w:rPr>
        <w:t>（4）查看教师信息：浏览指导教师列表，点击查看教师详细介绍。</w:t>
      </w:r>
    </w:p>
    <w:p>
      <w:pPr>
        <w:spacing w:line="360" w:lineRule="auto" w:before="0" w:after="0"/>
        <w:ind w:firstLine="480"/>
        <w:jc w:val="both"/>
      </w:pPr>
      <w:r>
        <w:rPr>
          <w:rFonts w:ascii="宋体" w:hAnsi="宋体" w:eastAsia="宋体"/>
          <w:b w:val="0"/>
          <w:i w:val="0"/>
          <w:sz w:val="24"/>
        </w:rPr>
        <w:t>（5）技术社区交流：在技术社区发布帖子（求助帖、公告帖），查看他人帖子详情，进行回复交流，形成学习共同体。</w:t>
      </w:r>
    </w:p>
    <w:p>
      <w:pPr>
        <w:spacing w:line="360" w:lineRule="auto" w:before="0" w:after="0"/>
        <w:ind w:firstLine="480"/>
        <w:jc w:val="both"/>
      </w:pPr>
      <w:r>
        <w:rPr>
          <w:rFonts w:ascii="宋体" w:hAnsi="宋体" w:eastAsia="宋体"/>
          <w:b w:val="0"/>
          <w:i w:val="0"/>
          <w:sz w:val="24"/>
        </w:rPr>
        <w:t>二、管理员（ADMIN）功能需求：</w:t>
      </w:r>
    </w:p>
    <w:p>
      <w:pPr>
        <w:spacing w:line="360" w:lineRule="auto" w:before="0" w:after="0"/>
        <w:ind w:firstLine="480"/>
        <w:jc w:val="both"/>
      </w:pPr>
      <w:r>
        <w:rPr>
          <w:rFonts w:ascii="宋体" w:hAnsi="宋体" w:eastAsia="宋体"/>
          <w:b w:val="0"/>
          <w:i w:val="0"/>
          <w:sz w:val="24"/>
        </w:rPr>
        <w:t>（1）学分审批：管理员查看所有待审批的申领记录，审核学生提交的材料，根据申请内容做出"通过"或"驳回"决定，可填写审批意见；通过后学分自动入账。</w:t>
      </w:r>
    </w:p>
    <w:p>
      <w:pPr>
        <w:spacing w:line="360" w:lineRule="auto" w:before="0" w:after="0"/>
        <w:ind w:firstLine="480"/>
        <w:jc w:val="both"/>
      </w:pPr>
      <w:r>
        <w:rPr>
          <w:rFonts w:ascii="宋体" w:hAnsi="宋体" w:eastAsia="宋体"/>
          <w:b w:val="0"/>
          <w:i w:val="0"/>
          <w:sz w:val="24"/>
        </w:rPr>
        <w:t>（2）比赛管理：发布、编辑、删除比赛信息，包括比赛名称、主办方、级别、获奖等级对应的学分值、报名截止时间等。</w:t>
      </w:r>
    </w:p>
    <w:p>
      <w:pPr>
        <w:spacing w:line="360" w:lineRule="auto" w:before="0" w:after="0"/>
        <w:ind w:firstLine="480"/>
        <w:jc w:val="both"/>
      </w:pPr>
      <w:r>
        <w:rPr>
          <w:rFonts w:ascii="宋体" w:hAnsi="宋体" w:eastAsia="宋体"/>
          <w:b w:val="0"/>
          <w:i w:val="0"/>
          <w:sz w:val="24"/>
        </w:rPr>
        <w:t>（3）用户管理：管理系统注册用户，包括学生、教师、管理员账户的增删改查与角色分配。</w:t>
      </w:r>
    </w:p>
    <w:p>
      <w:pPr>
        <w:spacing w:line="360" w:lineRule="auto" w:before="0" w:after="0"/>
        <w:ind w:firstLine="480"/>
        <w:jc w:val="both"/>
      </w:pPr>
      <w:r>
        <w:rPr>
          <w:rFonts w:ascii="宋体" w:hAnsi="宋体" w:eastAsia="宋体"/>
          <w:b w:val="0"/>
          <w:i w:val="0"/>
          <w:sz w:val="24"/>
        </w:rPr>
        <w:t>（4）教师管理：维护指导教师信息（姓名、职称、研究方向、联系方式等）。</w:t>
      </w:r>
    </w:p>
    <w:p>
      <w:pPr>
        <w:spacing w:line="360" w:lineRule="auto" w:before="0" w:after="0"/>
        <w:ind w:firstLine="480"/>
        <w:jc w:val="both"/>
      </w:pPr>
      <w:r>
        <w:rPr>
          <w:rFonts w:ascii="宋体" w:hAnsi="宋体" w:eastAsia="宋体"/>
          <w:b w:val="0"/>
          <w:i w:val="0"/>
          <w:sz w:val="24"/>
        </w:rPr>
        <w:t>（5）数据统计可视化：通过图表查看学分申领总量、各学院分布、比赛参与热度、社区活跃度等统计数据。</w:t>
      </w:r>
    </w:p>
    <w:p>
      <w:pPr>
        <w:spacing w:line="360" w:lineRule="auto" w:before="0" w:after="0"/>
        <w:ind w:firstLine="480"/>
        <w:jc w:val="both"/>
      </w:pPr>
      <w:r>
        <w:rPr>
          <w:rFonts w:ascii="宋体" w:hAnsi="宋体" w:eastAsia="宋体"/>
          <w:b w:val="0"/>
          <w:i w:val="0"/>
          <w:sz w:val="24"/>
        </w:rPr>
        <w:t>三、指导教师（INSTRUCTOR）功能需求：</w:t>
      </w:r>
    </w:p>
    <w:p>
      <w:pPr>
        <w:spacing w:line="360" w:lineRule="auto" w:before="0" w:after="0"/>
        <w:ind w:firstLine="480"/>
        <w:jc w:val="both"/>
      </w:pPr>
      <w:r>
        <w:rPr>
          <w:rFonts w:ascii="宋体" w:hAnsi="宋体" w:eastAsia="宋体"/>
          <w:b w:val="0"/>
          <w:i w:val="0"/>
          <w:sz w:val="24"/>
        </w:rPr>
        <w:t>指导教师主要具备查看权限，可浏览个人信息、查看所指导学生的申领情况、查看比赛与社区信息，对学生申领提供咨询指导，但不直接参与审批决策。</w:t>
      </w:r>
    </w:p>
    <w:p>
      <w:pPr>
        <w:spacing w:before="120" w:after="120"/>
        <w:jc w:val="center"/>
      </w:pPr>
      <w:r>
        <w:rPr>
          <w:rFonts w:ascii="宋体" w:hAnsi="宋体" w:eastAsia="宋体"/>
          <w:b w:val="0"/>
          <w:i/>
          <w:color w:val="999999"/>
          <w:sz w:val="22"/>
        </w:rPr>
        <w:t>【图2-1 系统用例图】</w:t>
        <w:br/>
        <w:t>（请在此处插入图片：展示学生、管理员、教师三类角色与系统主要用例之间的关系）</w:t>
      </w:r>
    </w:p>
    <w:p>
      <w:pPr>
        <w:spacing w:before="120" w:after="120"/>
        <w:jc w:val="center"/>
      </w:pPr>
      <w:r>
        <w:rPr>
          <w:rFonts w:ascii="宋体" w:hAnsi="宋体" w:eastAsia="宋体"/>
          <w:b w:val="0"/>
          <w:i/>
          <w:color w:val="999999"/>
          <w:sz w:val="22"/>
        </w:rPr>
        <w:t>【图2-2 系统功能结构图】</w:t>
        <w:br/>
        <w:t>（请在此处插入图片：以树状结构展示系统的功能模块划分）</w:t>
      </w:r>
    </w:p>
    <w:p>
      <w:pPr>
        <w:pStyle w:val="Heading3"/>
        <w:jc w:val="left"/>
      </w:pPr>
      <w:r>
        <w:rPr>
          <w:rFonts w:ascii="黑体" w:hAnsi="黑体" w:eastAsia="黑体"/>
          <w:b/>
          <w:i w:val="0"/>
          <w:sz w:val="24"/>
        </w:rPr>
        <w:t>2.1.2 非功能性需求分析</w:t>
      </w:r>
    </w:p>
    <w:p>
      <w:pPr>
        <w:spacing w:line="360" w:lineRule="auto"/>
      </w:pPr>
      <w:r>
        <w:rPr>
          <w:rFonts w:ascii="宋体" w:hAnsi="宋体" w:eastAsia="宋体"/>
          <w:sz w:val="24"/>
        </w:rPr>
        <w:t>性能要求：</w:t>
        <w:br/>
        <w:t>系统响应时间：页面加载时间不超过2秒，接口响应时间不超过500ms，支持并发用户数不少于500人。数据库查询优化采用索引机制，复杂查询响应时间控制在1秒内。</w:t>
        <w:br/>
        <w:br/>
        <w:t>安全性要求：</w:t>
        <w:br/>
        <w:t>1. 认证机制：采用JWT（JSON Web Token）进行身份认证，令牌有效期7天，支持自动续期；令牌存储于客户端localStorage，传输使用HTTPS加密。</w:t>
        <w:br/>
        <w:t>2. 密码安全：用户密码采用BCrypt算法加密存储，加密强度设置为10轮，防止彩虹表攻击；密码强度要求至少8位，包含大小写字母和数字。</w:t>
        <w:br/>
        <w:t>3. 权限控制：基于RBAC模型实现细粒度权限控制，管理员与学生角色权限严格隔离；接口层面进行权限校验，防止越权访问。</w:t>
        <w:br/>
        <w:t>4. 数据安全：敏感数据（如手机号）脱敏显示；数据库定期备份，支持数据恢复；SQL注入防护采用参数化查询，XSS防护采用输入过滤。</w:t>
        <w:br/>
        <w:br/>
        <w:t>可用性设计：</w:t>
        <w:br/>
        <w:t>1. 界面友好性：采用Material Design设计规范，界面简洁直观，操作流程清晰；提供操作提示和错误反馈，减少用户误操作。</w:t>
        <w:br/>
        <w:t>2. 响应式设计：支持PC端和移动端自适应布局，兼容主流浏览器（Chrome、Firefox、Safari、Edge）。</w:t>
        <w:br/>
        <w:t>3. 帮助文档：提供用户操作手册和常见问题解答，新用户引导流程完善。</w:t>
      </w:r>
    </w:p>
    <w:p>
      <w:pPr>
        <w:spacing w:line="360" w:lineRule="auto" w:before="0" w:after="0"/>
        <w:ind w:firstLine="480"/>
        <w:jc w:val="both"/>
      </w:pPr>
      <w:r>
        <w:rPr>
          <w:rFonts w:ascii="宋体" w:hAnsi="宋体" w:eastAsia="宋体"/>
          <w:b w:val="0"/>
          <w:i w:val="0"/>
          <w:sz w:val="24"/>
        </w:rPr>
        <w:t>在功能性需求之外，系统还需满足以下非功能性需求：</w:t>
      </w:r>
    </w:p>
    <w:p>
      <w:pPr>
        <w:spacing w:line="360" w:lineRule="auto" w:before="0" w:after="0"/>
        <w:ind w:firstLine="480"/>
        <w:jc w:val="both"/>
      </w:pPr>
      <w:r>
        <w:rPr>
          <w:rFonts w:ascii="宋体" w:hAnsi="宋体" w:eastAsia="宋体"/>
          <w:b w:val="0"/>
          <w:i w:val="0"/>
          <w:sz w:val="24"/>
        </w:rPr>
        <w:t>（1）性能需求：系统应在常规负载下保证响应时间小于2秒，在并发用户数达到200时仍能稳定运行；图片上传单文件不超过5MB，上传响应时间小于5秒；数据库查询响应时间小于500毫秒。</w:t>
      </w:r>
    </w:p>
    <w:p>
      <w:pPr>
        <w:spacing w:line="360" w:lineRule="auto" w:before="0" w:after="0"/>
        <w:ind w:firstLine="480"/>
        <w:jc w:val="both"/>
      </w:pPr>
      <w:r>
        <w:rPr>
          <w:rFonts w:ascii="宋体" w:hAnsi="宋体" w:eastAsia="宋体"/>
          <w:b w:val="0"/>
          <w:i w:val="0"/>
          <w:sz w:val="24"/>
        </w:rPr>
        <w:t>（2）安全性需求：所有接口（登录除外）必须通过JWT令牌认证；基于角色的访问控制（RBAC）确保不同角色只能访问授权资源；密码采用BCrypt加盐加密存储；网关层统一进行权限校验与限流；防止SQL注入、XSS攻击等常见Web安全威胁。</w:t>
      </w:r>
    </w:p>
    <w:p>
      <w:pPr>
        <w:spacing w:line="360" w:lineRule="auto" w:before="0" w:after="0"/>
        <w:ind w:firstLine="480"/>
        <w:jc w:val="both"/>
      </w:pPr>
      <w:r>
        <w:rPr>
          <w:rFonts w:ascii="宋体" w:hAnsi="宋体" w:eastAsia="宋体"/>
          <w:b w:val="0"/>
          <w:i w:val="0"/>
          <w:sz w:val="24"/>
        </w:rPr>
        <w:t>（3）可用性需求：界面设计简洁友好，符合Element Plus设计规范；操作流程符合用户习惯，关键操作（提交、审批）有二次确认；表单输入有实时校验提示；系统异常时给出友好的错误提示。</w:t>
      </w:r>
    </w:p>
    <w:p>
      <w:pPr>
        <w:spacing w:line="360" w:lineRule="auto" w:before="0" w:after="0"/>
        <w:ind w:firstLine="480"/>
        <w:jc w:val="both"/>
      </w:pPr>
      <w:r>
        <w:rPr>
          <w:rFonts w:ascii="宋体" w:hAnsi="宋体" w:eastAsia="宋体"/>
          <w:b w:val="0"/>
          <w:i w:val="0"/>
          <w:sz w:val="24"/>
        </w:rPr>
        <w:t>（4）可扩展性需求：采用微服务架构，各服务模块独立部署、独立扩展，可根据负载情况对单个服务进行水平扩展；遵循RESTful API设计规范，便于与第三方系统对接；数据库设计遵循第三范式，预留扩展字段。</w:t>
      </w:r>
    </w:p>
    <w:p>
      <w:pPr>
        <w:spacing w:line="360" w:lineRule="auto" w:before="0" w:after="0"/>
        <w:ind w:firstLine="480"/>
        <w:jc w:val="both"/>
      </w:pPr>
      <w:r>
        <w:rPr>
          <w:rFonts w:ascii="宋体" w:hAnsi="宋体" w:eastAsia="宋体"/>
          <w:b w:val="0"/>
          <w:i w:val="0"/>
          <w:sz w:val="24"/>
        </w:rPr>
        <w:t>（5）可维护性需求：代码遵循阿里巴巴Java开发规约，模块间低耦合高内聚；提供完善的接口文档（Knife4j）；日志记录关键操作便于问题排查。</w:t>
      </w:r>
    </w:p>
    <w:p>
      <w:pPr>
        <w:pStyle w:val="Heading2"/>
        <w:jc w:val="left"/>
      </w:pPr>
      <w:r>
        <w:rPr>
          <w:rFonts w:ascii="黑体" w:hAnsi="黑体" w:eastAsia="黑体"/>
          <w:b/>
          <w:i w:val="0"/>
          <w:sz w:val="28"/>
        </w:rPr>
        <w:t>2.2 可行性分析</w:t>
      </w:r>
    </w:p>
    <w:p>
      <w:pPr>
        <w:pStyle w:val="Heading3"/>
        <w:jc w:val="left"/>
      </w:pPr>
      <w:r>
        <w:rPr>
          <w:rFonts w:ascii="黑体" w:hAnsi="黑体" w:eastAsia="黑体"/>
          <w:b/>
          <w:i w:val="0"/>
          <w:sz w:val="24"/>
        </w:rPr>
        <w:t>2.2.1 技术可行性</w:t>
      </w:r>
    </w:p>
    <w:p>
      <w:pPr>
        <w:spacing w:line="360" w:lineRule="auto" w:before="0" w:after="0"/>
        <w:ind w:firstLine="480"/>
        <w:jc w:val="both"/>
      </w:pPr>
      <w:r>
        <w:rPr>
          <w:rFonts w:ascii="宋体" w:hAnsi="宋体" w:eastAsia="宋体"/>
          <w:b w:val="0"/>
          <w:i w:val="0"/>
          <w:sz w:val="24"/>
        </w:rPr>
        <w:t>本平台采用的Spring Boot 3.2.5、Spring Cloud 2023.0.1、MyBatis-Plus 3.5.6、MySQL 8.0.33等后端技术，以及Vue 3、Element Plus、Vite等前端技术，均为业界成熟的开源框架，社区活跃、文档齐全、案例丰富，技术风险较低。开发团队具备Java与JavaScript开发经验，熟悉相关技术栈。Nacos作为注册中心与配置中心，部署简单、使用方便。微服务架构虽增加了一定的复杂度，但通过合理的模块划分（网关、认证、用户、比赛、申领、社区）可有效控制开发难度。综上，技术可行性充分。</w:t>
      </w:r>
    </w:p>
    <w:p>
      <w:pPr>
        <w:pStyle w:val="Heading3"/>
        <w:jc w:val="left"/>
      </w:pPr>
      <w:r>
        <w:rPr>
          <w:rFonts w:ascii="黑体" w:hAnsi="黑体" w:eastAsia="黑体"/>
          <w:b/>
          <w:i w:val="0"/>
          <w:sz w:val="24"/>
        </w:rPr>
        <w:t>2.2.2 经济可行性</w:t>
      </w:r>
    </w:p>
    <w:p>
      <w:pPr>
        <w:spacing w:line="360" w:lineRule="auto" w:before="0" w:after="0"/>
        <w:ind w:firstLine="480"/>
        <w:jc w:val="both"/>
      </w:pPr>
      <w:r>
        <w:rPr>
          <w:rFonts w:ascii="宋体" w:hAnsi="宋体" w:eastAsia="宋体"/>
          <w:b w:val="0"/>
          <w:i w:val="0"/>
          <w:sz w:val="24"/>
        </w:rPr>
        <w:t>本平台开发所使用的全部技术栈均为开源免费软件：后端的Spring全家桶、MyBatis-Plus、MySQL，前端的Vue 3、Element Plus、Vite，注册中心Nacos，以及开发工具IntelliJ IDEA社区版、VS Code等均无需支付授权费用。部署阶段仅需一台普通服务器（2核4G即可满足小型部署需求），云服务器月成本约200元，运维成本极低。相比采购商用学分管理系统（动辄数十万元），本方案具有显著的经济优势。综上，经济可行性充分。</w:t>
      </w:r>
    </w:p>
    <w:p>
      <w:pPr>
        <w:pStyle w:val="Heading3"/>
        <w:jc w:val="left"/>
      </w:pPr>
      <w:r>
        <w:rPr>
          <w:rFonts w:ascii="黑体" w:hAnsi="黑体" w:eastAsia="黑体"/>
          <w:b/>
          <w:i w:val="0"/>
          <w:sz w:val="24"/>
        </w:rPr>
        <w:t>2.2.3 操作可行性</w:t>
      </w:r>
    </w:p>
    <w:p>
      <w:pPr>
        <w:spacing w:line="360" w:lineRule="auto" w:before="0" w:after="0"/>
        <w:ind w:firstLine="480"/>
        <w:jc w:val="both"/>
      </w:pPr>
      <w:r>
        <w:rPr>
          <w:rFonts w:ascii="宋体" w:hAnsi="宋体" w:eastAsia="宋体"/>
          <w:b w:val="0"/>
          <w:i w:val="0"/>
          <w:sz w:val="24"/>
        </w:rPr>
        <w:t>本平台采用B/S架构，用户仅需通过浏览器访问即可使用，无需安装任何客户端软件，跨平台兼容Windows、macOS、Linux。前端界面基于Element Plus组件库，风格统一、操作直观，高校师生普遍具备Web应用使用经验，学习成本低。系统提供清晰的操作引导与提示信息，管理员后台功能模块划分明确，便于快速上手。综上，操作可行性充分。</w:t>
      </w:r>
    </w:p>
    <w:p>
      <w:pPr>
        <w:pStyle w:val="Heading2"/>
        <w:jc w:val="left"/>
      </w:pPr>
      <w:r>
        <w:rPr>
          <w:rFonts w:ascii="黑体" w:hAnsi="黑体" w:eastAsia="黑体"/>
          <w:b/>
          <w:i w:val="0"/>
          <w:sz w:val="28"/>
        </w:rPr>
        <w:t>2.3 系统的运行环境和开发平台</w:t>
      </w:r>
    </w:p>
    <w:p>
      <w:pPr>
        <w:pStyle w:val="Heading3"/>
        <w:jc w:val="left"/>
      </w:pPr>
      <w:r>
        <w:rPr>
          <w:rFonts w:ascii="黑体" w:hAnsi="黑体" w:eastAsia="黑体"/>
          <w:b/>
          <w:i w:val="0"/>
          <w:sz w:val="24"/>
        </w:rPr>
        <w:t>2.3.1 硬件设备及操作系统</w:t>
      </w:r>
    </w:p>
    <w:p>
      <w:pPr>
        <w:spacing w:line="360" w:lineRule="auto" w:before="0" w:after="0"/>
        <w:ind w:firstLine="480"/>
        <w:jc w:val="both"/>
      </w:pPr>
      <w:r>
        <w:rPr>
          <w:rFonts w:ascii="宋体" w:hAnsi="宋体" w:eastAsia="宋体"/>
          <w:b w:val="0"/>
          <w:i w:val="0"/>
          <w:sz w:val="24"/>
        </w:rPr>
        <w:t>服务器端硬件要求：CPU 4核及以上（推荐Intel Xeon或AMD EPYC），内存8GB及以上，硬盘100GB及以上（SSD推荐），带宽10Mbps及以上。操作系统推荐使用Ubuntu 22.04 LTS或CentOS 7.9，也可使用Windows Server 2016及以上版本。</w:t>
      </w:r>
    </w:p>
    <w:p>
      <w:pPr>
        <w:spacing w:line="360" w:lineRule="auto" w:before="0" w:after="0"/>
        <w:ind w:firstLine="480"/>
        <w:jc w:val="both"/>
      </w:pPr>
      <w:r>
        <w:rPr>
          <w:rFonts w:ascii="宋体" w:hAnsi="宋体" w:eastAsia="宋体"/>
          <w:b w:val="0"/>
          <w:i w:val="0"/>
          <w:sz w:val="24"/>
        </w:rPr>
        <w:t>客户端硬件要求：CPU双核及以上，内存4GB及以上，硬盘20GB可用空间，显示器分辨率1366×768及以上。操作系统支持Windows 10及以上、macOS 10.15及以上、主流Linux发行版。浏览器要求Chrome 90+、Firefox 88+、Edge 90+等现代浏览器。</w:t>
      </w:r>
    </w:p>
    <w:p>
      <w:pPr>
        <w:pStyle w:val="Heading3"/>
        <w:jc w:val="left"/>
      </w:pPr>
      <w:r>
        <w:rPr>
          <w:rFonts w:ascii="黑体" w:hAnsi="黑体" w:eastAsia="黑体"/>
          <w:b/>
          <w:i w:val="0"/>
          <w:sz w:val="24"/>
        </w:rPr>
        <w:t>2.3.2 开发工具简介</w:t>
      </w:r>
    </w:p>
    <w:p>
      <w:pPr>
        <w:spacing w:line="360" w:lineRule="auto" w:before="0" w:after="0"/>
        <w:ind w:firstLine="480"/>
        <w:jc w:val="both"/>
      </w:pPr>
      <w:r>
        <w:rPr>
          <w:rFonts w:ascii="宋体" w:hAnsi="宋体" w:eastAsia="宋体"/>
          <w:b w:val="0"/>
          <w:i w:val="0"/>
          <w:sz w:val="24"/>
        </w:rPr>
        <w:t>本项目开发所使用的主要工具如下：</w:t>
      </w:r>
    </w:p>
    <w:p>
      <w:pPr>
        <w:spacing w:line="360" w:lineRule="auto" w:before="0" w:after="0"/>
        <w:ind w:firstLine="480"/>
        <w:jc w:val="both"/>
      </w:pPr>
      <w:r>
        <w:rPr>
          <w:rFonts w:ascii="宋体" w:hAnsi="宋体" w:eastAsia="宋体"/>
          <w:b w:val="0"/>
          <w:i w:val="0"/>
          <w:sz w:val="24"/>
        </w:rPr>
        <w:t>（1）JDK 17：Spring Boot 3.x要求最低JDK 17版本，提供长期支持与新的语言特性。</w:t>
      </w:r>
    </w:p>
    <w:p>
      <w:pPr>
        <w:spacing w:line="360" w:lineRule="auto" w:before="0" w:after="0"/>
        <w:ind w:firstLine="480"/>
        <w:jc w:val="both"/>
      </w:pPr>
      <w:r>
        <w:rPr>
          <w:rFonts w:ascii="宋体" w:hAnsi="宋体" w:eastAsia="宋体"/>
          <w:b w:val="0"/>
          <w:i w:val="0"/>
          <w:sz w:val="24"/>
        </w:rPr>
        <w:t>（2）Maven 3.9：项目构建与依赖管理工具，统一管理微服务多模块的依赖版本。</w:t>
      </w:r>
    </w:p>
    <w:p>
      <w:pPr>
        <w:spacing w:line="360" w:lineRule="auto" w:before="0" w:after="0"/>
        <w:ind w:firstLine="480"/>
        <w:jc w:val="both"/>
      </w:pPr>
      <w:r>
        <w:rPr>
          <w:rFonts w:ascii="宋体" w:hAnsi="宋体" w:eastAsia="宋体"/>
          <w:b w:val="0"/>
          <w:i w:val="0"/>
          <w:sz w:val="24"/>
        </w:rPr>
        <w:t>（3）IntelliJ IDEA：后端Java开发的主要IDE，提供智能代码补全、调试、重构等功能。</w:t>
      </w:r>
    </w:p>
    <w:p>
      <w:pPr>
        <w:spacing w:line="360" w:lineRule="auto" w:before="0" w:after="0"/>
        <w:ind w:firstLine="480"/>
        <w:jc w:val="both"/>
      </w:pPr>
      <w:r>
        <w:rPr>
          <w:rFonts w:ascii="宋体" w:hAnsi="宋体" w:eastAsia="宋体"/>
          <w:b w:val="0"/>
          <w:i w:val="0"/>
          <w:sz w:val="24"/>
        </w:rPr>
        <w:t>（4）Visual Studio Code：前端Vue 3开发的主要IDE，配合Volar插件提供优秀的TypeScript与Vue单文件组件支持。</w:t>
      </w:r>
    </w:p>
    <w:p>
      <w:pPr>
        <w:spacing w:line="360" w:lineRule="auto" w:before="0" w:after="0"/>
        <w:ind w:firstLine="480"/>
        <w:jc w:val="both"/>
      </w:pPr>
      <w:r>
        <w:rPr>
          <w:rFonts w:ascii="宋体" w:hAnsi="宋体" w:eastAsia="宋体"/>
          <w:b w:val="0"/>
          <w:i w:val="0"/>
          <w:sz w:val="24"/>
        </w:rPr>
        <w:t>（5）MySQL 8.0.33：关系型数据库，支持窗口函数、CTE等新特性，性能稳定。</w:t>
      </w:r>
    </w:p>
    <w:p>
      <w:pPr>
        <w:spacing w:line="360" w:lineRule="auto" w:before="0" w:after="0"/>
        <w:ind w:firstLine="480"/>
        <w:jc w:val="both"/>
      </w:pPr>
      <w:r>
        <w:rPr>
          <w:rFonts w:ascii="宋体" w:hAnsi="宋体" w:eastAsia="宋体"/>
          <w:b w:val="0"/>
          <w:i w:val="0"/>
          <w:sz w:val="24"/>
        </w:rPr>
        <w:t>（6）Nacos 2.x：阿里巴巴开源的注册中心与配置中心，微服务治理的核心组件。</w:t>
      </w:r>
    </w:p>
    <w:p>
      <w:pPr>
        <w:spacing w:line="360" w:lineRule="auto" w:before="0" w:after="0"/>
        <w:ind w:firstLine="480"/>
        <w:jc w:val="both"/>
      </w:pPr>
      <w:r>
        <w:rPr>
          <w:rFonts w:ascii="宋体" w:hAnsi="宋体" w:eastAsia="宋体"/>
          <w:b w:val="0"/>
          <w:i w:val="0"/>
          <w:sz w:val="24"/>
        </w:rPr>
        <w:t>（7）Postman：接口测试工具，便于前后端联调。</w:t>
      </w:r>
    </w:p>
    <w:p>
      <w:pPr>
        <w:spacing w:line="360" w:lineRule="auto" w:before="0" w:after="0"/>
        <w:ind w:firstLine="480"/>
        <w:jc w:val="both"/>
      </w:pPr>
      <w:r>
        <w:rPr>
          <w:rFonts w:ascii="宋体" w:hAnsi="宋体" w:eastAsia="宋体"/>
          <w:b w:val="0"/>
          <w:i w:val="0"/>
          <w:sz w:val="24"/>
        </w:rPr>
        <w:t>（8）Git + Gitee/GitHub：版本控制与团队协作平台。</w:t>
      </w:r>
    </w:p>
    <w:p>
      <w:pPr>
        <w:pStyle w:val="Heading1"/>
        <w:jc w:val="center"/>
      </w:pPr>
      <w:r>
        <w:rPr>
          <w:rFonts w:ascii="黑体" w:hAnsi="黑体" w:eastAsia="黑体"/>
          <w:b/>
          <w:i w:val="0"/>
          <w:sz w:val="30"/>
        </w:rPr>
        <w:t>第三章 系统设计</w:t>
      </w:r>
    </w:p>
    <w:p>
      <w:pPr>
        <w:pStyle w:val="Heading2"/>
        <w:jc w:val="left"/>
      </w:pPr>
      <w:r>
        <w:rPr>
          <w:rFonts w:ascii="黑体" w:hAnsi="黑体" w:eastAsia="黑体"/>
          <w:b/>
          <w:i w:val="0"/>
          <w:sz w:val="28"/>
        </w:rPr>
        <w:t>3.1 系统流程</w:t>
      </w:r>
    </w:p>
    <w:p>
      <w:pPr>
        <w:pStyle w:val="Heading3"/>
        <w:jc w:val="left"/>
      </w:pPr>
      <w:r>
        <w:rPr>
          <w:rFonts w:ascii="黑体" w:hAnsi="黑体" w:eastAsia="黑体"/>
          <w:b/>
          <w:i w:val="0"/>
          <w:sz w:val="24"/>
        </w:rPr>
        <w:t>3.1.1 学分申领流程</w:t>
      </w:r>
    </w:p>
    <w:p>
      <w:pPr>
        <w:spacing w:line="360" w:lineRule="auto" w:before="0" w:after="0"/>
        <w:ind w:firstLine="480"/>
        <w:jc w:val="both"/>
      </w:pPr>
      <w:r>
        <w:rPr>
          <w:rFonts w:ascii="宋体" w:hAnsi="宋体" w:eastAsia="宋体"/>
          <w:b w:val="0"/>
          <w:i w:val="0"/>
          <w:sz w:val="24"/>
        </w:rPr>
        <w:t>学分申领是本平台的核心业务流程，其完整流程如下：首先，学生登录系统后进入"学分申领"模块，点击"新增申领"按钮打开申领表单；在表单中选择已发布的比赛信息（从下拉列表中选择，系统自动带出比赛级别与对应学分），填写本人获奖等级（特等奖、一等奖、二等奖、三等奖等）、申请获得的学分数、所属学年（如2024-2025学年）以及申领说明；然后上传获奖证书图片（支持JPG、PNG格式，单文件不超过5MB），可上传多张；确认信息无误后点击"提交"按钮，系统将申领记录保存至数据库，状态置为"待审批（PENDING）"，并通过消息提示通知管理员。学生可在"我的申领"列表中实时查看审批进度。</w:t>
      </w:r>
    </w:p>
    <w:p>
      <w:pPr>
        <w:spacing w:before="120" w:after="120"/>
        <w:jc w:val="center"/>
      </w:pPr>
      <w:r>
        <w:rPr>
          <w:rFonts w:ascii="宋体" w:hAnsi="宋体" w:eastAsia="宋体"/>
          <w:b w:val="0"/>
          <w:i/>
          <w:color w:val="999999"/>
          <w:sz w:val="22"/>
        </w:rPr>
        <w:t>【图3-1 学分申领流程图】</w:t>
        <w:br/>
        <w:t>（请在此处插入图片：展示学生从登录到提交申领的完整流程，包括表单填写、图片上传、状态流转）</w:t>
      </w:r>
    </w:p>
    <w:p>
      <w:pPr>
        <w:pStyle w:val="Heading3"/>
        <w:jc w:val="left"/>
      </w:pPr>
      <w:r>
        <w:rPr>
          <w:rFonts w:ascii="黑体" w:hAnsi="黑体" w:eastAsia="黑体"/>
          <w:b/>
          <w:i w:val="0"/>
          <w:sz w:val="24"/>
        </w:rPr>
        <w:t>3.1.2 审批流程</w:t>
      </w:r>
    </w:p>
    <w:p>
      <w:pPr>
        <w:spacing w:line="360" w:lineRule="auto" w:before="0" w:after="0"/>
        <w:ind w:firstLine="480"/>
        <w:jc w:val="both"/>
      </w:pPr>
      <w:r>
        <w:rPr>
          <w:rFonts w:ascii="宋体" w:hAnsi="宋体" w:eastAsia="宋体"/>
          <w:b w:val="0"/>
          <w:i w:val="0"/>
          <w:sz w:val="24"/>
        </w:rPr>
        <w:t>审批流程由管理员发起。管理员登录后进入"审批管理"模块，系统默认展示所有"待审批"状态的申领记录列表，支持按学生姓名、学号、比赛名称、学年等条件筛选。管理员点击某条记录查看详情，可查看学生提交的全部信息及上传的证书图片；审核材料无误后点击"通过"按钮，系统将状态更新为"通过（APPROVED）"，学分正式入账；若材料存在问题，管理员点击"驳回"按钮并填写驳回原因，状态更新为"驳回（REJECTED）"，学生可在列表中看到驳回理由并修改后重新提交。整个审批过程系统自动记录操作人、操作时间，形成完整的审批日志。</w:t>
      </w:r>
    </w:p>
    <w:p>
      <w:pPr>
        <w:spacing w:before="120" w:after="120"/>
        <w:jc w:val="center"/>
      </w:pPr>
      <w:r>
        <w:rPr>
          <w:rFonts w:ascii="宋体" w:hAnsi="宋体" w:eastAsia="宋体"/>
          <w:b w:val="0"/>
          <w:i/>
          <w:color w:val="999999"/>
          <w:sz w:val="22"/>
        </w:rPr>
        <w:t>【图3-2 审批流程图】</w:t>
        <w:br/>
        <w:t>（请在此处插入图片：展示管理员审批的完整流程，包括查看详情、通过/驳回决策、状态更新）</w:t>
      </w:r>
    </w:p>
    <w:p>
      <w:pPr>
        <w:pStyle w:val="Heading2"/>
        <w:jc w:val="left"/>
      </w:pPr>
      <w:r>
        <w:rPr>
          <w:rFonts w:ascii="黑体" w:hAnsi="黑体" w:eastAsia="黑体"/>
          <w:b/>
          <w:i w:val="0"/>
          <w:sz w:val="28"/>
        </w:rPr>
        <w:t>3.2 系统功能模块设计</w:t>
      </w:r>
    </w:p>
    <w:p>
      <w:pPr>
        <w:pStyle w:val="Heading3"/>
        <w:jc w:val="left"/>
      </w:pPr>
      <w:r>
        <w:rPr>
          <w:rFonts w:ascii="黑体" w:hAnsi="黑体" w:eastAsia="黑体"/>
          <w:b/>
          <w:i w:val="0"/>
          <w:sz w:val="24"/>
        </w:rPr>
        <w:t>3.2.1 用户模块</w:t>
      </w:r>
    </w:p>
    <w:p>
      <w:pPr>
        <w:spacing w:line="360" w:lineRule="auto" w:before="0" w:after="0"/>
        <w:ind w:firstLine="480"/>
        <w:jc w:val="both"/>
      </w:pPr>
      <w:r>
        <w:rPr>
          <w:rFonts w:ascii="宋体" w:hAnsi="宋体" w:eastAsia="宋体"/>
          <w:b w:val="0"/>
          <w:i w:val="0"/>
          <w:sz w:val="24"/>
        </w:rPr>
        <w:t>用户模块是系统的基础模块，对应微服务credit-user（端口9001），主要负责用户身份认证、角色权限管理和个人信息维护。具体功能包括：</w:t>
      </w:r>
    </w:p>
    <w:p>
      <w:pPr>
        <w:spacing w:line="360" w:lineRule="auto" w:before="0" w:after="0"/>
        <w:ind w:firstLine="480"/>
        <w:jc w:val="both"/>
      </w:pPr>
      <w:r>
        <w:rPr>
          <w:rFonts w:ascii="宋体" w:hAnsi="宋体" w:eastAsia="宋体"/>
          <w:b w:val="0"/>
          <w:i w:val="0"/>
          <w:sz w:val="24"/>
        </w:rPr>
        <w:t>（1）JWT认证：用户登录时由credit-auth服务（端口9004）校验账号密码，生成JWT令牌返回前端，后续请求在Header中携带令牌，由网关credit-gateway统一校验。</w:t>
      </w:r>
    </w:p>
    <w:p>
      <w:pPr>
        <w:spacing w:line="360" w:lineRule="auto" w:before="0" w:after="0"/>
        <w:ind w:firstLine="480"/>
        <w:jc w:val="both"/>
      </w:pPr>
      <w:r>
        <w:rPr>
          <w:rFonts w:ascii="宋体" w:hAnsi="宋体" w:eastAsia="宋体"/>
          <w:b w:val="0"/>
          <w:i w:val="0"/>
          <w:sz w:val="24"/>
        </w:rPr>
        <w:t>（2）角色权限：系统定义三种角色STUDENT、ADMIN、INSTRUCTOR，通过Spring Security基于注解进行方法级权限控制。</w:t>
      </w:r>
    </w:p>
    <w:p>
      <w:pPr>
        <w:spacing w:line="360" w:lineRule="auto" w:before="0" w:after="0"/>
        <w:ind w:firstLine="480"/>
        <w:jc w:val="both"/>
      </w:pPr>
      <w:r>
        <w:rPr>
          <w:rFonts w:ascii="宋体" w:hAnsi="宋体" w:eastAsia="宋体"/>
          <w:b w:val="0"/>
          <w:i w:val="0"/>
          <w:sz w:val="24"/>
        </w:rPr>
        <w:t>（3）个人信息CRUD：用户可查看与修改个人基础资料，管理员可对所有用户进行增删改查。</w:t>
      </w:r>
    </w:p>
    <w:p>
      <w:pPr>
        <w:spacing w:before="120" w:after="120"/>
        <w:jc w:val="center"/>
      </w:pPr>
      <w:r>
        <w:rPr>
          <w:rFonts w:ascii="宋体" w:hAnsi="宋体" w:eastAsia="宋体"/>
          <w:b w:val="0"/>
          <w:i/>
          <w:color w:val="999999"/>
          <w:sz w:val="22"/>
        </w:rPr>
        <w:t>【图3-3 用户模块功能结构图】</w:t>
        <w:br/>
        <w:t>（请在此处插入图片：展示用户模块的子功能结构，包括登录认证、角色权限、个人信息管理）</w:t>
      </w:r>
    </w:p>
    <w:p>
      <w:pPr>
        <w:pStyle w:val="Heading3"/>
        <w:jc w:val="left"/>
      </w:pPr>
      <w:r>
        <w:rPr>
          <w:rFonts w:ascii="黑体" w:hAnsi="黑体" w:eastAsia="黑体"/>
          <w:b/>
          <w:i w:val="0"/>
          <w:sz w:val="24"/>
        </w:rPr>
        <w:t>3.2.2 学分申领管理</w:t>
      </w:r>
    </w:p>
    <w:p>
      <w:pPr>
        <w:spacing w:line="360" w:lineRule="auto" w:before="0" w:after="0"/>
        <w:ind w:firstLine="480"/>
        <w:jc w:val="both"/>
      </w:pPr>
      <w:r>
        <w:rPr>
          <w:rFonts w:ascii="宋体" w:hAnsi="宋体" w:eastAsia="宋体"/>
          <w:b w:val="0"/>
          <w:i w:val="0"/>
          <w:sz w:val="24"/>
        </w:rPr>
        <w:t>学分申领管理模块对应微服务credit-apply（端口9002），是平台的核心业务模块。主要功能包括：</w:t>
      </w:r>
    </w:p>
    <w:p>
      <w:pPr>
        <w:spacing w:line="360" w:lineRule="auto" w:before="0" w:after="0"/>
        <w:ind w:firstLine="480"/>
        <w:jc w:val="both"/>
      </w:pPr>
      <w:r>
        <w:rPr>
          <w:rFonts w:ascii="宋体" w:hAnsi="宋体" w:eastAsia="宋体"/>
          <w:b w:val="0"/>
          <w:i w:val="0"/>
          <w:sz w:val="24"/>
        </w:rPr>
        <w:t>（1）申领表单：学生填写申领信息，包括关联比赛、获奖等级、申请学分、学年、说明等字段。</w:t>
      </w:r>
    </w:p>
    <w:p>
      <w:pPr>
        <w:spacing w:line="360" w:lineRule="auto" w:before="0" w:after="0"/>
        <w:ind w:firstLine="480"/>
        <w:jc w:val="both"/>
      </w:pPr>
      <w:r>
        <w:rPr>
          <w:rFonts w:ascii="宋体" w:hAnsi="宋体" w:eastAsia="宋体"/>
          <w:b w:val="0"/>
          <w:i w:val="0"/>
          <w:sz w:val="24"/>
        </w:rPr>
        <w:t>（2）图片上传：支持多图片上传，图片存储至服务器指定目录，数据库保存图片访问URL。</w:t>
      </w:r>
    </w:p>
    <w:p>
      <w:pPr>
        <w:spacing w:line="360" w:lineRule="auto" w:before="0" w:after="0"/>
        <w:ind w:firstLine="480"/>
        <w:jc w:val="both"/>
      </w:pPr>
      <w:r>
        <w:rPr>
          <w:rFonts w:ascii="宋体" w:hAnsi="宋体" w:eastAsia="宋体"/>
          <w:b w:val="0"/>
          <w:i w:val="0"/>
          <w:sz w:val="24"/>
        </w:rPr>
        <w:t>（3）状态流转：申领记录有三种状态——待审批（PENDING）、通过（APPROVED）、驳回（REJECTED），由管理员操作触发状态变更。</w:t>
      </w:r>
    </w:p>
    <w:p>
      <w:pPr>
        <w:spacing w:line="360" w:lineRule="auto" w:before="0" w:after="0"/>
        <w:ind w:firstLine="480"/>
        <w:jc w:val="both"/>
      </w:pPr>
      <w:r>
        <w:rPr>
          <w:rFonts w:ascii="宋体" w:hAnsi="宋体" w:eastAsia="宋体"/>
          <w:b w:val="0"/>
          <w:i w:val="0"/>
          <w:sz w:val="24"/>
        </w:rPr>
        <w:t>（4）学年筛选：学生与管理员可按学年维度筛选申领记录，便于分学期统计管理。</w:t>
      </w:r>
    </w:p>
    <w:p>
      <w:pPr>
        <w:spacing w:before="120" w:after="120"/>
        <w:jc w:val="center"/>
      </w:pPr>
      <w:r>
        <w:rPr>
          <w:rFonts w:ascii="宋体" w:hAnsi="宋体" w:eastAsia="宋体"/>
          <w:b w:val="0"/>
          <w:i/>
          <w:color w:val="999999"/>
          <w:sz w:val="22"/>
        </w:rPr>
        <w:t>【图3-4 学分申领功能结构图】</w:t>
        <w:br/>
        <w:t>（请在此处插入图片：展示学分申领模块的子功能结构，包括申领表单、图片上传、状态流转、学年筛选）</w:t>
      </w:r>
    </w:p>
    <w:p>
      <w:pPr>
        <w:pStyle w:val="Heading3"/>
        <w:jc w:val="left"/>
      </w:pPr>
      <w:r>
        <w:rPr>
          <w:rFonts w:ascii="黑体" w:hAnsi="黑体" w:eastAsia="黑体"/>
          <w:b/>
          <w:i w:val="0"/>
          <w:sz w:val="24"/>
        </w:rPr>
        <w:t>3.2.3 比赛管理</w:t>
      </w:r>
    </w:p>
    <w:p>
      <w:pPr>
        <w:spacing w:line="360" w:lineRule="auto" w:before="0" w:after="0"/>
        <w:ind w:firstLine="480"/>
        <w:jc w:val="both"/>
      </w:pPr>
      <w:r>
        <w:rPr>
          <w:rFonts w:ascii="宋体" w:hAnsi="宋体" w:eastAsia="宋体"/>
          <w:b w:val="0"/>
          <w:i w:val="0"/>
          <w:sz w:val="24"/>
        </w:rPr>
        <w:t>比赛管理模块对应微服务credit-competition（端口9003），负责比赛信息的全生命周期管理。主要功能包括：</w:t>
      </w:r>
    </w:p>
    <w:p>
      <w:pPr>
        <w:spacing w:line="360" w:lineRule="auto" w:before="0" w:after="0"/>
        <w:ind w:firstLine="480"/>
        <w:jc w:val="both"/>
      </w:pPr>
      <w:r>
        <w:rPr>
          <w:rFonts w:ascii="宋体" w:hAnsi="宋体" w:eastAsia="宋体"/>
          <w:b w:val="0"/>
          <w:i w:val="0"/>
          <w:sz w:val="24"/>
        </w:rPr>
        <w:t>（1）比赛信息发布：管理员可发布新比赛，填写比赛名称、主办方、级别（国家级、省级、校级）、获奖等级对应的学分值、报名截止时间、比赛详情等。</w:t>
      </w:r>
    </w:p>
    <w:p>
      <w:pPr>
        <w:spacing w:line="360" w:lineRule="auto" w:before="0" w:after="0"/>
        <w:ind w:firstLine="480"/>
        <w:jc w:val="both"/>
      </w:pPr>
      <w:r>
        <w:rPr>
          <w:rFonts w:ascii="宋体" w:hAnsi="宋体" w:eastAsia="宋体"/>
          <w:b w:val="0"/>
          <w:i w:val="0"/>
          <w:sz w:val="24"/>
        </w:rPr>
        <w:t>（2）列表展示：以表格形式展示所有已发布比赛，支持按名称、级别、时间等条件检索。</w:t>
      </w:r>
    </w:p>
    <w:p>
      <w:pPr>
        <w:spacing w:line="360" w:lineRule="auto" w:before="0" w:after="0"/>
        <w:ind w:firstLine="480"/>
        <w:jc w:val="both"/>
      </w:pPr>
      <w:r>
        <w:rPr>
          <w:rFonts w:ascii="宋体" w:hAnsi="宋体" w:eastAsia="宋体"/>
          <w:b w:val="0"/>
          <w:i w:val="0"/>
          <w:sz w:val="24"/>
        </w:rPr>
        <w:t>（3）详情查看：列表中点击比赛行即可弹出或跳转至详情页，查看比赛的完整信息。</w:t>
      </w:r>
    </w:p>
    <w:p>
      <w:pPr>
        <w:spacing w:before="120" w:after="120"/>
        <w:jc w:val="center"/>
      </w:pPr>
      <w:r>
        <w:rPr>
          <w:rFonts w:ascii="宋体" w:hAnsi="宋体" w:eastAsia="宋体"/>
          <w:b w:val="0"/>
          <w:i/>
          <w:color w:val="999999"/>
          <w:sz w:val="22"/>
        </w:rPr>
        <w:t>【图3-5 比赛管理功能结构图】</w:t>
        <w:br/>
        <w:t>（请在此处插入图片：展示比赛管理模块的子功能结构，包括信息发布、列表展示、详情查看）</w:t>
      </w:r>
    </w:p>
    <w:p>
      <w:pPr>
        <w:pStyle w:val="Heading3"/>
        <w:jc w:val="left"/>
      </w:pPr>
      <w:r>
        <w:rPr>
          <w:rFonts w:ascii="黑体" w:hAnsi="黑体" w:eastAsia="黑体"/>
          <w:b/>
          <w:i w:val="0"/>
          <w:sz w:val="24"/>
        </w:rPr>
        <w:t>3.2.4 教师管理</w:t>
      </w:r>
    </w:p>
    <w:p>
      <w:pPr>
        <w:spacing w:line="360" w:lineRule="auto" w:before="0" w:after="0"/>
        <w:ind w:firstLine="480"/>
        <w:jc w:val="both"/>
      </w:pPr>
      <w:r>
        <w:rPr>
          <w:rFonts w:ascii="宋体" w:hAnsi="宋体" w:eastAsia="宋体"/>
          <w:b w:val="0"/>
          <w:i w:val="0"/>
          <w:sz w:val="24"/>
        </w:rPr>
        <w:t>教师管理模块同样归属credit-user服务，负责指导教师信息维护。主要功能包括：</w:t>
      </w:r>
    </w:p>
    <w:p>
      <w:pPr>
        <w:spacing w:line="360" w:lineRule="auto" w:before="0" w:after="0"/>
        <w:ind w:firstLine="480"/>
        <w:jc w:val="both"/>
      </w:pPr>
      <w:r>
        <w:rPr>
          <w:rFonts w:ascii="宋体" w:hAnsi="宋体" w:eastAsia="宋体"/>
          <w:b w:val="0"/>
          <w:i w:val="0"/>
          <w:sz w:val="24"/>
        </w:rPr>
        <w:t>（1）教师信息维护：管理员可录入、修改、删除指导教师信息，包括姓名、职称（教授、副教授、讲师）、研究方向、所在学院、联系方式、个人简介等。</w:t>
      </w:r>
    </w:p>
    <w:p>
      <w:pPr>
        <w:spacing w:line="360" w:lineRule="auto" w:before="0" w:after="0"/>
        <w:ind w:firstLine="480"/>
        <w:jc w:val="both"/>
      </w:pPr>
      <w:r>
        <w:rPr>
          <w:rFonts w:ascii="宋体" w:hAnsi="宋体" w:eastAsia="宋体"/>
          <w:b w:val="0"/>
          <w:i w:val="0"/>
          <w:sz w:val="24"/>
        </w:rPr>
        <w:t>（2）详情弹窗查看：在教师列表页点击某行即可弹出详情对话框，展示教师的完整资料，无需跳转页面，提升用户体验。</w:t>
      </w:r>
    </w:p>
    <w:p>
      <w:pPr>
        <w:spacing w:before="120" w:after="120"/>
        <w:jc w:val="center"/>
      </w:pPr>
      <w:r>
        <w:rPr>
          <w:rFonts w:ascii="宋体" w:hAnsi="宋体" w:eastAsia="宋体"/>
          <w:b w:val="0"/>
          <w:i/>
          <w:color w:val="999999"/>
          <w:sz w:val="22"/>
        </w:rPr>
        <w:t>【图3-6 教师管理功能结构图】</w:t>
        <w:br/>
        <w:t>（请在此处插入图片：展示教师管理模块的子功能结构，包括信息维护、详情弹窗查看）</w:t>
      </w:r>
    </w:p>
    <w:p>
      <w:pPr>
        <w:pStyle w:val="Heading3"/>
        <w:jc w:val="left"/>
      </w:pPr>
      <w:r>
        <w:rPr>
          <w:rFonts w:ascii="黑体" w:hAnsi="黑体" w:eastAsia="黑体"/>
          <w:b/>
          <w:i w:val="0"/>
          <w:sz w:val="24"/>
        </w:rPr>
        <w:t>3.2.5 技术社区管理</w:t>
      </w:r>
    </w:p>
    <w:p>
      <w:pPr>
        <w:spacing w:line="360" w:lineRule="auto" w:before="0" w:after="0"/>
        <w:ind w:firstLine="480"/>
        <w:jc w:val="both"/>
      </w:pPr>
      <w:r>
        <w:rPr>
          <w:rFonts w:ascii="宋体" w:hAnsi="宋体" w:eastAsia="宋体"/>
          <w:b w:val="0"/>
          <w:i w:val="0"/>
          <w:sz w:val="24"/>
        </w:rPr>
        <w:t>技术社区管理模块对应微服务credit-community（端口9005），为师生提供技术交流平台。主要功能包括：</w:t>
      </w:r>
    </w:p>
    <w:p>
      <w:pPr>
        <w:spacing w:line="360" w:lineRule="auto" w:before="0" w:after="0"/>
        <w:ind w:firstLine="480"/>
        <w:jc w:val="both"/>
      </w:pPr>
      <w:r>
        <w:rPr>
          <w:rFonts w:ascii="宋体" w:hAnsi="宋体" w:eastAsia="宋体"/>
          <w:b w:val="0"/>
          <w:i w:val="0"/>
          <w:sz w:val="24"/>
        </w:rPr>
        <w:t>（1）帖子类型管理：支持"求助帖"和"公告帖"两种类型，求助帖用于学生提问寻求帮助，公告帖用于发布重要通知。</w:t>
      </w:r>
    </w:p>
    <w:p>
      <w:pPr>
        <w:spacing w:line="360" w:lineRule="auto" w:before="0" w:after="0"/>
        <w:ind w:firstLine="480"/>
        <w:jc w:val="both"/>
      </w:pPr>
      <w:r>
        <w:rPr>
          <w:rFonts w:ascii="宋体" w:hAnsi="宋体" w:eastAsia="宋体"/>
          <w:b w:val="0"/>
          <w:i w:val="0"/>
          <w:sz w:val="24"/>
        </w:rPr>
        <w:t>（2）发帖：用户可发布新帖子，填写标题、内容、帖子类型，支持富文本编辑。</w:t>
      </w:r>
    </w:p>
    <w:p>
      <w:pPr>
        <w:spacing w:line="360" w:lineRule="auto" w:before="0" w:after="0"/>
        <w:ind w:firstLine="480"/>
        <w:jc w:val="both"/>
      </w:pPr>
      <w:r>
        <w:rPr>
          <w:rFonts w:ascii="宋体" w:hAnsi="宋体" w:eastAsia="宋体"/>
          <w:b w:val="0"/>
          <w:i w:val="0"/>
          <w:sz w:val="24"/>
        </w:rPr>
        <w:t>（3）回复：在帖子详情页可查看他人回复，并发表自己的回复，形成多级讨论。</w:t>
      </w:r>
    </w:p>
    <w:p>
      <w:pPr>
        <w:spacing w:line="360" w:lineRule="auto" w:before="0" w:after="0"/>
        <w:ind w:firstLine="480"/>
        <w:jc w:val="both"/>
      </w:pPr>
      <w:r>
        <w:rPr>
          <w:rFonts w:ascii="宋体" w:hAnsi="宋体" w:eastAsia="宋体"/>
          <w:b w:val="0"/>
          <w:i w:val="0"/>
          <w:sz w:val="24"/>
        </w:rPr>
        <w:t>（4）详情查看：点击帖子标题进入详情页，查看完整内容与所有回复列表。</w:t>
      </w:r>
    </w:p>
    <w:p>
      <w:pPr>
        <w:spacing w:before="120" w:after="120"/>
        <w:jc w:val="center"/>
      </w:pPr>
      <w:r>
        <w:rPr>
          <w:rFonts w:ascii="宋体" w:hAnsi="宋体" w:eastAsia="宋体"/>
          <w:b w:val="0"/>
          <w:i/>
          <w:color w:val="999999"/>
          <w:sz w:val="22"/>
        </w:rPr>
        <w:t>【图3-7 技术社区功能结构图】</w:t>
        <w:br/>
        <w:t>（请在此处插入图片：展示技术社区模块的子功能结构，包括发帖、回复、详情查看、帖子类型）</w:t>
      </w:r>
    </w:p>
    <w:p>
      <w:pPr>
        <w:pStyle w:val="Heading2"/>
        <w:jc w:val="left"/>
      </w:pPr>
      <w:r>
        <w:rPr>
          <w:rFonts w:ascii="黑体" w:hAnsi="黑体" w:eastAsia="黑体"/>
          <w:b/>
          <w:i w:val="0"/>
          <w:sz w:val="28"/>
        </w:rPr>
        <w:t>3.3 数据库设计</w:t>
      </w:r>
    </w:p>
    <w:p>
      <w:pPr>
        <w:pStyle w:val="Heading3"/>
        <w:jc w:val="left"/>
      </w:pPr>
      <w:r>
        <w:rPr>
          <w:rFonts w:ascii="黑体" w:hAnsi="黑体" w:eastAsia="黑体"/>
          <w:b/>
          <w:i w:val="0"/>
          <w:sz w:val="24"/>
        </w:rPr>
        <w:t>3.3.1 数据库需求分析</w:t>
      </w:r>
    </w:p>
    <w:p>
      <w:pPr>
        <w:spacing w:line="360" w:lineRule="auto" w:before="0" w:after="0"/>
        <w:ind w:firstLine="480"/>
        <w:jc w:val="both"/>
      </w:pPr>
      <w:r>
        <w:rPr>
          <w:rFonts w:ascii="宋体" w:hAnsi="宋体" w:eastAsia="宋体"/>
          <w:b w:val="0"/>
          <w:i w:val="0"/>
          <w:sz w:val="24"/>
        </w:rPr>
        <w:t>数据库是系统持久化数据的核心。基于前述功能需求分析，本平台数据库需存储以下几类核心数据：用户信息（含学生、教师、管理员）、比赛信息、学分申领记录、社区帖子、帖子回复。各实体之间存在以下关联关系：用户与学分申领为一对多（一个用户可提交多次申领），用户与社区帖子为一对多，社区帖子与回复为一对多，比赛与学分申领为一对多（一个比赛可对应多次申领）。</w:t>
      </w:r>
    </w:p>
    <w:p>
      <w:pPr>
        <w:pStyle w:val="Heading3"/>
        <w:jc w:val="left"/>
      </w:pPr>
      <w:r>
        <w:rPr>
          <w:rFonts w:ascii="黑体" w:hAnsi="黑体" w:eastAsia="黑体"/>
          <w:b/>
          <w:i w:val="0"/>
          <w:sz w:val="24"/>
        </w:rPr>
        <w:t>3.3.2 数据库的逻辑设计</w:t>
      </w:r>
    </w:p>
    <w:p>
      <w:pPr>
        <w:spacing w:line="360" w:lineRule="auto" w:before="0" w:after="0"/>
        <w:ind w:firstLine="480"/>
        <w:jc w:val="both"/>
      </w:pPr>
      <w:r>
        <w:rPr>
          <w:rFonts w:ascii="宋体" w:hAnsi="宋体" w:eastAsia="宋体"/>
          <w:b w:val="0"/>
          <w:i w:val="0"/>
          <w:sz w:val="24"/>
        </w:rPr>
        <w:t>基于需求分析，本平台数据库共设计5张核心表，采用InnoDB存储引擎，字符集统一使用utf8mb4以支持emoji等特殊字符。各表结构如下：</w:t>
      </w:r>
    </w:p>
    <w:p>
      <w:pPr>
        <w:spacing w:before="120" w:after="40"/>
        <w:jc w:val="center"/>
      </w:pPr>
      <w:r>
        <w:rPr>
          <w:rFonts w:ascii="宋体" w:hAnsi="宋体" w:eastAsia="宋体"/>
          <w:b/>
          <w:i w:val="0"/>
          <w:sz w:val="21"/>
        </w:rPr>
        <w:t>表3-1 sys_user 用户表</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i w:val="0"/>
                <w:sz w:val="21"/>
              </w:rPr>
              <w:t>字段名</w:t>
            </w:r>
          </w:p>
        </w:tc>
        <w:tc>
          <w:tcPr>
            <w:tcW w:type="dxa" w:w="2767"/>
          </w:tcPr>
          <w:p>
            <w:pPr>
              <w:jc w:val="center"/>
            </w:pPr>
            <w:r/>
            <w:r>
              <w:rPr>
                <w:rFonts w:ascii="宋体" w:hAnsi="宋体" w:eastAsia="宋体"/>
                <w:b/>
                <w:i w:val="0"/>
                <w:sz w:val="21"/>
              </w:rPr>
              <w:t>类型</w:t>
            </w:r>
          </w:p>
        </w:tc>
        <w:tc>
          <w:tcPr>
            <w:tcW w:type="dxa" w:w="2767"/>
          </w:tcPr>
          <w:p>
            <w:pPr>
              <w:jc w:val="center"/>
            </w:pPr>
            <w:r/>
            <w:r>
              <w:rPr>
                <w:rFonts w:ascii="宋体" w:hAnsi="宋体" w:eastAsia="宋体"/>
                <w:b/>
                <w:i w:val="0"/>
                <w:sz w:val="21"/>
              </w:rPr>
              <w:t>说明</w:t>
            </w:r>
          </w:p>
        </w:tc>
      </w:tr>
      <w:tr>
        <w:tc>
          <w:tcPr>
            <w:tcW w:type="dxa" w:w="2767"/>
          </w:tcPr>
          <w:p>
            <w:pPr>
              <w:jc w:val="left"/>
            </w:pPr>
            <w:r/>
            <w:r>
              <w:rPr>
                <w:rFonts w:ascii="宋体" w:hAnsi="宋体" w:eastAsia="宋体"/>
                <w:b w:val="0"/>
                <w:i w:val="0"/>
                <w:sz w:val="21"/>
              </w:rPr>
              <w:t>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主键ID，自增</w:t>
            </w:r>
          </w:p>
        </w:tc>
      </w:tr>
      <w:tr>
        <w:tc>
          <w:tcPr>
            <w:tcW w:type="dxa" w:w="2767"/>
          </w:tcPr>
          <w:p>
            <w:pPr>
              <w:jc w:val="left"/>
            </w:pPr>
            <w:r/>
            <w:r>
              <w:rPr>
                <w:rFonts w:ascii="宋体" w:hAnsi="宋体" w:eastAsia="宋体"/>
                <w:b w:val="0"/>
                <w:i w:val="0"/>
                <w:sz w:val="21"/>
              </w:rPr>
              <w:t>username</w:t>
            </w:r>
          </w:p>
        </w:tc>
        <w:tc>
          <w:tcPr>
            <w:tcW w:type="dxa" w:w="2767"/>
          </w:tcPr>
          <w:p>
            <w:pPr>
              <w:jc w:val="left"/>
            </w:pPr>
            <w:r/>
            <w:r>
              <w:rPr>
                <w:rFonts w:ascii="宋体" w:hAnsi="宋体" w:eastAsia="宋体"/>
                <w:b w:val="0"/>
                <w:i w:val="0"/>
                <w:sz w:val="21"/>
              </w:rPr>
              <w:t>VARCHAR(50)</w:t>
            </w:r>
          </w:p>
        </w:tc>
        <w:tc>
          <w:tcPr>
            <w:tcW w:type="dxa" w:w="2767"/>
          </w:tcPr>
          <w:p>
            <w:pPr>
              <w:jc w:val="left"/>
            </w:pPr>
            <w:r/>
            <w:r>
              <w:rPr>
                <w:rFonts w:ascii="宋体" w:hAnsi="宋体" w:eastAsia="宋体"/>
                <w:b w:val="0"/>
                <w:i w:val="0"/>
                <w:sz w:val="21"/>
              </w:rPr>
              <w:t>用户名/学号</w:t>
            </w:r>
          </w:p>
        </w:tc>
      </w:tr>
      <w:tr>
        <w:tc>
          <w:tcPr>
            <w:tcW w:type="dxa" w:w="2767"/>
          </w:tcPr>
          <w:p>
            <w:pPr>
              <w:jc w:val="left"/>
            </w:pPr>
            <w:r/>
            <w:r>
              <w:rPr>
                <w:rFonts w:ascii="宋体" w:hAnsi="宋体" w:eastAsia="宋体"/>
                <w:b w:val="0"/>
                <w:i w:val="0"/>
                <w:sz w:val="21"/>
              </w:rPr>
              <w:t>password</w:t>
            </w:r>
          </w:p>
        </w:tc>
        <w:tc>
          <w:tcPr>
            <w:tcW w:type="dxa" w:w="2767"/>
          </w:tcPr>
          <w:p>
            <w:pPr>
              <w:jc w:val="left"/>
            </w:pPr>
            <w:r/>
            <w:r>
              <w:rPr>
                <w:rFonts w:ascii="宋体" w:hAnsi="宋体" w:eastAsia="宋体"/>
                <w:b w:val="0"/>
                <w:i w:val="0"/>
                <w:sz w:val="21"/>
              </w:rPr>
              <w:t>VARCHAR(100)</w:t>
            </w:r>
          </w:p>
        </w:tc>
        <w:tc>
          <w:tcPr>
            <w:tcW w:type="dxa" w:w="2767"/>
          </w:tcPr>
          <w:p>
            <w:pPr>
              <w:jc w:val="left"/>
            </w:pPr>
            <w:r/>
            <w:r>
              <w:rPr>
                <w:rFonts w:ascii="宋体" w:hAnsi="宋体" w:eastAsia="宋体"/>
                <w:b w:val="0"/>
                <w:i w:val="0"/>
                <w:sz w:val="21"/>
              </w:rPr>
              <w:t>密码（BCrypt加密）</w:t>
            </w:r>
          </w:p>
        </w:tc>
      </w:tr>
      <w:tr>
        <w:tc>
          <w:tcPr>
            <w:tcW w:type="dxa" w:w="2767"/>
          </w:tcPr>
          <w:p>
            <w:pPr>
              <w:jc w:val="left"/>
            </w:pPr>
            <w:r/>
            <w:r>
              <w:rPr>
                <w:rFonts w:ascii="宋体" w:hAnsi="宋体" w:eastAsia="宋体"/>
                <w:b w:val="0"/>
                <w:i w:val="0"/>
                <w:sz w:val="21"/>
              </w:rPr>
              <w:t>real_name</w:t>
            </w:r>
          </w:p>
        </w:tc>
        <w:tc>
          <w:tcPr>
            <w:tcW w:type="dxa" w:w="2767"/>
          </w:tcPr>
          <w:p>
            <w:pPr>
              <w:jc w:val="left"/>
            </w:pPr>
            <w:r/>
            <w:r>
              <w:rPr>
                <w:rFonts w:ascii="宋体" w:hAnsi="宋体" w:eastAsia="宋体"/>
                <w:b w:val="0"/>
                <w:i w:val="0"/>
                <w:sz w:val="21"/>
              </w:rPr>
              <w:t>VARCHAR(50)</w:t>
            </w:r>
          </w:p>
        </w:tc>
        <w:tc>
          <w:tcPr>
            <w:tcW w:type="dxa" w:w="2767"/>
          </w:tcPr>
          <w:p>
            <w:pPr>
              <w:jc w:val="left"/>
            </w:pPr>
            <w:r/>
            <w:r>
              <w:rPr>
                <w:rFonts w:ascii="宋体" w:hAnsi="宋体" w:eastAsia="宋体"/>
                <w:b w:val="0"/>
                <w:i w:val="0"/>
                <w:sz w:val="21"/>
              </w:rPr>
              <w:t>真实姓名</w:t>
            </w:r>
          </w:p>
        </w:tc>
      </w:tr>
      <w:tr>
        <w:tc>
          <w:tcPr>
            <w:tcW w:type="dxa" w:w="2767"/>
          </w:tcPr>
          <w:p>
            <w:pPr>
              <w:jc w:val="left"/>
            </w:pPr>
            <w:r/>
            <w:r>
              <w:rPr>
                <w:rFonts w:ascii="宋体" w:hAnsi="宋体" w:eastAsia="宋体"/>
                <w:b w:val="0"/>
                <w:i w:val="0"/>
                <w:sz w:val="21"/>
              </w:rPr>
              <w:t>gender</w:t>
            </w:r>
          </w:p>
        </w:tc>
        <w:tc>
          <w:tcPr>
            <w:tcW w:type="dxa" w:w="2767"/>
          </w:tcPr>
          <w:p>
            <w:pPr>
              <w:jc w:val="left"/>
            </w:pPr>
            <w:r/>
            <w:r>
              <w:rPr>
                <w:rFonts w:ascii="宋体" w:hAnsi="宋体" w:eastAsia="宋体"/>
                <w:b w:val="0"/>
                <w:i w:val="0"/>
                <w:sz w:val="21"/>
              </w:rPr>
              <w:t>TINYINT</w:t>
            </w:r>
          </w:p>
        </w:tc>
        <w:tc>
          <w:tcPr>
            <w:tcW w:type="dxa" w:w="2767"/>
          </w:tcPr>
          <w:p>
            <w:pPr>
              <w:jc w:val="left"/>
            </w:pPr>
            <w:r/>
            <w:r>
              <w:rPr>
                <w:rFonts w:ascii="宋体" w:hAnsi="宋体" w:eastAsia="宋体"/>
                <w:b w:val="0"/>
                <w:i w:val="0"/>
                <w:sz w:val="21"/>
              </w:rPr>
              <w:t>性别（0女 1男）</w:t>
            </w:r>
          </w:p>
        </w:tc>
      </w:tr>
      <w:tr>
        <w:tc>
          <w:tcPr>
            <w:tcW w:type="dxa" w:w="2767"/>
          </w:tcPr>
          <w:p>
            <w:pPr>
              <w:jc w:val="left"/>
            </w:pPr>
            <w:r/>
            <w:r>
              <w:rPr>
                <w:rFonts w:ascii="宋体" w:hAnsi="宋体" w:eastAsia="宋体"/>
                <w:b w:val="0"/>
                <w:i w:val="0"/>
                <w:sz w:val="21"/>
              </w:rPr>
              <w:t>phone</w:t>
            </w:r>
          </w:p>
        </w:tc>
        <w:tc>
          <w:tcPr>
            <w:tcW w:type="dxa" w:w="2767"/>
          </w:tcPr>
          <w:p>
            <w:pPr>
              <w:jc w:val="left"/>
            </w:pPr>
            <w:r/>
            <w:r>
              <w:rPr>
                <w:rFonts w:ascii="宋体" w:hAnsi="宋体" w:eastAsia="宋体"/>
                <w:b w:val="0"/>
                <w:i w:val="0"/>
                <w:sz w:val="21"/>
              </w:rPr>
              <w:t>VARCHAR(20)</w:t>
            </w:r>
          </w:p>
        </w:tc>
        <w:tc>
          <w:tcPr>
            <w:tcW w:type="dxa" w:w="2767"/>
          </w:tcPr>
          <w:p>
            <w:pPr>
              <w:jc w:val="left"/>
            </w:pPr>
            <w:r/>
            <w:r>
              <w:rPr>
                <w:rFonts w:ascii="宋体" w:hAnsi="宋体" w:eastAsia="宋体"/>
                <w:b w:val="0"/>
                <w:i w:val="0"/>
                <w:sz w:val="21"/>
              </w:rPr>
              <w:t>手机号</w:t>
            </w:r>
          </w:p>
        </w:tc>
      </w:tr>
      <w:tr>
        <w:tc>
          <w:tcPr>
            <w:tcW w:type="dxa" w:w="2767"/>
          </w:tcPr>
          <w:p>
            <w:pPr>
              <w:jc w:val="left"/>
            </w:pPr>
            <w:r/>
            <w:r>
              <w:rPr>
                <w:rFonts w:ascii="宋体" w:hAnsi="宋体" w:eastAsia="宋体"/>
                <w:b w:val="0"/>
                <w:i w:val="0"/>
                <w:sz w:val="21"/>
              </w:rPr>
              <w:t>email</w:t>
            </w:r>
          </w:p>
        </w:tc>
        <w:tc>
          <w:tcPr>
            <w:tcW w:type="dxa" w:w="2767"/>
          </w:tcPr>
          <w:p>
            <w:pPr>
              <w:jc w:val="left"/>
            </w:pPr>
            <w:r/>
            <w:r>
              <w:rPr>
                <w:rFonts w:ascii="宋体" w:hAnsi="宋体" w:eastAsia="宋体"/>
                <w:b w:val="0"/>
                <w:i w:val="0"/>
                <w:sz w:val="21"/>
              </w:rPr>
              <w:t>VARCHAR(50)</w:t>
            </w:r>
          </w:p>
        </w:tc>
        <w:tc>
          <w:tcPr>
            <w:tcW w:type="dxa" w:w="2767"/>
          </w:tcPr>
          <w:p>
            <w:pPr>
              <w:jc w:val="left"/>
            </w:pPr>
            <w:r/>
            <w:r>
              <w:rPr>
                <w:rFonts w:ascii="宋体" w:hAnsi="宋体" w:eastAsia="宋体"/>
                <w:b w:val="0"/>
                <w:i w:val="0"/>
                <w:sz w:val="21"/>
              </w:rPr>
              <w:t>邮箱</w:t>
            </w:r>
          </w:p>
        </w:tc>
      </w:tr>
      <w:tr>
        <w:tc>
          <w:tcPr>
            <w:tcW w:type="dxa" w:w="2767"/>
          </w:tcPr>
          <w:p>
            <w:pPr>
              <w:jc w:val="left"/>
            </w:pPr>
            <w:r/>
            <w:r>
              <w:rPr>
                <w:rFonts w:ascii="宋体" w:hAnsi="宋体" w:eastAsia="宋体"/>
                <w:b w:val="0"/>
                <w:i w:val="0"/>
                <w:sz w:val="21"/>
              </w:rPr>
              <w:t>role</w:t>
            </w:r>
          </w:p>
        </w:tc>
        <w:tc>
          <w:tcPr>
            <w:tcW w:type="dxa" w:w="2767"/>
          </w:tcPr>
          <w:p>
            <w:pPr>
              <w:jc w:val="left"/>
            </w:pPr>
            <w:r/>
            <w:r>
              <w:rPr>
                <w:rFonts w:ascii="宋体" w:hAnsi="宋体" w:eastAsia="宋体"/>
                <w:b w:val="0"/>
                <w:i w:val="0"/>
                <w:sz w:val="21"/>
              </w:rPr>
              <w:t>VARCHAR(20)</w:t>
            </w:r>
          </w:p>
        </w:tc>
        <w:tc>
          <w:tcPr>
            <w:tcW w:type="dxa" w:w="2767"/>
          </w:tcPr>
          <w:p>
            <w:pPr>
              <w:jc w:val="left"/>
            </w:pPr>
            <w:r/>
            <w:r>
              <w:rPr>
                <w:rFonts w:ascii="宋体" w:hAnsi="宋体" w:eastAsia="宋体"/>
                <w:b w:val="0"/>
                <w:i w:val="0"/>
                <w:sz w:val="21"/>
              </w:rPr>
              <w:t>角色（STUDENT/ADMIN/INSTRUCTOR）</w:t>
            </w:r>
          </w:p>
        </w:tc>
      </w:tr>
      <w:tr>
        <w:tc>
          <w:tcPr>
            <w:tcW w:type="dxa" w:w="2767"/>
          </w:tcPr>
          <w:p>
            <w:pPr>
              <w:jc w:val="left"/>
            </w:pPr>
            <w:r/>
            <w:r>
              <w:rPr>
                <w:rFonts w:ascii="宋体" w:hAnsi="宋体" w:eastAsia="宋体"/>
                <w:b w:val="0"/>
                <w:i w:val="0"/>
                <w:sz w:val="21"/>
              </w:rPr>
              <w:t>college</w:t>
            </w:r>
          </w:p>
        </w:tc>
        <w:tc>
          <w:tcPr>
            <w:tcW w:type="dxa" w:w="2767"/>
          </w:tcPr>
          <w:p>
            <w:pPr>
              <w:jc w:val="left"/>
            </w:pPr>
            <w:r/>
            <w:r>
              <w:rPr>
                <w:rFonts w:ascii="宋体" w:hAnsi="宋体" w:eastAsia="宋体"/>
                <w:b w:val="0"/>
                <w:i w:val="0"/>
                <w:sz w:val="21"/>
              </w:rPr>
              <w:t>VARCHAR(50)</w:t>
            </w:r>
          </w:p>
        </w:tc>
        <w:tc>
          <w:tcPr>
            <w:tcW w:type="dxa" w:w="2767"/>
          </w:tcPr>
          <w:p>
            <w:pPr>
              <w:jc w:val="left"/>
            </w:pPr>
            <w:r/>
            <w:r>
              <w:rPr>
                <w:rFonts w:ascii="宋体" w:hAnsi="宋体" w:eastAsia="宋体"/>
                <w:b w:val="0"/>
                <w:i w:val="0"/>
                <w:sz w:val="21"/>
              </w:rPr>
              <w:t>学院</w:t>
            </w:r>
          </w:p>
        </w:tc>
      </w:tr>
      <w:tr>
        <w:tc>
          <w:tcPr>
            <w:tcW w:type="dxa" w:w="2767"/>
          </w:tcPr>
          <w:p>
            <w:pPr>
              <w:jc w:val="left"/>
            </w:pPr>
            <w:r/>
            <w:r>
              <w:rPr>
                <w:rFonts w:ascii="宋体" w:hAnsi="宋体" w:eastAsia="宋体"/>
                <w:b w:val="0"/>
                <w:i w:val="0"/>
                <w:sz w:val="21"/>
              </w:rPr>
              <w:t>major</w:t>
            </w:r>
          </w:p>
        </w:tc>
        <w:tc>
          <w:tcPr>
            <w:tcW w:type="dxa" w:w="2767"/>
          </w:tcPr>
          <w:p>
            <w:pPr>
              <w:jc w:val="left"/>
            </w:pPr>
            <w:r/>
            <w:r>
              <w:rPr>
                <w:rFonts w:ascii="宋体" w:hAnsi="宋体" w:eastAsia="宋体"/>
                <w:b w:val="0"/>
                <w:i w:val="0"/>
                <w:sz w:val="21"/>
              </w:rPr>
              <w:t>VARCHAR(50)</w:t>
            </w:r>
          </w:p>
        </w:tc>
        <w:tc>
          <w:tcPr>
            <w:tcW w:type="dxa" w:w="2767"/>
          </w:tcPr>
          <w:p>
            <w:pPr>
              <w:jc w:val="left"/>
            </w:pPr>
            <w:r/>
            <w:r>
              <w:rPr>
                <w:rFonts w:ascii="宋体" w:hAnsi="宋体" w:eastAsia="宋体"/>
                <w:b w:val="0"/>
                <w:i w:val="0"/>
                <w:sz w:val="21"/>
              </w:rPr>
              <w:t>专业</w:t>
            </w:r>
          </w:p>
        </w:tc>
      </w:tr>
      <w:tr>
        <w:tc>
          <w:tcPr>
            <w:tcW w:type="dxa" w:w="2767"/>
          </w:tcPr>
          <w:p>
            <w:pPr>
              <w:jc w:val="left"/>
            </w:pPr>
            <w:r/>
            <w:r>
              <w:rPr>
                <w:rFonts w:ascii="宋体" w:hAnsi="宋体" w:eastAsia="宋体"/>
                <w:b w:val="0"/>
                <w:i w:val="0"/>
                <w:sz w:val="21"/>
              </w:rPr>
              <w:t>class_name</w:t>
            </w:r>
          </w:p>
        </w:tc>
        <w:tc>
          <w:tcPr>
            <w:tcW w:type="dxa" w:w="2767"/>
          </w:tcPr>
          <w:p>
            <w:pPr>
              <w:jc w:val="left"/>
            </w:pPr>
            <w:r/>
            <w:r>
              <w:rPr>
                <w:rFonts w:ascii="宋体" w:hAnsi="宋体" w:eastAsia="宋体"/>
                <w:b w:val="0"/>
                <w:i w:val="0"/>
                <w:sz w:val="21"/>
              </w:rPr>
              <w:t>VARCHAR(50)</w:t>
            </w:r>
          </w:p>
        </w:tc>
        <w:tc>
          <w:tcPr>
            <w:tcW w:type="dxa" w:w="2767"/>
          </w:tcPr>
          <w:p>
            <w:pPr>
              <w:jc w:val="left"/>
            </w:pPr>
            <w:r/>
            <w:r>
              <w:rPr>
                <w:rFonts w:ascii="宋体" w:hAnsi="宋体" w:eastAsia="宋体"/>
                <w:b w:val="0"/>
                <w:i w:val="0"/>
                <w:sz w:val="21"/>
              </w:rPr>
              <w:t>班级</w:t>
            </w:r>
          </w:p>
        </w:tc>
      </w:tr>
      <w:tr>
        <w:tc>
          <w:tcPr>
            <w:tcW w:type="dxa" w:w="2767"/>
          </w:tcPr>
          <w:p>
            <w:pPr>
              <w:jc w:val="left"/>
            </w:pPr>
            <w:r/>
            <w:r>
              <w:rPr>
                <w:rFonts w:ascii="宋体" w:hAnsi="宋体" w:eastAsia="宋体"/>
                <w:b w:val="0"/>
                <w:i w:val="0"/>
                <w:sz w:val="21"/>
              </w:rPr>
              <w:t>avatar</w:t>
            </w:r>
          </w:p>
        </w:tc>
        <w:tc>
          <w:tcPr>
            <w:tcW w:type="dxa" w:w="2767"/>
          </w:tcPr>
          <w:p>
            <w:pPr>
              <w:jc w:val="left"/>
            </w:pPr>
            <w:r/>
            <w:r>
              <w:rPr>
                <w:rFonts w:ascii="宋体" w:hAnsi="宋体" w:eastAsia="宋体"/>
                <w:b w:val="0"/>
                <w:i w:val="0"/>
                <w:sz w:val="21"/>
              </w:rPr>
              <w:t>VARCHAR(255)</w:t>
            </w:r>
          </w:p>
        </w:tc>
        <w:tc>
          <w:tcPr>
            <w:tcW w:type="dxa" w:w="2767"/>
          </w:tcPr>
          <w:p>
            <w:pPr>
              <w:jc w:val="left"/>
            </w:pPr>
            <w:r/>
            <w:r>
              <w:rPr>
                <w:rFonts w:ascii="宋体" w:hAnsi="宋体" w:eastAsia="宋体"/>
                <w:b w:val="0"/>
                <w:i w:val="0"/>
                <w:sz w:val="21"/>
              </w:rPr>
              <w:t>头像URL</w:t>
            </w:r>
          </w:p>
        </w:tc>
      </w:tr>
      <w:tr>
        <w:tc>
          <w:tcPr>
            <w:tcW w:type="dxa" w:w="2767"/>
          </w:tcPr>
          <w:p>
            <w:pPr>
              <w:jc w:val="left"/>
            </w:pPr>
            <w:r/>
            <w:r>
              <w:rPr>
                <w:rFonts w:ascii="宋体" w:hAnsi="宋体" w:eastAsia="宋体"/>
                <w:b w:val="0"/>
                <w:i w:val="0"/>
                <w:sz w:val="21"/>
              </w:rPr>
              <w:t>status</w:t>
            </w:r>
          </w:p>
        </w:tc>
        <w:tc>
          <w:tcPr>
            <w:tcW w:type="dxa" w:w="2767"/>
          </w:tcPr>
          <w:p>
            <w:pPr>
              <w:jc w:val="left"/>
            </w:pPr>
            <w:r/>
            <w:r>
              <w:rPr>
                <w:rFonts w:ascii="宋体" w:hAnsi="宋体" w:eastAsia="宋体"/>
                <w:b w:val="0"/>
                <w:i w:val="0"/>
                <w:sz w:val="21"/>
              </w:rPr>
              <w:t>TINYINT</w:t>
            </w:r>
          </w:p>
        </w:tc>
        <w:tc>
          <w:tcPr>
            <w:tcW w:type="dxa" w:w="2767"/>
          </w:tcPr>
          <w:p>
            <w:pPr>
              <w:jc w:val="left"/>
            </w:pPr>
            <w:r/>
            <w:r>
              <w:rPr>
                <w:rFonts w:ascii="宋体" w:hAnsi="宋体" w:eastAsia="宋体"/>
                <w:b w:val="0"/>
                <w:i w:val="0"/>
                <w:sz w:val="21"/>
              </w:rPr>
              <w:t>状态（0禁用 1启用）</w:t>
            </w:r>
          </w:p>
        </w:tc>
      </w:tr>
      <w:tr>
        <w:tc>
          <w:tcPr>
            <w:tcW w:type="dxa" w:w="2767"/>
          </w:tcPr>
          <w:p>
            <w:pPr>
              <w:jc w:val="left"/>
            </w:pPr>
            <w:r/>
            <w:r>
              <w:rPr>
                <w:rFonts w:ascii="宋体" w:hAnsi="宋体" w:eastAsia="宋体"/>
                <w:b w:val="0"/>
                <w:i w:val="0"/>
                <w:sz w:val="21"/>
              </w:rPr>
              <w:t>create_time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创建时间</w:t>
            </w:r>
          </w:p>
        </w:tc>
      </w:tr>
      <w:tr>
        <w:tc>
          <w:tcPr>
            <w:tcW w:type="dxa" w:w="2767"/>
          </w:tcPr>
          <w:p>
            <w:pPr>
              <w:jc w:val="left"/>
            </w:pPr>
            <w:r/>
            <w:r>
              <w:rPr>
                <w:rFonts w:ascii="宋体" w:hAnsi="宋体" w:eastAsia="宋体"/>
                <w:b w:val="0"/>
                <w:i w:val="0"/>
                <w:sz w:val="21"/>
              </w:rPr>
              <w:t>update_time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更新时间</w:t>
            </w:r>
          </w:p>
        </w:tc>
      </w:tr>
      <w:tr>
        <w:tc>
          <w:tcPr>
            <w:tcW w:type="dxa" w:w="2767"/>
          </w:tcPr>
          <w:p>
            <w:pPr>
              <w:jc w:val="left"/>
            </w:pPr>
            <w:r/>
            <w:r>
              <w:rPr>
                <w:rFonts w:ascii="宋体" w:hAnsi="宋体" w:eastAsia="宋体"/>
                <w:b w:val="0"/>
                <w:i w:val="0"/>
                <w:sz w:val="21"/>
              </w:rPr>
              <w:t>deleted</w:t>
            </w:r>
          </w:p>
        </w:tc>
        <w:tc>
          <w:tcPr>
            <w:tcW w:type="dxa" w:w="2767"/>
          </w:tcPr>
          <w:p>
            <w:pPr>
              <w:jc w:val="left"/>
            </w:pPr>
            <w:r/>
            <w:r>
              <w:rPr>
                <w:rFonts w:ascii="宋体" w:hAnsi="宋体" w:eastAsia="宋体"/>
                <w:b w:val="0"/>
                <w:i w:val="0"/>
                <w:sz w:val="21"/>
              </w:rPr>
              <w:t>TINYINT</w:t>
            </w:r>
          </w:p>
        </w:tc>
        <w:tc>
          <w:tcPr>
            <w:tcW w:type="dxa" w:w="2767"/>
          </w:tcPr>
          <w:p>
            <w:pPr>
              <w:jc w:val="left"/>
            </w:pPr>
            <w:r/>
            <w:r>
              <w:rPr>
                <w:rFonts w:ascii="宋体" w:hAnsi="宋体" w:eastAsia="宋体"/>
                <w:b w:val="0"/>
                <w:i w:val="0"/>
                <w:sz w:val="21"/>
              </w:rPr>
              <w:t>逻辑删除标志（0未删 1已删）</w:t>
            </w:r>
          </w:p>
        </w:tc>
      </w:tr>
    </w:tbl>
    <w:p>
      <w:pPr>
        <w:spacing w:after="0"/>
      </w:pPr>
    </w:p>
    <w:p>
      <w:pPr>
        <w:spacing w:before="120" w:after="40"/>
        <w:jc w:val="center"/>
      </w:pPr>
      <w:r>
        <w:rPr>
          <w:rFonts w:ascii="宋体" w:hAnsi="宋体" w:eastAsia="宋体"/>
          <w:b/>
          <w:i w:val="0"/>
          <w:sz w:val="21"/>
        </w:rPr>
        <w:t>表3-2 sys_competition 比赛表</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i w:val="0"/>
                <w:sz w:val="21"/>
              </w:rPr>
              <w:t>字段名</w:t>
            </w:r>
          </w:p>
        </w:tc>
        <w:tc>
          <w:tcPr>
            <w:tcW w:type="dxa" w:w="2767"/>
          </w:tcPr>
          <w:p>
            <w:pPr>
              <w:jc w:val="center"/>
            </w:pPr>
            <w:r/>
            <w:r>
              <w:rPr>
                <w:rFonts w:ascii="宋体" w:hAnsi="宋体" w:eastAsia="宋体"/>
                <w:b/>
                <w:i w:val="0"/>
                <w:sz w:val="21"/>
              </w:rPr>
              <w:t>类型</w:t>
            </w:r>
          </w:p>
        </w:tc>
        <w:tc>
          <w:tcPr>
            <w:tcW w:type="dxa" w:w="2767"/>
          </w:tcPr>
          <w:p>
            <w:pPr>
              <w:jc w:val="center"/>
            </w:pPr>
            <w:r/>
            <w:r>
              <w:rPr>
                <w:rFonts w:ascii="宋体" w:hAnsi="宋体" w:eastAsia="宋体"/>
                <w:b/>
                <w:i w:val="0"/>
                <w:sz w:val="21"/>
              </w:rPr>
              <w:t>说明</w:t>
            </w:r>
          </w:p>
        </w:tc>
      </w:tr>
      <w:tr>
        <w:tc>
          <w:tcPr>
            <w:tcW w:type="dxa" w:w="2767"/>
          </w:tcPr>
          <w:p>
            <w:pPr>
              <w:jc w:val="left"/>
            </w:pPr>
            <w:r/>
            <w:r>
              <w:rPr>
                <w:rFonts w:ascii="宋体" w:hAnsi="宋体" w:eastAsia="宋体"/>
                <w:b w:val="0"/>
                <w:i w:val="0"/>
                <w:sz w:val="21"/>
              </w:rPr>
              <w:t>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主键ID，自增</w:t>
            </w:r>
          </w:p>
        </w:tc>
      </w:tr>
      <w:tr>
        <w:tc>
          <w:tcPr>
            <w:tcW w:type="dxa" w:w="2767"/>
          </w:tcPr>
          <w:p>
            <w:pPr>
              <w:jc w:val="left"/>
            </w:pPr>
            <w:r/>
            <w:r>
              <w:rPr>
                <w:rFonts w:ascii="宋体" w:hAnsi="宋体" w:eastAsia="宋体"/>
                <w:b w:val="0"/>
                <w:i w:val="0"/>
                <w:sz w:val="21"/>
              </w:rPr>
              <w:t>name</w:t>
            </w:r>
          </w:p>
        </w:tc>
        <w:tc>
          <w:tcPr>
            <w:tcW w:type="dxa" w:w="2767"/>
          </w:tcPr>
          <w:p>
            <w:pPr>
              <w:jc w:val="left"/>
            </w:pPr>
            <w:r/>
            <w:r>
              <w:rPr>
                <w:rFonts w:ascii="宋体" w:hAnsi="宋体" w:eastAsia="宋体"/>
                <w:b w:val="0"/>
                <w:i w:val="0"/>
                <w:sz w:val="21"/>
              </w:rPr>
              <w:t>VARCHAR(100)</w:t>
            </w:r>
          </w:p>
        </w:tc>
        <w:tc>
          <w:tcPr>
            <w:tcW w:type="dxa" w:w="2767"/>
          </w:tcPr>
          <w:p>
            <w:pPr>
              <w:jc w:val="left"/>
            </w:pPr>
            <w:r/>
            <w:r>
              <w:rPr>
                <w:rFonts w:ascii="宋体" w:hAnsi="宋体" w:eastAsia="宋体"/>
                <w:b w:val="0"/>
                <w:i w:val="0"/>
                <w:sz w:val="21"/>
              </w:rPr>
              <w:t>比赛名称</w:t>
            </w:r>
          </w:p>
        </w:tc>
      </w:tr>
      <w:tr>
        <w:tc>
          <w:tcPr>
            <w:tcW w:type="dxa" w:w="2767"/>
          </w:tcPr>
          <w:p>
            <w:pPr>
              <w:jc w:val="left"/>
            </w:pPr>
            <w:r/>
            <w:r>
              <w:rPr>
                <w:rFonts w:ascii="宋体" w:hAnsi="宋体" w:eastAsia="宋体"/>
                <w:b w:val="0"/>
                <w:i w:val="0"/>
                <w:sz w:val="21"/>
              </w:rPr>
              <w:t>organizer</w:t>
            </w:r>
          </w:p>
        </w:tc>
        <w:tc>
          <w:tcPr>
            <w:tcW w:type="dxa" w:w="2767"/>
          </w:tcPr>
          <w:p>
            <w:pPr>
              <w:jc w:val="left"/>
            </w:pPr>
            <w:r/>
            <w:r>
              <w:rPr>
                <w:rFonts w:ascii="宋体" w:hAnsi="宋体" w:eastAsia="宋体"/>
                <w:b w:val="0"/>
                <w:i w:val="0"/>
                <w:sz w:val="21"/>
              </w:rPr>
              <w:t>VARCHAR(100)</w:t>
            </w:r>
          </w:p>
        </w:tc>
        <w:tc>
          <w:tcPr>
            <w:tcW w:type="dxa" w:w="2767"/>
          </w:tcPr>
          <w:p>
            <w:pPr>
              <w:jc w:val="left"/>
            </w:pPr>
            <w:r/>
            <w:r>
              <w:rPr>
                <w:rFonts w:ascii="宋体" w:hAnsi="宋体" w:eastAsia="宋体"/>
                <w:b w:val="0"/>
                <w:i w:val="0"/>
                <w:sz w:val="21"/>
              </w:rPr>
              <w:t>主办方</w:t>
            </w:r>
          </w:p>
        </w:tc>
      </w:tr>
      <w:tr>
        <w:tc>
          <w:tcPr>
            <w:tcW w:type="dxa" w:w="2767"/>
          </w:tcPr>
          <w:p>
            <w:pPr>
              <w:jc w:val="left"/>
            </w:pPr>
            <w:r/>
            <w:r>
              <w:rPr>
                <w:rFonts w:ascii="宋体" w:hAnsi="宋体" w:eastAsia="宋体"/>
                <w:b w:val="0"/>
                <w:i w:val="0"/>
                <w:sz w:val="21"/>
              </w:rPr>
              <w:t>level</w:t>
            </w:r>
          </w:p>
        </w:tc>
        <w:tc>
          <w:tcPr>
            <w:tcW w:type="dxa" w:w="2767"/>
          </w:tcPr>
          <w:p>
            <w:pPr>
              <w:jc w:val="left"/>
            </w:pPr>
            <w:r/>
            <w:r>
              <w:rPr>
                <w:rFonts w:ascii="宋体" w:hAnsi="宋体" w:eastAsia="宋体"/>
                <w:b w:val="0"/>
                <w:i w:val="0"/>
                <w:sz w:val="21"/>
              </w:rPr>
              <w:t>VARCHAR(20)</w:t>
            </w:r>
          </w:p>
        </w:tc>
        <w:tc>
          <w:tcPr>
            <w:tcW w:type="dxa" w:w="2767"/>
          </w:tcPr>
          <w:p>
            <w:pPr>
              <w:jc w:val="left"/>
            </w:pPr>
            <w:r/>
            <w:r>
              <w:rPr>
                <w:rFonts w:ascii="宋体" w:hAnsi="宋体" w:eastAsia="宋体"/>
                <w:b w:val="0"/>
                <w:i w:val="0"/>
                <w:sz w:val="21"/>
              </w:rPr>
              <w:t>级别（国家级/省级/校级）</w:t>
            </w:r>
          </w:p>
        </w:tc>
      </w:tr>
      <w:tr>
        <w:tc>
          <w:tcPr>
            <w:tcW w:type="dxa" w:w="2767"/>
          </w:tcPr>
          <w:p>
            <w:pPr>
              <w:jc w:val="left"/>
            </w:pPr>
            <w:r/>
            <w:r>
              <w:rPr>
                <w:rFonts w:ascii="宋体" w:hAnsi="宋体" w:eastAsia="宋体"/>
                <w:b w:val="0"/>
                <w:i w:val="0"/>
                <w:sz w:val="21"/>
              </w:rPr>
              <w:t>credit_special</w:t>
            </w:r>
          </w:p>
        </w:tc>
        <w:tc>
          <w:tcPr>
            <w:tcW w:type="dxa" w:w="2767"/>
          </w:tcPr>
          <w:p>
            <w:pPr>
              <w:jc w:val="left"/>
            </w:pPr>
            <w:r/>
            <w:r>
              <w:rPr>
                <w:rFonts w:ascii="宋体" w:hAnsi="宋体" w:eastAsia="宋体"/>
                <w:b w:val="0"/>
                <w:i w:val="0"/>
                <w:sz w:val="21"/>
              </w:rPr>
              <w:t>DECIMAL(4,1)</w:t>
            </w:r>
          </w:p>
        </w:tc>
        <w:tc>
          <w:tcPr>
            <w:tcW w:type="dxa" w:w="2767"/>
          </w:tcPr>
          <w:p>
            <w:pPr>
              <w:jc w:val="left"/>
            </w:pPr>
            <w:r/>
            <w:r>
              <w:rPr>
                <w:rFonts w:ascii="宋体" w:hAnsi="宋体" w:eastAsia="宋体"/>
                <w:b w:val="0"/>
                <w:i w:val="0"/>
                <w:sz w:val="21"/>
              </w:rPr>
              <w:t>特等奖学分</w:t>
            </w:r>
          </w:p>
        </w:tc>
      </w:tr>
      <w:tr>
        <w:tc>
          <w:tcPr>
            <w:tcW w:type="dxa" w:w="2767"/>
          </w:tcPr>
          <w:p>
            <w:pPr>
              <w:jc w:val="left"/>
            </w:pPr>
            <w:r/>
            <w:r>
              <w:rPr>
                <w:rFonts w:ascii="宋体" w:hAnsi="宋体" w:eastAsia="宋体"/>
                <w:b w:val="0"/>
                <w:i w:val="0"/>
                <w:sz w:val="21"/>
              </w:rPr>
              <w:t>credit_first</w:t>
            </w:r>
          </w:p>
        </w:tc>
        <w:tc>
          <w:tcPr>
            <w:tcW w:type="dxa" w:w="2767"/>
          </w:tcPr>
          <w:p>
            <w:pPr>
              <w:jc w:val="left"/>
            </w:pPr>
            <w:r/>
            <w:r>
              <w:rPr>
                <w:rFonts w:ascii="宋体" w:hAnsi="宋体" w:eastAsia="宋体"/>
                <w:b w:val="0"/>
                <w:i w:val="0"/>
                <w:sz w:val="21"/>
              </w:rPr>
              <w:t>DECIMAL(4,1)</w:t>
            </w:r>
          </w:p>
        </w:tc>
        <w:tc>
          <w:tcPr>
            <w:tcW w:type="dxa" w:w="2767"/>
          </w:tcPr>
          <w:p>
            <w:pPr>
              <w:jc w:val="left"/>
            </w:pPr>
            <w:r/>
            <w:r>
              <w:rPr>
                <w:rFonts w:ascii="宋体" w:hAnsi="宋体" w:eastAsia="宋体"/>
                <w:b w:val="0"/>
                <w:i w:val="0"/>
                <w:sz w:val="21"/>
              </w:rPr>
              <w:t>一等奖学分</w:t>
            </w:r>
          </w:p>
        </w:tc>
      </w:tr>
      <w:tr>
        <w:tc>
          <w:tcPr>
            <w:tcW w:type="dxa" w:w="2767"/>
          </w:tcPr>
          <w:p>
            <w:pPr>
              <w:jc w:val="left"/>
            </w:pPr>
            <w:r/>
            <w:r>
              <w:rPr>
                <w:rFonts w:ascii="宋体" w:hAnsi="宋体" w:eastAsia="宋体"/>
                <w:b w:val="0"/>
                <w:i w:val="0"/>
                <w:sz w:val="21"/>
              </w:rPr>
              <w:t>credit_second</w:t>
            </w:r>
          </w:p>
        </w:tc>
        <w:tc>
          <w:tcPr>
            <w:tcW w:type="dxa" w:w="2767"/>
          </w:tcPr>
          <w:p>
            <w:pPr>
              <w:jc w:val="left"/>
            </w:pPr>
            <w:r/>
            <w:r>
              <w:rPr>
                <w:rFonts w:ascii="宋体" w:hAnsi="宋体" w:eastAsia="宋体"/>
                <w:b w:val="0"/>
                <w:i w:val="0"/>
                <w:sz w:val="21"/>
              </w:rPr>
              <w:t>DECIMAL(4,1)</w:t>
            </w:r>
          </w:p>
        </w:tc>
        <w:tc>
          <w:tcPr>
            <w:tcW w:type="dxa" w:w="2767"/>
          </w:tcPr>
          <w:p>
            <w:pPr>
              <w:jc w:val="left"/>
            </w:pPr>
            <w:r/>
            <w:r>
              <w:rPr>
                <w:rFonts w:ascii="宋体" w:hAnsi="宋体" w:eastAsia="宋体"/>
                <w:b w:val="0"/>
                <w:i w:val="0"/>
                <w:sz w:val="21"/>
              </w:rPr>
              <w:t>二等奖学分</w:t>
            </w:r>
          </w:p>
        </w:tc>
      </w:tr>
      <w:tr>
        <w:tc>
          <w:tcPr>
            <w:tcW w:type="dxa" w:w="2767"/>
          </w:tcPr>
          <w:p>
            <w:pPr>
              <w:jc w:val="left"/>
            </w:pPr>
            <w:r/>
            <w:r>
              <w:rPr>
                <w:rFonts w:ascii="宋体" w:hAnsi="宋体" w:eastAsia="宋体"/>
                <w:b w:val="0"/>
                <w:i w:val="0"/>
                <w:sz w:val="21"/>
              </w:rPr>
              <w:t>credit_third</w:t>
            </w:r>
          </w:p>
        </w:tc>
        <w:tc>
          <w:tcPr>
            <w:tcW w:type="dxa" w:w="2767"/>
          </w:tcPr>
          <w:p>
            <w:pPr>
              <w:jc w:val="left"/>
            </w:pPr>
            <w:r/>
            <w:r>
              <w:rPr>
                <w:rFonts w:ascii="宋体" w:hAnsi="宋体" w:eastAsia="宋体"/>
                <w:b w:val="0"/>
                <w:i w:val="0"/>
                <w:sz w:val="21"/>
              </w:rPr>
              <w:t>DECIMAL(4,1)</w:t>
            </w:r>
          </w:p>
        </w:tc>
        <w:tc>
          <w:tcPr>
            <w:tcW w:type="dxa" w:w="2767"/>
          </w:tcPr>
          <w:p>
            <w:pPr>
              <w:jc w:val="left"/>
            </w:pPr>
            <w:r/>
            <w:r>
              <w:rPr>
                <w:rFonts w:ascii="宋体" w:hAnsi="宋体" w:eastAsia="宋体"/>
                <w:b w:val="0"/>
                <w:i w:val="0"/>
                <w:sz w:val="21"/>
              </w:rPr>
              <w:t>三等奖学分</w:t>
            </w:r>
          </w:p>
        </w:tc>
      </w:tr>
      <w:tr>
        <w:tc>
          <w:tcPr>
            <w:tcW w:type="dxa" w:w="2767"/>
          </w:tcPr>
          <w:p>
            <w:pPr>
              <w:jc w:val="left"/>
            </w:pPr>
            <w:r/>
            <w:r>
              <w:rPr>
                <w:rFonts w:ascii="宋体" w:hAnsi="宋体" w:eastAsia="宋体"/>
                <w:b w:val="0"/>
                <w:i w:val="0"/>
                <w:sz w:val="21"/>
              </w:rPr>
              <w:t>sign_up_deadline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报名截止时间</w:t>
            </w:r>
          </w:p>
        </w:tc>
      </w:tr>
      <w:tr>
        <w:tc>
          <w:tcPr>
            <w:tcW w:type="dxa" w:w="2767"/>
          </w:tcPr>
          <w:p>
            <w:pPr>
              <w:jc w:val="left"/>
            </w:pPr>
            <w:r/>
            <w:r>
              <w:rPr>
                <w:rFonts w:ascii="宋体" w:hAnsi="宋体" w:eastAsia="宋体"/>
                <w:b w:val="0"/>
                <w:i w:val="0"/>
                <w:sz w:val="21"/>
              </w:rPr>
              <w:t>start_time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比赛开始时间</w:t>
            </w:r>
          </w:p>
        </w:tc>
      </w:tr>
      <w:tr>
        <w:tc>
          <w:tcPr>
            <w:tcW w:type="dxa" w:w="2767"/>
          </w:tcPr>
          <w:p>
            <w:pPr>
              <w:jc w:val="left"/>
            </w:pPr>
            <w:r/>
            <w:r>
              <w:rPr>
                <w:rFonts w:ascii="宋体" w:hAnsi="宋体" w:eastAsia="宋体"/>
                <w:b w:val="0"/>
                <w:i w:val="0"/>
                <w:sz w:val="21"/>
              </w:rPr>
              <w:t>end_time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比赛结束时间</w:t>
            </w:r>
          </w:p>
        </w:tc>
      </w:tr>
      <w:tr>
        <w:tc>
          <w:tcPr>
            <w:tcW w:type="dxa" w:w="2767"/>
          </w:tcPr>
          <w:p>
            <w:pPr>
              <w:jc w:val="left"/>
            </w:pPr>
            <w:r/>
            <w:r>
              <w:rPr>
                <w:rFonts w:ascii="宋体" w:hAnsi="宋体" w:eastAsia="宋体"/>
                <w:b w:val="0"/>
                <w:i w:val="0"/>
                <w:sz w:val="21"/>
              </w:rPr>
              <w:t>description</w:t>
            </w:r>
          </w:p>
        </w:tc>
        <w:tc>
          <w:tcPr>
            <w:tcW w:type="dxa" w:w="2767"/>
          </w:tcPr>
          <w:p>
            <w:pPr>
              <w:jc w:val="left"/>
            </w:pPr>
            <w:r/>
            <w:r>
              <w:rPr>
                <w:rFonts w:ascii="宋体" w:hAnsi="宋体" w:eastAsia="宋体"/>
                <w:b w:val="0"/>
                <w:i w:val="0"/>
                <w:sz w:val="21"/>
              </w:rPr>
              <w:t>TEXT</w:t>
            </w:r>
          </w:p>
        </w:tc>
        <w:tc>
          <w:tcPr>
            <w:tcW w:type="dxa" w:w="2767"/>
          </w:tcPr>
          <w:p>
            <w:pPr>
              <w:jc w:val="left"/>
            </w:pPr>
            <w:r/>
            <w:r>
              <w:rPr>
                <w:rFonts w:ascii="宋体" w:hAnsi="宋体" w:eastAsia="宋体"/>
                <w:b w:val="0"/>
                <w:i w:val="0"/>
                <w:sz w:val="21"/>
              </w:rPr>
              <w:t>比赛详情描述</w:t>
            </w:r>
          </w:p>
        </w:tc>
      </w:tr>
      <w:tr>
        <w:tc>
          <w:tcPr>
            <w:tcW w:type="dxa" w:w="2767"/>
          </w:tcPr>
          <w:p>
            <w:pPr>
              <w:jc w:val="left"/>
            </w:pPr>
            <w:r/>
            <w:r>
              <w:rPr>
                <w:rFonts w:ascii="宋体" w:hAnsi="宋体" w:eastAsia="宋体"/>
                <w:b w:val="0"/>
                <w:i w:val="0"/>
                <w:sz w:val="21"/>
              </w:rPr>
              <w:t>status</w:t>
            </w:r>
          </w:p>
        </w:tc>
        <w:tc>
          <w:tcPr>
            <w:tcW w:type="dxa" w:w="2767"/>
          </w:tcPr>
          <w:p>
            <w:pPr>
              <w:jc w:val="left"/>
            </w:pPr>
            <w:r/>
            <w:r>
              <w:rPr>
                <w:rFonts w:ascii="宋体" w:hAnsi="宋体" w:eastAsia="宋体"/>
                <w:b w:val="0"/>
                <w:i w:val="0"/>
                <w:sz w:val="21"/>
              </w:rPr>
              <w:t>TINYINT</w:t>
            </w:r>
          </w:p>
        </w:tc>
        <w:tc>
          <w:tcPr>
            <w:tcW w:type="dxa" w:w="2767"/>
          </w:tcPr>
          <w:p>
            <w:pPr>
              <w:jc w:val="left"/>
            </w:pPr>
            <w:r/>
            <w:r>
              <w:rPr>
                <w:rFonts w:ascii="宋体" w:hAnsi="宋体" w:eastAsia="宋体"/>
                <w:b w:val="0"/>
                <w:i w:val="0"/>
                <w:sz w:val="21"/>
              </w:rPr>
              <w:t>状态（0下架 1上架）</w:t>
            </w:r>
          </w:p>
        </w:tc>
      </w:tr>
      <w:tr>
        <w:tc>
          <w:tcPr>
            <w:tcW w:type="dxa" w:w="2767"/>
          </w:tcPr>
          <w:p>
            <w:pPr>
              <w:jc w:val="left"/>
            </w:pPr>
            <w:r/>
            <w:r>
              <w:rPr>
                <w:rFonts w:ascii="宋体" w:hAnsi="宋体" w:eastAsia="宋体"/>
                <w:b w:val="0"/>
                <w:i w:val="0"/>
                <w:sz w:val="21"/>
              </w:rPr>
              <w:t>create_time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创建时间</w:t>
            </w:r>
          </w:p>
        </w:tc>
      </w:tr>
      <w:tr>
        <w:tc>
          <w:tcPr>
            <w:tcW w:type="dxa" w:w="2767"/>
          </w:tcPr>
          <w:p>
            <w:pPr>
              <w:jc w:val="left"/>
            </w:pPr>
            <w:r/>
            <w:r>
              <w:rPr>
                <w:rFonts w:ascii="宋体" w:hAnsi="宋体" w:eastAsia="宋体"/>
                <w:b w:val="0"/>
                <w:i w:val="0"/>
                <w:sz w:val="21"/>
              </w:rPr>
              <w:t>update_time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更新时间</w:t>
            </w:r>
          </w:p>
        </w:tc>
      </w:tr>
      <w:tr>
        <w:tc>
          <w:tcPr>
            <w:tcW w:type="dxa" w:w="2767"/>
          </w:tcPr>
          <w:p>
            <w:pPr>
              <w:jc w:val="left"/>
            </w:pPr>
            <w:r/>
            <w:r>
              <w:rPr>
                <w:rFonts w:ascii="宋体" w:hAnsi="宋体" w:eastAsia="宋体"/>
                <w:b w:val="0"/>
                <w:i w:val="0"/>
                <w:sz w:val="21"/>
              </w:rPr>
              <w:t>deleted</w:t>
            </w:r>
          </w:p>
        </w:tc>
        <w:tc>
          <w:tcPr>
            <w:tcW w:type="dxa" w:w="2767"/>
          </w:tcPr>
          <w:p>
            <w:pPr>
              <w:jc w:val="left"/>
            </w:pPr>
            <w:r/>
            <w:r>
              <w:rPr>
                <w:rFonts w:ascii="宋体" w:hAnsi="宋体" w:eastAsia="宋体"/>
                <w:b w:val="0"/>
                <w:i w:val="0"/>
                <w:sz w:val="21"/>
              </w:rPr>
              <w:t>TINYINT</w:t>
            </w:r>
          </w:p>
        </w:tc>
        <w:tc>
          <w:tcPr>
            <w:tcW w:type="dxa" w:w="2767"/>
          </w:tcPr>
          <w:p>
            <w:pPr>
              <w:jc w:val="left"/>
            </w:pPr>
            <w:r/>
            <w:r>
              <w:rPr>
                <w:rFonts w:ascii="宋体" w:hAnsi="宋体" w:eastAsia="宋体"/>
                <w:b w:val="0"/>
                <w:i w:val="0"/>
                <w:sz w:val="21"/>
              </w:rPr>
              <w:t>逻辑删除标志</w:t>
            </w:r>
          </w:p>
        </w:tc>
      </w:tr>
    </w:tbl>
    <w:p>
      <w:pPr>
        <w:spacing w:after="0"/>
      </w:pPr>
    </w:p>
    <w:p>
      <w:pPr>
        <w:spacing w:before="120" w:after="40"/>
        <w:jc w:val="center"/>
      </w:pPr>
      <w:r>
        <w:rPr>
          <w:rFonts w:ascii="宋体" w:hAnsi="宋体" w:eastAsia="宋体"/>
          <w:b/>
          <w:i w:val="0"/>
          <w:sz w:val="21"/>
        </w:rPr>
        <w:t>表3-3 sys_credit_apply 学分申领表</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i w:val="0"/>
                <w:sz w:val="21"/>
              </w:rPr>
              <w:t>字段名</w:t>
            </w:r>
          </w:p>
        </w:tc>
        <w:tc>
          <w:tcPr>
            <w:tcW w:type="dxa" w:w="2767"/>
          </w:tcPr>
          <w:p>
            <w:pPr>
              <w:jc w:val="center"/>
            </w:pPr>
            <w:r/>
            <w:r>
              <w:rPr>
                <w:rFonts w:ascii="宋体" w:hAnsi="宋体" w:eastAsia="宋体"/>
                <w:b/>
                <w:i w:val="0"/>
                <w:sz w:val="21"/>
              </w:rPr>
              <w:t>类型</w:t>
            </w:r>
          </w:p>
        </w:tc>
        <w:tc>
          <w:tcPr>
            <w:tcW w:type="dxa" w:w="2767"/>
          </w:tcPr>
          <w:p>
            <w:pPr>
              <w:jc w:val="center"/>
            </w:pPr>
            <w:r/>
            <w:r>
              <w:rPr>
                <w:rFonts w:ascii="宋体" w:hAnsi="宋体" w:eastAsia="宋体"/>
                <w:b/>
                <w:i w:val="0"/>
                <w:sz w:val="21"/>
              </w:rPr>
              <w:t>说明</w:t>
            </w:r>
          </w:p>
        </w:tc>
      </w:tr>
      <w:tr>
        <w:tc>
          <w:tcPr>
            <w:tcW w:type="dxa" w:w="2767"/>
          </w:tcPr>
          <w:p>
            <w:pPr>
              <w:jc w:val="left"/>
            </w:pPr>
            <w:r/>
            <w:r>
              <w:rPr>
                <w:rFonts w:ascii="宋体" w:hAnsi="宋体" w:eastAsia="宋体"/>
                <w:b w:val="0"/>
                <w:i w:val="0"/>
                <w:sz w:val="21"/>
              </w:rPr>
              <w:t>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主键ID，自增</w:t>
            </w:r>
          </w:p>
        </w:tc>
      </w:tr>
      <w:tr>
        <w:tc>
          <w:tcPr>
            <w:tcW w:type="dxa" w:w="2767"/>
          </w:tcPr>
          <w:p>
            <w:pPr>
              <w:jc w:val="left"/>
            </w:pPr>
            <w:r/>
            <w:r>
              <w:rPr>
                <w:rFonts w:ascii="宋体" w:hAnsi="宋体" w:eastAsia="宋体"/>
                <w:b w:val="0"/>
                <w:i w:val="0"/>
                <w:sz w:val="21"/>
              </w:rPr>
              <w:t>user_id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申领用户ID（关联sys_user.id）</w:t>
            </w:r>
          </w:p>
        </w:tc>
      </w:tr>
      <w:tr>
        <w:tc>
          <w:tcPr>
            <w:tcW w:type="dxa" w:w="2767"/>
          </w:tcPr>
          <w:p>
            <w:pPr>
              <w:jc w:val="left"/>
            </w:pPr>
            <w:r/>
            <w:r>
              <w:rPr>
                <w:rFonts w:ascii="宋体" w:hAnsi="宋体" w:eastAsia="宋体"/>
                <w:b w:val="0"/>
                <w:i w:val="0"/>
                <w:sz w:val="21"/>
              </w:rPr>
              <w:t>competition_id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比赛ID（关联sys_competition.id）</w:t>
            </w:r>
          </w:p>
        </w:tc>
      </w:tr>
      <w:tr>
        <w:tc>
          <w:tcPr>
            <w:tcW w:type="dxa" w:w="2767"/>
          </w:tcPr>
          <w:p>
            <w:pPr>
              <w:jc w:val="left"/>
            </w:pPr>
            <w:r/>
            <w:r>
              <w:rPr>
                <w:rFonts w:ascii="宋体" w:hAnsi="宋体" w:eastAsia="宋体"/>
                <w:b w:val="0"/>
                <w:i w:val="0"/>
                <w:sz w:val="21"/>
              </w:rPr>
              <w:t>award_level</w:t>
            </w:r>
          </w:p>
        </w:tc>
        <w:tc>
          <w:tcPr>
            <w:tcW w:type="dxa" w:w="2767"/>
          </w:tcPr>
          <w:p>
            <w:pPr>
              <w:jc w:val="left"/>
            </w:pPr>
            <w:r/>
            <w:r>
              <w:rPr>
                <w:rFonts w:ascii="宋体" w:hAnsi="宋体" w:eastAsia="宋体"/>
                <w:b w:val="0"/>
                <w:i w:val="0"/>
                <w:sz w:val="21"/>
              </w:rPr>
              <w:t>VARCHAR(20)</w:t>
            </w:r>
          </w:p>
        </w:tc>
        <w:tc>
          <w:tcPr>
            <w:tcW w:type="dxa" w:w="2767"/>
          </w:tcPr>
          <w:p>
            <w:pPr>
              <w:jc w:val="left"/>
            </w:pPr>
            <w:r/>
            <w:r>
              <w:rPr>
                <w:rFonts w:ascii="宋体" w:hAnsi="宋体" w:eastAsia="宋体"/>
                <w:b w:val="0"/>
                <w:i w:val="0"/>
                <w:sz w:val="21"/>
              </w:rPr>
              <w:t>获奖等级（特等/一等/二等/三等）</w:t>
            </w:r>
          </w:p>
        </w:tc>
      </w:tr>
      <w:tr>
        <w:tc>
          <w:tcPr>
            <w:tcW w:type="dxa" w:w="2767"/>
          </w:tcPr>
          <w:p>
            <w:pPr>
              <w:jc w:val="left"/>
            </w:pPr>
            <w:r/>
            <w:r>
              <w:rPr>
                <w:rFonts w:ascii="宋体" w:hAnsi="宋体" w:eastAsia="宋体"/>
                <w:b w:val="0"/>
                <w:i w:val="0"/>
                <w:sz w:val="21"/>
              </w:rPr>
              <w:t>apply_credit</w:t>
            </w:r>
          </w:p>
        </w:tc>
        <w:tc>
          <w:tcPr>
            <w:tcW w:type="dxa" w:w="2767"/>
          </w:tcPr>
          <w:p>
            <w:pPr>
              <w:jc w:val="left"/>
            </w:pPr>
            <w:r/>
            <w:r>
              <w:rPr>
                <w:rFonts w:ascii="宋体" w:hAnsi="宋体" w:eastAsia="宋体"/>
                <w:b w:val="0"/>
                <w:i w:val="0"/>
                <w:sz w:val="21"/>
              </w:rPr>
              <w:t>DECIMAL(4,1)</w:t>
            </w:r>
          </w:p>
        </w:tc>
        <w:tc>
          <w:tcPr>
            <w:tcW w:type="dxa" w:w="2767"/>
          </w:tcPr>
          <w:p>
            <w:pPr>
              <w:jc w:val="left"/>
            </w:pPr>
            <w:r/>
            <w:r>
              <w:rPr>
                <w:rFonts w:ascii="宋体" w:hAnsi="宋体" w:eastAsia="宋体"/>
                <w:b w:val="0"/>
                <w:i w:val="0"/>
                <w:sz w:val="21"/>
              </w:rPr>
              <w:t>申请学分数</w:t>
            </w:r>
          </w:p>
        </w:tc>
      </w:tr>
      <w:tr>
        <w:tc>
          <w:tcPr>
            <w:tcW w:type="dxa" w:w="2767"/>
          </w:tcPr>
          <w:p>
            <w:pPr>
              <w:jc w:val="left"/>
            </w:pPr>
            <w:r/>
            <w:r>
              <w:rPr>
                <w:rFonts w:ascii="宋体" w:hAnsi="宋体" w:eastAsia="宋体"/>
                <w:b w:val="0"/>
                <w:i w:val="0"/>
                <w:sz w:val="21"/>
              </w:rPr>
              <w:t>academic_year</w:t>
            </w:r>
          </w:p>
        </w:tc>
        <w:tc>
          <w:tcPr>
            <w:tcW w:type="dxa" w:w="2767"/>
          </w:tcPr>
          <w:p>
            <w:pPr>
              <w:jc w:val="left"/>
            </w:pPr>
            <w:r/>
            <w:r>
              <w:rPr>
                <w:rFonts w:ascii="宋体" w:hAnsi="宋体" w:eastAsia="宋体"/>
                <w:b w:val="0"/>
                <w:i w:val="0"/>
                <w:sz w:val="21"/>
              </w:rPr>
              <w:t>VARCHAR(20)</w:t>
            </w:r>
          </w:p>
        </w:tc>
        <w:tc>
          <w:tcPr>
            <w:tcW w:type="dxa" w:w="2767"/>
          </w:tcPr>
          <w:p>
            <w:pPr>
              <w:jc w:val="left"/>
            </w:pPr>
            <w:r/>
            <w:r>
              <w:rPr>
                <w:rFonts w:ascii="宋体" w:hAnsi="宋体" w:eastAsia="宋体"/>
                <w:b w:val="0"/>
                <w:i w:val="0"/>
                <w:sz w:val="21"/>
              </w:rPr>
              <w:t>学年（如2024-2025）</w:t>
            </w:r>
          </w:p>
        </w:tc>
      </w:tr>
      <w:tr>
        <w:tc>
          <w:tcPr>
            <w:tcW w:type="dxa" w:w="2767"/>
          </w:tcPr>
          <w:p>
            <w:pPr>
              <w:jc w:val="left"/>
            </w:pPr>
            <w:r/>
            <w:r>
              <w:rPr>
                <w:rFonts w:ascii="宋体" w:hAnsi="宋体" w:eastAsia="宋体"/>
                <w:b w:val="0"/>
                <w:i w:val="0"/>
                <w:sz w:val="21"/>
              </w:rPr>
              <w:t>certificate_urls</w:t>
            </w:r>
          </w:p>
        </w:tc>
        <w:tc>
          <w:tcPr>
            <w:tcW w:type="dxa" w:w="2767"/>
          </w:tcPr>
          <w:p>
            <w:pPr>
              <w:jc w:val="left"/>
            </w:pPr>
            <w:r/>
            <w:r>
              <w:rPr>
                <w:rFonts w:ascii="宋体" w:hAnsi="宋体" w:eastAsia="宋体"/>
                <w:b w:val="0"/>
                <w:i w:val="0"/>
                <w:sz w:val="21"/>
              </w:rPr>
              <w:t>VARCHAR(500)</w:t>
            </w:r>
          </w:p>
        </w:tc>
        <w:tc>
          <w:tcPr>
            <w:tcW w:type="dxa" w:w="2767"/>
          </w:tcPr>
          <w:p>
            <w:pPr>
              <w:jc w:val="left"/>
            </w:pPr>
            <w:r/>
            <w:r>
              <w:rPr>
                <w:rFonts w:ascii="宋体" w:hAnsi="宋体" w:eastAsia="宋体"/>
                <w:b w:val="0"/>
                <w:i w:val="0"/>
                <w:sz w:val="21"/>
              </w:rPr>
              <w:t>证书图片URL（JSON数组）</w:t>
            </w:r>
          </w:p>
        </w:tc>
      </w:tr>
      <w:tr>
        <w:tc>
          <w:tcPr>
            <w:tcW w:type="dxa" w:w="2767"/>
          </w:tcPr>
          <w:p>
            <w:pPr>
              <w:jc w:val="left"/>
            </w:pPr>
            <w:r/>
            <w:r>
              <w:rPr>
                <w:rFonts w:ascii="宋体" w:hAnsi="宋体" w:eastAsia="宋体"/>
                <w:b w:val="0"/>
                <w:i w:val="0"/>
                <w:sz w:val="21"/>
              </w:rPr>
              <w:t>remark</w:t>
            </w:r>
          </w:p>
        </w:tc>
        <w:tc>
          <w:tcPr>
            <w:tcW w:type="dxa" w:w="2767"/>
          </w:tcPr>
          <w:p>
            <w:pPr>
              <w:jc w:val="left"/>
            </w:pPr>
            <w:r/>
            <w:r>
              <w:rPr>
                <w:rFonts w:ascii="宋体" w:hAnsi="宋体" w:eastAsia="宋体"/>
                <w:b w:val="0"/>
                <w:i w:val="0"/>
                <w:sz w:val="21"/>
              </w:rPr>
              <w:t>VARCHAR(500)</w:t>
            </w:r>
          </w:p>
        </w:tc>
        <w:tc>
          <w:tcPr>
            <w:tcW w:type="dxa" w:w="2767"/>
          </w:tcPr>
          <w:p>
            <w:pPr>
              <w:jc w:val="left"/>
            </w:pPr>
            <w:r/>
            <w:r>
              <w:rPr>
                <w:rFonts w:ascii="宋体" w:hAnsi="宋体" w:eastAsia="宋体"/>
                <w:b w:val="0"/>
                <w:i w:val="0"/>
                <w:sz w:val="21"/>
              </w:rPr>
              <w:t>申领说明</w:t>
            </w:r>
          </w:p>
        </w:tc>
      </w:tr>
      <w:tr>
        <w:tc>
          <w:tcPr>
            <w:tcW w:type="dxa" w:w="2767"/>
          </w:tcPr>
          <w:p>
            <w:pPr>
              <w:jc w:val="left"/>
            </w:pPr>
            <w:r/>
            <w:r>
              <w:rPr>
                <w:rFonts w:ascii="宋体" w:hAnsi="宋体" w:eastAsia="宋体"/>
                <w:b w:val="0"/>
                <w:i w:val="0"/>
                <w:sz w:val="21"/>
              </w:rPr>
              <w:t>status</w:t>
            </w:r>
          </w:p>
        </w:tc>
        <w:tc>
          <w:tcPr>
            <w:tcW w:type="dxa" w:w="2767"/>
          </w:tcPr>
          <w:p>
            <w:pPr>
              <w:jc w:val="left"/>
            </w:pPr>
            <w:r/>
            <w:r>
              <w:rPr>
                <w:rFonts w:ascii="宋体" w:hAnsi="宋体" w:eastAsia="宋体"/>
                <w:b w:val="0"/>
                <w:i w:val="0"/>
                <w:sz w:val="21"/>
              </w:rPr>
              <w:t>VARCHAR(20)</w:t>
            </w:r>
          </w:p>
        </w:tc>
        <w:tc>
          <w:tcPr>
            <w:tcW w:type="dxa" w:w="2767"/>
          </w:tcPr>
          <w:p>
            <w:pPr>
              <w:jc w:val="left"/>
            </w:pPr>
            <w:r/>
            <w:r>
              <w:rPr>
                <w:rFonts w:ascii="宋体" w:hAnsi="宋体" w:eastAsia="宋体"/>
                <w:b w:val="0"/>
                <w:i w:val="0"/>
                <w:sz w:val="21"/>
              </w:rPr>
              <w:t>状态（PENDING/APPROVED/REJECTED）</w:t>
            </w:r>
          </w:p>
        </w:tc>
      </w:tr>
      <w:tr>
        <w:tc>
          <w:tcPr>
            <w:tcW w:type="dxa" w:w="2767"/>
          </w:tcPr>
          <w:p>
            <w:pPr>
              <w:jc w:val="left"/>
            </w:pPr>
            <w:r/>
            <w:r>
              <w:rPr>
                <w:rFonts w:ascii="宋体" w:hAnsi="宋体" w:eastAsia="宋体"/>
                <w:b w:val="0"/>
                <w:i w:val="0"/>
                <w:sz w:val="21"/>
              </w:rPr>
              <w:t>audit_user_id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审批人ID</w:t>
            </w:r>
          </w:p>
        </w:tc>
      </w:tr>
      <w:tr>
        <w:tc>
          <w:tcPr>
            <w:tcW w:type="dxa" w:w="2767"/>
          </w:tcPr>
          <w:p>
            <w:pPr>
              <w:jc w:val="left"/>
            </w:pPr>
            <w:r/>
            <w:r>
              <w:rPr>
                <w:rFonts w:ascii="宋体" w:hAnsi="宋体" w:eastAsia="宋体"/>
                <w:b w:val="0"/>
                <w:i w:val="0"/>
                <w:sz w:val="21"/>
              </w:rPr>
              <w:t>audit_remark</w:t>
            </w:r>
          </w:p>
        </w:tc>
        <w:tc>
          <w:tcPr>
            <w:tcW w:type="dxa" w:w="2767"/>
          </w:tcPr>
          <w:p>
            <w:pPr>
              <w:jc w:val="left"/>
            </w:pPr>
            <w:r/>
            <w:r>
              <w:rPr>
                <w:rFonts w:ascii="宋体" w:hAnsi="宋体" w:eastAsia="宋体"/>
                <w:b w:val="0"/>
                <w:i w:val="0"/>
                <w:sz w:val="21"/>
              </w:rPr>
              <w:t>VARCHAR(500)</w:t>
            </w:r>
          </w:p>
        </w:tc>
        <w:tc>
          <w:tcPr>
            <w:tcW w:type="dxa" w:w="2767"/>
          </w:tcPr>
          <w:p>
            <w:pPr>
              <w:jc w:val="left"/>
            </w:pPr>
            <w:r/>
            <w:r>
              <w:rPr>
                <w:rFonts w:ascii="宋体" w:hAnsi="宋体" w:eastAsia="宋体"/>
                <w:b w:val="0"/>
                <w:i w:val="0"/>
                <w:sz w:val="21"/>
              </w:rPr>
              <w:t>审批意见</w:t>
            </w:r>
          </w:p>
        </w:tc>
      </w:tr>
      <w:tr>
        <w:tc>
          <w:tcPr>
            <w:tcW w:type="dxa" w:w="2767"/>
          </w:tcPr>
          <w:p>
            <w:pPr>
              <w:jc w:val="left"/>
            </w:pPr>
            <w:r/>
            <w:r>
              <w:rPr>
                <w:rFonts w:ascii="宋体" w:hAnsi="宋体" w:eastAsia="宋体"/>
                <w:b w:val="0"/>
                <w:i w:val="0"/>
                <w:sz w:val="21"/>
              </w:rPr>
              <w:t>audit_time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审批时间</w:t>
            </w:r>
          </w:p>
        </w:tc>
      </w:tr>
      <w:tr>
        <w:tc>
          <w:tcPr>
            <w:tcW w:type="dxa" w:w="2767"/>
          </w:tcPr>
          <w:p>
            <w:pPr>
              <w:jc w:val="left"/>
            </w:pPr>
            <w:r/>
            <w:r>
              <w:rPr>
                <w:rFonts w:ascii="宋体" w:hAnsi="宋体" w:eastAsia="宋体"/>
                <w:b w:val="0"/>
                <w:i w:val="0"/>
                <w:sz w:val="21"/>
              </w:rPr>
              <w:t>create_time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创建时间</w:t>
            </w:r>
          </w:p>
        </w:tc>
      </w:tr>
      <w:tr>
        <w:tc>
          <w:tcPr>
            <w:tcW w:type="dxa" w:w="2767"/>
          </w:tcPr>
          <w:p>
            <w:pPr>
              <w:jc w:val="left"/>
            </w:pPr>
            <w:r/>
            <w:r>
              <w:rPr>
                <w:rFonts w:ascii="宋体" w:hAnsi="宋体" w:eastAsia="宋体"/>
                <w:b w:val="0"/>
                <w:i w:val="0"/>
                <w:sz w:val="21"/>
              </w:rPr>
              <w:t>update_time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更新时间</w:t>
            </w:r>
          </w:p>
        </w:tc>
      </w:tr>
      <w:tr>
        <w:tc>
          <w:tcPr>
            <w:tcW w:type="dxa" w:w="2767"/>
          </w:tcPr>
          <w:p>
            <w:pPr>
              <w:jc w:val="left"/>
            </w:pPr>
            <w:r/>
            <w:r>
              <w:rPr>
                <w:rFonts w:ascii="宋体" w:hAnsi="宋体" w:eastAsia="宋体"/>
                <w:b w:val="0"/>
                <w:i w:val="0"/>
                <w:sz w:val="21"/>
              </w:rPr>
              <w:t>deleted</w:t>
            </w:r>
          </w:p>
        </w:tc>
        <w:tc>
          <w:tcPr>
            <w:tcW w:type="dxa" w:w="2767"/>
          </w:tcPr>
          <w:p>
            <w:pPr>
              <w:jc w:val="left"/>
            </w:pPr>
            <w:r/>
            <w:r>
              <w:rPr>
                <w:rFonts w:ascii="宋体" w:hAnsi="宋体" w:eastAsia="宋体"/>
                <w:b w:val="0"/>
                <w:i w:val="0"/>
                <w:sz w:val="21"/>
              </w:rPr>
              <w:t>TINYINT</w:t>
            </w:r>
          </w:p>
        </w:tc>
        <w:tc>
          <w:tcPr>
            <w:tcW w:type="dxa" w:w="2767"/>
          </w:tcPr>
          <w:p>
            <w:pPr>
              <w:jc w:val="left"/>
            </w:pPr>
            <w:r/>
            <w:r>
              <w:rPr>
                <w:rFonts w:ascii="宋体" w:hAnsi="宋体" w:eastAsia="宋体"/>
                <w:b w:val="0"/>
                <w:i w:val="0"/>
                <w:sz w:val="21"/>
              </w:rPr>
              <w:t>逻辑删除标志</w:t>
            </w:r>
          </w:p>
        </w:tc>
      </w:tr>
    </w:tbl>
    <w:p>
      <w:pPr>
        <w:spacing w:after="0"/>
      </w:pPr>
    </w:p>
    <w:p>
      <w:pPr>
        <w:spacing w:before="120" w:after="40"/>
        <w:jc w:val="center"/>
      </w:pPr>
      <w:r>
        <w:rPr>
          <w:rFonts w:ascii="宋体" w:hAnsi="宋体" w:eastAsia="宋体"/>
          <w:b/>
          <w:i w:val="0"/>
          <w:sz w:val="21"/>
        </w:rPr>
        <w:t>表3-4 sys_community_post 社区帖子表</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i w:val="0"/>
                <w:sz w:val="21"/>
              </w:rPr>
              <w:t>字段名</w:t>
            </w:r>
          </w:p>
        </w:tc>
        <w:tc>
          <w:tcPr>
            <w:tcW w:type="dxa" w:w="2767"/>
          </w:tcPr>
          <w:p>
            <w:pPr>
              <w:jc w:val="center"/>
            </w:pPr>
            <w:r/>
            <w:r>
              <w:rPr>
                <w:rFonts w:ascii="宋体" w:hAnsi="宋体" w:eastAsia="宋体"/>
                <w:b/>
                <w:i w:val="0"/>
                <w:sz w:val="21"/>
              </w:rPr>
              <w:t>类型</w:t>
            </w:r>
          </w:p>
        </w:tc>
        <w:tc>
          <w:tcPr>
            <w:tcW w:type="dxa" w:w="2767"/>
          </w:tcPr>
          <w:p>
            <w:pPr>
              <w:jc w:val="center"/>
            </w:pPr>
            <w:r/>
            <w:r>
              <w:rPr>
                <w:rFonts w:ascii="宋体" w:hAnsi="宋体" w:eastAsia="宋体"/>
                <w:b/>
                <w:i w:val="0"/>
                <w:sz w:val="21"/>
              </w:rPr>
              <w:t>说明</w:t>
            </w:r>
          </w:p>
        </w:tc>
      </w:tr>
      <w:tr>
        <w:tc>
          <w:tcPr>
            <w:tcW w:type="dxa" w:w="2767"/>
          </w:tcPr>
          <w:p>
            <w:pPr>
              <w:jc w:val="left"/>
            </w:pPr>
            <w:r/>
            <w:r>
              <w:rPr>
                <w:rFonts w:ascii="宋体" w:hAnsi="宋体" w:eastAsia="宋体"/>
                <w:b w:val="0"/>
                <w:i w:val="0"/>
                <w:sz w:val="21"/>
              </w:rPr>
              <w:t>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主键ID，自增</w:t>
            </w:r>
          </w:p>
        </w:tc>
      </w:tr>
      <w:tr>
        <w:tc>
          <w:tcPr>
            <w:tcW w:type="dxa" w:w="2767"/>
          </w:tcPr>
          <w:p>
            <w:pPr>
              <w:jc w:val="left"/>
            </w:pPr>
            <w:r/>
            <w:r>
              <w:rPr>
                <w:rFonts w:ascii="宋体" w:hAnsi="宋体" w:eastAsia="宋体"/>
                <w:b w:val="0"/>
                <w:i w:val="0"/>
                <w:sz w:val="21"/>
              </w:rPr>
              <w:t>user_id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发帖人ID（关联sys_user.id）</w:t>
            </w:r>
          </w:p>
        </w:tc>
      </w:tr>
      <w:tr>
        <w:tc>
          <w:tcPr>
            <w:tcW w:type="dxa" w:w="2767"/>
          </w:tcPr>
          <w:p>
            <w:pPr>
              <w:jc w:val="left"/>
            </w:pPr>
            <w:r/>
            <w:r>
              <w:rPr>
                <w:rFonts w:ascii="宋体" w:hAnsi="宋体" w:eastAsia="宋体"/>
                <w:b w:val="0"/>
                <w:i w:val="0"/>
                <w:sz w:val="21"/>
              </w:rPr>
              <w:t>title</w:t>
            </w:r>
          </w:p>
        </w:tc>
        <w:tc>
          <w:tcPr>
            <w:tcW w:type="dxa" w:w="2767"/>
          </w:tcPr>
          <w:p>
            <w:pPr>
              <w:jc w:val="left"/>
            </w:pPr>
            <w:r/>
            <w:r>
              <w:rPr>
                <w:rFonts w:ascii="宋体" w:hAnsi="宋体" w:eastAsia="宋体"/>
                <w:b w:val="0"/>
                <w:i w:val="0"/>
                <w:sz w:val="21"/>
              </w:rPr>
              <w:t>VARCHAR(100)</w:t>
            </w:r>
          </w:p>
        </w:tc>
        <w:tc>
          <w:tcPr>
            <w:tcW w:type="dxa" w:w="2767"/>
          </w:tcPr>
          <w:p>
            <w:pPr>
              <w:jc w:val="left"/>
            </w:pPr>
            <w:r/>
            <w:r>
              <w:rPr>
                <w:rFonts w:ascii="宋体" w:hAnsi="宋体" w:eastAsia="宋体"/>
                <w:b w:val="0"/>
                <w:i w:val="0"/>
                <w:sz w:val="21"/>
              </w:rPr>
              <w:t>帖子标题</w:t>
            </w:r>
          </w:p>
        </w:tc>
      </w:tr>
      <w:tr>
        <w:tc>
          <w:tcPr>
            <w:tcW w:type="dxa" w:w="2767"/>
          </w:tcPr>
          <w:p>
            <w:pPr>
              <w:jc w:val="left"/>
            </w:pPr>
            <w:r/>
            <w:r>
              <w:rPr>
                <w:rFonts w:ascii="宋体" w:hAnsi="宋体" w:eastAsia="宋体"/>
                <w:b w:val="0"/>
                <w:i w:val="0"/>
                <w:sz w:val="21"/>
              </w:rPr>
              <w:t>content</w:t>
            </w:r>
          </w:p>
        </w:tc>
        <w:tc>
          <w:tcPr>
            <w:tcW w:type="dxa" w:w="2767"/>
          </w:tcPr>
          <w:p>
            <w:pPr>
              <w:jc w:val="left"/>
            </w:pPr>
            <w:r/>
            <w:r>
              <w:rPr>
                <w:rFonts w:ascii="宋体" w:hAnsi="宋体" w:eastAsia="宋体"/>
                <w:b w:val="0"/>
                <w:i w:val="0"/>
                <w:sz w:val="21"/>
              </w:rPr>
              <w:t>TEXT</w:t>
            </w:r>
          </w:p>
        </w:tc>
        <w:tc>
          <w:tcPr>
            <w:tcW w:type="dxa" w:w="2767"/>
          </w:tcPr>
          <w:p>
            <w:pPr>
              <w:jc w:val="left"/>
            </w:pPr>
            <w:r/>
            <w:r>
              <w:rPr>
                <w:rFonts w:ascii="宋体" w:hAnsi="宋体" w:eastAsia="宋体"/>
                <w:b w:val="0"/>
                <w:i w:val="0"/>
                <w:sz w:val="21"/>
              </w:rPr>
              <w:t>帖子正文内容</w:t>
            </w:r>
          </w:p>
        </w:tc>
      </w:tr>
      <w:tr>
        <w:tc>
          <w:tcPr>
            <w:tcW w:type="dxa" w:w="2767"/>
          </w:tcPr>
          <w:p>
            <w:pPr>
              <w:jc w:val="left"/>
            </w:pPr>
            <w:r/>
            <w:r>
              <w:rPr>
                <w:rFonts w:ascii="宋体" w:hAnsi="宋体" w:eastAsia="宋体"/>
                <w:b w:val="0"/>
                <w:i w:val="0"/>
                <w:sz w:val="21"/>
              </w:rPr>
              <w:t>post_type</w:t>
            </w:r>
          </w:p>
        </w:tc>
        <w:tc>
          <w:tcPr>
            <w:tcW w:type="dxa" w:w="2767"/>
          </w:tcPr>
          <w:p>
            <w:pPr>
              <w:jc w:val="left"/>
            </w:pPr>
            <w:r/>
            <w:r>
              <w:rPr>
                <w:rFonts w:ascii="宋体" w:hAnsi="宋体" w:eastAsia="宋体"/>
                <w:b w:val="0"/>
                <w:i w:val="0"/>
                <w:sz w:val="21"/>
              </w:rPr>
              <w:t>VARCHAR(20)</w:t>
            </w:r>
          </w:p>
        </w:tc>
        <w:tc>
          <w:tcPr>
            <w:tcW w:type="dxa" w:w="2767"/>
          </w:tcPr>
          <w:p>
            <w:pPr>
              <w:jc w:val="left"/>
            </w:pPr>
            <w:r/>
            <w:r>
              <w:rPr>
                <w:rFonts w:ascii="宋体" w:hAnsi="宋体" w:eastAsia="宋体"/>
                <w:b w:val="0"/>
                <w:i w:val="0"/>
                <w:sz w:val="21"/>
              </w:rPr>
              <w:t>帖子类型（HELP求助/NOTICE公告）</w:t>
            </w:r>
          </w:p>
        </w:tc>
      </w:tr>
      <w:tr>
        <w:tc>
          <w:tcPr>
            <w:tcW w:type="dxa" w:w="2767"/>
          </w:tcPr>
          <w:p>
            <w:pPr>
              <w:jc w:val="left"/>
            </w:pPr>
            <w:r/>
            <w:r>
              <w:rPr>
                <w:rFonts w:ascii="宋体" w:hAnsi="宋体" w:eastAsia="宋体"/>
                <w:b w:val="0"/>
                <w:i w:val="0"/>
                <w:sz w:val="21"/>
              </w:rPr>
              <w:t>view_count</w:t>
            </w:r>
          </w:p>
        </w:tc>
        <w:tc>
          <w:tcPr>
            <w:tcW w:type="dxa" w:w="2767"/>
          </w:tcPr>
          <w:p>
            <w:pPr>
              <w:jc w:val="left"/>
            </w:pPr>
            <w:r/>
            <w:r>
              <w:rPr>
                <w:rFonts w:ascii="宋体" w:hAnsi="宋体" w:eastAsia="宋体"/>
                <w:b w:val="0"/>
                <w:i w:val="0"/>
                <w:sz w:val="21"/>
              </w:rPr>
              <w:t>INT</w:t>
            </w:r>
          </w:p>
        </w:tc>
        <w:tc>
          <w:tcPr>
            <w:tcW w:type="dxa" w:w="2767"/>
          </w:tcPr>
          <w:p>
            <w:pPr>
              <w:jc w:val="left"/>
            </w:pPr>
            <w:r/>
            <w:r>
              <w:rPr>
                <w:rFonts w:ascii="宋体" w:hAnsi="宋体" w:eastAsia="宋体"/>
                <w:b w:val="0"/>
                <w:i w:val="0"/>
                <w:sz w:val="21"/>
              </w:rPr>
              <w:t>浏览次数</w:t>
            </w:r>
          </w:p>
        </w:tc>
      </w:tr>
      <w:tr>
        <w:tc>
          <w:tcPr>
            <w:tcW w:type="dxa" w:w="2767"/>
          </w:tcPr>
          <w:p>
            <w:pPr>
              <w:jc w:val="left"/>
            </w:pPr>
            <w:r/>
            <w:r>
              <w:rPr>
                <w:rFonts w:ascii="宋体" w:hAnsi="宋体" w:eastAsia="宋体"/>
                <w:b w:val="0"/>
                <w:i w:val="0"/>
                <w:sz w:val="21"/>
              </w:rPr>
              <w:t>reply_count</w:t>
            </w:r>
          </w:p>
        </w:tc>
        <w:tc>
          <w:tcPr>
            <w:tcW w:type="dxa" w:w="2767"/>
          </w:tcPr>
          <w:p>
            <w:pPr>
              <w:jc w:val="left"/>
            </w:pPr>
            <w:r/>
            <w:r>
              <w:rPr>
                <w:rFonts w:ascii="宋体" w:hAnsi="宋体" w:eastAsia="宋体"/>
                <w:b w:val="0"/>
                <w:i w:val="0"/>
                <w:sz w:val="21"/>
              </w:rPr>
              <w:t>INT</w:t>
            </w:r>
          </w:p>
        </w:tc>
        <w:tc>
          <w:tcPr>
            <w:tcW w:type="dxa" w:w="2767"/>
          </w:tcPr>
          <w:p>
            <w:pPr>
              <w:jc w:val="left"/>
            </w:pPr>
            <w:r/>
            <w:r>
              <w:rPr>
                <w:rFonts w:ascii="宋体" w:hAnsi="宋体" w:eastAsia="宋体"/>
                <w:b w:val="0"/>
                <w:i w:val="0"/>
                <w:sz w:val="21"/>
              </w:rPr>
              <w:t>回复次数</w:t>
            </w:r>
          </w:p>
        </w:tc>
      </w:tr>
      <w:tr>
        <w:tc>
          <w:tcPr>
            <w:tcW w:type="dxa" w:w="2767"/>
          </w:tcPr>
          <w:p>
            <w:pPr>
              <w:jc w:val="left"/>
            </w:pPr>
            <w:r/>
            <w:r>
              <w:rPr>
                <w:rFonts w:ascii="宋体" w:hAnsi="宋体" w:eastAsia="宋体"/>
                <w:b w:val="0"/>
                <w:i w:val="0"/>
                <w:sz w:val="21"/>
              </w:rPr>
              <w:t>top_flag</w:t>
            </w:r>
          </w:p>
        </w:tc>
        <w:tc>
          <w:tcPr>
            <w:tcW w:type="dxa" w:w="2767"/>
          </w:tcPr>
          <w:p>
            <w:pPr>
              <w:jc w:val="left"/>
            </w:pPr>
            <w:r/>
            <w:r>
              <w:rPr>
                <w:rFonts w:ascii="宋体" w:hAnsi="宋体" w:eastAsia="宋体"/>
                <w:b w:val="0"/>
                <w:i w:val="0"/>
                <w:sz w:val="21"/>
              </w:rPr>
              <w:t>TINYINT</w:t>
            </w:r>
          </w:p>
        </w:tc>
        <w:tc>
          <w:tcPr>
            <w:tcW w:type="dxa" w:w="2767"/>
          </w:tcPr>
          <w:p>
            <w:pPr>
              <w:jc w:val="left"/>
            </w:pPr>
            <w:r/>
            <w:r>
              <w:rPr>
                <w:rFonts w:ascii="宋体" w:hAnsi="宋体" w:eastAsia="宋体"/>
                <w:b w:val="0"/>
                <w:i w:val="0"/>
                <w:sz w:val="21"/>
              </w:rPr>
              <w:t>是否置顶（0否 1是）</w:t>
            </w:r>
          </w:p>
        </w:tc>
      </w:tr>
      <w:tr>
        <w:tc>
          <w:tcPr>
            <w:tcW w:type="dxa" w:w="2767"/>
          </w:tcPr>
          <w:p>
            <w:pPr>
              <w:jc w:val="left"/>
            </w:pPr>
            <w:r/>
            <w:r>
              <w:rPr>
                <w:rFonts w:ascii="宋体" w:hAnsi="宋体" w:eastAsia="宋体"/>
                <w:b w:val="0"/>
                <w:i w:val="0"/>
                <w:sz w:val="21"/>
              </w:rPr>
              <w:t>status</w:t>
            </w:r>
          </w:p>
        </w:tc>
        <w:tc>
          <w:tcPr>
            <w:tcW w:type="dxa" w:w="2767"/>
          </w:tcPr>
          <w:p>
            <w:pPr>
              <w:jc w:val="left"/>
            </w:pPr>
            <w:r/>
            <w:r>
              <w:rPr>
                <w:rFonts w:ascii="宋体" w:hAnsi="宋体" w:eastAsia="宋体"/>
                <w:b w:val="0"/>
                <w:i w:val="0"/>
                <w:sz w:val="21"/>
              </w:rPr>
              <w:t>TINYINT</w:t>
            </w:r>
          </w:p>
        </w:tc>
        <w:tc>
          <w:tcPr>
            <w:tcW w:type="dxa" w:w="2767"/>
          </w:tcPr>
          <w:p>
            <w:pPr>
              <w:jc w:val="left"/>
            </w:pPr>
            <w:r/>
            <w:r>
              <w:rPr>
                <w:rFonts w:ascii="宋体" w:hAnsi="宋体" w:eastAsia="宋体"/>
                <w:b w:val="0"/>
                <w:i w:val="0"/>
                <w:sz w:val="21"/>
              </w:rPr>
              <w:t>状态（0下架 1正常）</w:t>
            </w:r>
          </w:p>
        </w:tc>
      </w:tr>
      <w:tr>
        <w:tc>
          <w:tcPr>
            <w:tcW w:type="dxa" w:w="2767"/>
          </w:tcPr>
          <w:p>
            <w:pPr>
              <w:jc w:val="left"/>
            </w:pPr>
            <w:r/>
            <w:r>
              <w:rPr>
                <w:rFonts w:ascii="宋体" w:hAnsi="宋体" w:eastAsia="宋体"/>
                <w:b w:val="0"/>
                <w:i w:val="0"/>
                <w:sz w:val="21"/>
              </w:rPr>
              <w:t>create_time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创建时间</w:t>
            </w:r>
          </w:p>
        </w:tc>
      </w:tr>
      <w:tr>
        <w:tc>
          <w:tcPr>
            <w:tcW w:type="dxa" w:w="2767"/>
          </w:tcPr>
          <w:p>
            <w:pPr>
              <w:jc w:val="left"/>
            </w:pPr>
            <w:r/>
            <w:r>
              <w:rPr>
                <w:rFonts w:ascii="宋体" w:hAnsi="宋体" w:eastAsia="宋体"/>
                <w:b w:val="0"/>
                <w:i w:val="0"/>
                <w:sz w:val="21"/>
              </w:rPr>
              <w:t>update_time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更新时间</w:t>
            </w:r>
          </w:p>
        </w:tc>
      </w:tr>
      <w:tr>
        <w:tc>
          <w:tcPr>
            <w:tcW w:type="dxa" w:w="2767"/>
          </w:tcPr>
          <w:p>
            <w:pPr>
              <w:jc w:val="left"/>
            </w:pPr>
            <w:r/>
            <w:r>
              <w:rPr>
                <w:rFonts w:ascii="宋体" w:hAnsi="宋体" w:eastAsia="宋体"/>
                <w:b w:val="0"/>
                <w:i w:val="0"/>
                <w:sz w:val="21"/>
              </w:rPr>
              <w:t>deleted</w:t>
            </w:r>
          </w:p>
        </w:tc>
        <w:tc>
          <w:tcPr>
            <w:tcW w:type="dxa" w:w="2767"/>
          </w:tcPr>
          <w:p>
            <w:pPr>
              <w:jc w:val="left"/>
            </w:pPr>
            <w:r/>
            <w:r>
              <w:rPr>
                <w:rFonts w:ascii="宋体" w:hAnsi="宋体" w:eastAsia="宋体"/>
                <w:b w:val="0"/>
                <w:i w:val="0"/>
                <w:sz w:val="21"/>
              </w:rPr>
              <w:t>TINYINT</w:t>
            </w:r>
          </w:p>
        </w:tc>
        <w:tc>
          <w:tcPr>
            <w:tcW w:type="dxa" w:w="2767"/>
          </w:tcPr>
          <w:p>
            <w:pPr>
              <w:jc w:val="left"/>
            </w:pPr>
            <w:r/>
            <w:r>
              <w:rPr>
                <w:rFonts w:ascii="宋体" w:hAnsi="宋体" w:eastAsia="宋体"/>
                <w:b w:val="0"/>
                <w:i w:val="0"/>
                <w:sz w:val="21"/>
              </w:rPr>
              <w:t>逻辑删除标志</w:t>
            </w:r>
          </w:p>
        </w:tc>
      </w:tr>
    </w:tbl>
    <w:p>
      <w:pPr>
        <w:spacing w:after="0"/>
      </w:pPr>
    </w:p>
    <w:p>
      <w:pPr>
        <w:spacing w:before="120" w:after="40"/>
        <w:jc w:val="center"/>
      </w:pPr>
      <w:r>
        <w:rPr>
          <w:rFonts w:ascii="宋体" w:hAnsi="宋体" w:eastAsia="宋体"/>
          <w:b/>
          <w:i w:val="0"/>
          <w:sz w:val="21"/>
        </w:rPr>
        <w:t>表3-5 sys_post_reply 帖子回复表</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
              <w:rPr>
                <w:rFonts w:ascii="宋体" w:hAnsi="宋体" w:eastAsia="宋体"/>
                <w:b/>
                <w:i w:val="0"/>
                <w:sz w:val="21"/>
              </w:rPr>
              <w:t>字段名</w:t>
            </w:r>
          </w:p>
        </w:tc>
        <w:tc>
          <w:tcPr>
            <w:tcW w:type="dxa" w:w="2767"/>
          </w:tcPr>
          <w:p>
            <w:pPr>
              <w:jc w:val="center"/>
            </w:pPr>
            <w:r/>
            <w:r>
              <w:rPr>
                <w:rFonts w:ascii="宋体" w:hAnsi="宋体" w:eastAsia="宋体"/>
                <w:b/>
                <w:i w:val="0"/>
                <w:sz w:val="21"/>
              </w:rPr>
              <w:t>类型</w:t>
            </w:r>
          </w:p>
        </w:tc>
        <w:tc>
          <w:tcPr>
            <w:tcW w:type="dxa" w:w="2767"/>
          </w:tcPr>
          <w:p>
            <w:pPr>
              <w:jc w:val="center"/>
            </w:pPr>
            <w:r/>
            <w:r>
              <w:rPr>
                <w:rFonts w:ascii="宋体" w:hAnsi="宋体" w:eastAsia="宋体"/>
                <w:b/>
                <w:i w:val="0"/>
                <w:sz w:val="21"/>
              </w:rPr>
              <w:t>说明</w:t>
            </w:r>
          </w:p>
        </w:tc>
      </w:tr>
      <w:tr>
        <w:tc>
          <w:tcPr>
            <w:tcW w:type="dxa" w:w="2767"/>
          </w:tcPr>
          <w:p>
            <w:pPr>
              <w:jc w:val="left"/>
            </w:pPr>
            <w:r/>
            <w:r>
              <w:rPr>
                <w:rFonts w:ascii="宋体" w:hAnsi="宋体" w:eastAsia="宋体"/>
                <w:b w:val="0"/>
                <w:i w:val="0"/>
                <w:sz w:val="21"/>
              </w:rPr>
              <w:t>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主键ID，自增</w:t>
            </w:r>
          </w:p>
        </w:tc>
      </w:tr>
      <w:tr>
        <w:tc>
          <w:tcPr>
            <w:tcW w:type="dxa" w:w="2767"/>
          </w:tcPr>
          <w:p>
            <w:pPr>
              <w:jc w:val="left"/>
            </w:pPr>
            <w:r/>
            <w:r>
              <w:rPr>
                <w:rFonts w:ascii="宋体" w:hAnsi="宋体" w:eastAsia="宋体"/>
                <w:b w:val="0"/>
                <w:i w:val="0"/>
                <w:sz w:val="21"/>
              </w:rPr>
              <w:t>post_id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所属帖子ID（关联sys_community_post.id）</w:t>
            </w:r>
          </w:p>
        </w:tc>
      </w:tr>
      <w:tr>
        <w:tc>
          <w:tcPr>
            <w:tcW w:type="dxa" w:w="2767"/>
          </w:tcPr>
          <w:p>
            <w:pPr>
              <w:jc w:val="left"/>
            </w:pPr>
            <w:r/>
            <w:r>
              <w:rPr>
                <w:rFonts w:ascii="宋体" w:hAnsi="宋体" w:eastAsia="宋体"/>
                <w:b w:val="0"/>
                <w:i w:val="0"/>
                <w:sz w:val="21"/>
              </w:rPr>
              <w:t>user_id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回复人ID（关联sys_user.id）</w:t>
            </w:r>
          </w:p>
        </w:tc>
      </w:tr>
      <w:tr>
        <w:tc>
          <w:tcPr>
            <w:tcW w:type="dxa" w:w="2767"/>
          </w:tcPr>
          <w:p>
            <w:pPr>
              <w:jc w:val="left"/>
            </w:pPr>
            <w:r/>
            <w:r>
              <w:rPr>
                <w:rFonts w:ascii="宋体" w:hAnsi="宋体" w:eastAsia="宋体"/>
                <w:b w:val="0"/>
                <w:i w:val="0"/>
                <w:sz w:val="21"/>
              </w:rPr>
              <w:t>parent_id</w:t>
            </w:r>
          </w:p>
        </w:tc>
        <w:tc>
          <w:tcPr>
            <w:tcW w:type="dxa" w:w="2767"/>
          </w:tcPr>
          <w:p>
            <w:pPr>
              <w:jc w:val="left"/>
            </w:pPr>
            <w:r/>
            <w:r>
              <w:rPr>
                <w:rFonts w:ascii="宋体" w:hAnsi="宋体" w:eastAsia="宋体"/>
                <w:b w:val="0"/>
                <w:i w:val="0"/>
                <w:sz w:val="21"/>
              </w:rPr>
              <w:t>BIGINT</w:t>
            </w:r>
          </w:p>
        </w:tc>
        <w:tc>
          <w:tcPr>
            <w:tcW w:type="dxa" w:w="2767"/>
          </w:tcPr>
          <w:p>
            <w:pPr>
              <w:jc w:val="left"/>
            </w:pPr>
            <w:r/>
            <w:r>
              <w:rPr>
                <w:rFonts w:ascii="宋体" w:hAnsi="宋体" w:eastAsia="宋体"/>
                <w:b w:val="0"/>
                <w:i w:val="0"/>
                <w:sz w:val="21"/>
              </w:rPr>
              <w:t>父回复ID（用于多级回复，无则为0）</w:t>
            </w:r>
          </w:p>
        </w:tc>
      </w:tr>
      <w:tr>
        <w:tc>
          <w:tcPr>
            <w:tcW w:type="dxa" w:w="2767"/>
          </w:tcPr>
          <w:p>
            <w:pPr>
              <w:jc w:val="left"/>
            </w:pPr>
            <w:r/>
            <w:r>
              <w:rPr>
                <w:rFonts w:ascii="宋体" w:hAnsi="宋体" w:eastAsia="宋体"/>
                <w:b w:val="0"/>
                <w:i w:val="0"/>
                <w:sz w:val="21"/>
              </w:rPr>
              <w:t>content</w:t>
            </w:r>
          </w:p>
        </w:tc>
        <w:tc>
          <w:tcPr>
            <w:tcW w:type="dxa" w:w="2767"/>
          </w:tcPr>
          <w:p>
            <w:pPr>
              <w:jc w:val="left"/>
            </w:pPr>
            <w:r/>
            <w:r>
              <w:rPr>
                <w:rFonts w:ascii="宋体" w:hAnsi="宋体" w:eastAsia="宋体"/>
                <w:b w:val="0"/>
                <w:i w:val="0"/>
                <w:sz w:val="21"/>
              </w:rPr>
              <w:t>TEXT</w:t>
            </w:r>
          </w:p>
        </w:tc>
        <w:tc>
          <w:tcPr>
            <w:tcW w:type="dxa" w:w="2767"/>
          </w:tcPr>
          <w:p>
            <w:pPr>
              <w:jc w:val="left"/>
            </w:pPr>
            <w:r/>
            <w:r>
              <w:rPr>
                <w:rFonts w:ascii="宋体" w:hAnsi="宋体" w:eastAsia="宋体"/>
                <w:b w:val="0"/>
                <w:i w:val="0"/>
                <w:sz w:val="21"/>
              </w:rPr>
              <w:t>回复内容</w:t>
            </w:r>
          </w:p>
        </w:tc>
      </w:tr>
      <w:tr>
        <w:tc>
          <w:tcPr>
            <w:tcW w:type="dxa" w:w="2767"/>
          </w:tcPr>
          <w:p>
            <w:pPr>
              <w:jc w:val="left"/>
            </w:pPr>
            <w:r/>
            <w:r>
              <w:rPr>
                <w:rFonts w:ascii="宋体" w:hAnsi="宋体" w:eastAsia="宋体"/>
                <w:b w:val="0"/>
                <w:i w:val="0"/>
                <w:sz w:val="21"/>
              </w:rPr>
              <w:t>create_time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创建时间</w:t>
            </w:r>
          </w:p>
        </w:tc>
      </w:tr>
      <w:tr>
        <w:tc>
          <w:tcPr>
            <w:tcW w:type="dxa" w:w="2767"/>
          </w:tcPr>
          <w:p>
            <w:pPr>
              <w:jc w:val="left"/>
            </w:pPr>
            <w:r/>
            <w:r>
              <w:rPr>
                <w:rFonts w:ascii="宋体" w:hAnsi="宋体" w:eastAsia="宋体"/>
                <w:b w:val="0"/>
                <w:i w:val="0"/>
                <w:sz w:val="21"/>
              </w:rPr>
              <w:t>update_time</w:t>
            </w:r>
          </w:p>
        </w:tc>
        <w:tc>
          <w:tcPr>
            <w:tcW w:type="dxa" w:w="2767"/>
          </w:tcPr>
          <w:p>
            <w:pPr>
              <w:jc w:val="left"/>
            </w:pPr>
            <w:r/>
            <w:r>
              <w:rPr>
                <w:rFonts w:ascii="宋体" w:hAnsi="宋体" w:eastAsia="宋体"/>
                <w:b w:val="0"/>
                <w:i w:val="0"/>
                <w:sz w:val="21"/>
              </w:rPr>
              <w:t>DATETIME</w:t>
            </w:r>
          </w:p>
        </w:tc>
        <w:tc>
          <w:tcPr>
            <w:tcW w:type="dxa" w:w="2767"/>
          </w:tcPr>
          <w:p>
            <w:pPr>
              <w:jc w:val="left"/>
            </w:pPr>
            <w:r/>
            <w:r>
              <w:rPr>
                <w:rFonts w:ascii="宋体" w:hAnsi="宋体" w:eastAsia="宋体"/>
                <w:b w:val="0"/>
                <w:i w:val="0"/>
                <w:sz w:val="21"/>
              </w:rPr>
              <w:t>更新时间</w:t>
            </w:r>
          </w:p>
        </w:tc>
      </w:tr>
      <w:tr>
        <w:tc>
          <w:tcPr>
            <w:tcW w:type="dxa" w:w="2767"/>
          </w:tcPr>
          <w:p>
            <w:pPr>
              <w:jc w:val="left"/>
            </w:pPr>
            <w:r/>
            <w:r>
              <w:rPr>
                <w:rFonts w:ascii="宋体" w:hAnsi="宋体" w:eastAsia="宋体"/>
                <w:b w:val="0"/>
                <w:i w:val="0"/>
                <w:sz w:val="21"/>
              </w:rPr>
              <w:t>deleted</w:t>
            </w:r>
          </w:p>
        </w:tc>
        <w:tc>
          <w:tcPr>
            <w:tcW w:type="dxa" w:w="2767"/>
          </w:tcPr>
          <w:p>
            <w:pPr>
              <w:jc w:val="left"/>
            </w:pPr>
            <w:r/>
            <w:r>
              <w:rPr>
                <w:rFonts w:ascii="宋体" w:hAnsi="宋体" w:eastAsia="宋体"/>
                <w:b w:val="0"/>
                <w:i w:val="0"/>
                <w:sz w:val="21"/>
              </w:rPr>
              <w:t>TINYINT</w:t>
            </w:r>
          </w:p>
        </w:tc>
        <w:tc>
          <w:tcPr>
            <w:tcW w:type="dxa" w:w="2767"/>
          </w:tcPr>
          <w:p>
            <w:pPr>
              <w:jc w:val="left"/>
            </w:pPr>
            <w:r/>
            <w:r>
              <w:rPr>
                <w:rFonts w:ascii="宋体" w:hAnsi="宋体" w:eastAsia="宋体"/>
                <w:b w:val="0"/>
                <w:i w:val="0"/>
                <w:sz w:val="21"/>
              </w:rPr>
              <w:t>逻辑删除标志</w:t>
            </w:r>
          </w:p>
        </w:tc>
      </w:tr>
    </w:tbl>
    <w:p>
      <w:pPr>
        <w:spacing w:after="0"/>
      </w:pPr>
    </w:p>
    <w:p>
      <w:pPr>
        <w:spacing w:line="360" w:lineRule="auto" w:before="0" w:after="0"/>
        <w:ind w:firstLine="480"/>
        <w:jc w:val="both"/>
      </w:pPr>
      <w:r>
        <w:rPr>
          <w:rFonts w:ascii="宋体" w:hAnsi="宋体" w:eastAsia="宋体"/>
          <w:b w:val="0"/>
          <w:i w:val="0"/>
          <w:sz w:val="24"/>
        </w:rPr>
        <w:t>上述5张表通过外键ID字段建立逻辑关联（不使用物理外键，由应用层维护关系以保证性能）。其中sys_user是核心主表，被sys_credit_apply、sys_community_post、sys_post_reply引用；sys_competition被sys_credit_apply引用；sys_community_post与sys_post_reply构成一对多关系。所有表均采用BIGINT自增主键、统一包含create_time、update_time、deleted字段以支持审计与逻辑删除。</w:t>
      </w:r>
    </w:p>
    <w:p>
      <w:pPr>
        <w:spacing w:before="120" w:after="120"/>
        <w:jc w:val="center"/>
      </w:pPr>
      <w:r>
        <w:rPr>
          <w:rFonts w:ascii="宋体" w:hAnsi="宋体" w:eastAsia="宋体"/>
          <w:b w:val="0"/>
          <w:i/>
          <w:color w:val="999999"/>
          <w:sz w:val="22"/>
        </w:rPr>
        <w:t>【图3-8 数据库ER图】</w:t>
        <w:br/>
        <w:t>（请在此处插入图片：展示5张核心实体表及其属性、关系的实体-联系图）</w:t>
      </w:r>
    </w:p>
    <w:p>
      <w:pPr>
        <w:spacing w:before="120" w:after="120"/>
        <w:jc w:val="center"/>
      </w:pPr>
      <w:r>
        <w:rPr>
          <w:rFonts w:ascii="宋体" w:hAnsi="宋体" w:eastAsia="宋体"/>
          <w:b w:val="0"/>
          <w:i/>
          <w:color w:val="999999"/>
          <w:sz w:val="22"/>
        </w:rPr>
        <w:t>【图3-9 数据库表关系图】</w:t>
        <w:br/>
        <w:t>（请在此处插入图片：以物理模型形式展示表与表之间的外键引用关系）</w:t>
      </w:r>
    </w:p>
    <w:p>
      <w:pPr>
        <w:pStyle w:val="Heading1"/>
        <w:jc w:val="center"/>
      </w:pPr>
      <w:r>
        <w:rPr>
          <w:rFonts w:ascii="黑体" w:hAnsi="黑体" w:eastAsia="黑体"/>
          <w:b/>
          <w:i w:val="0"/>
          <w:sz w:val="30"/>
        </w:rPr>
        <w:t>第四章 系统实现</w:t>
      </w:r>
    </w:p>
    <w:p>
      <w:pPr>
        <w:pStyle w:val="Heading2"/>
        <w:jc w:val="left"/>
      </w:pPr>
      <w:r>
        <w:rPr>
          <w:rFonts w:ascii="黑体" w:hAnsi="黑体" w:eastAsia="黑体"/>
          <w:b/>
          <w:i w:val="0"/>
          <w:sz w:val="28"/>
        </w:rPr>
        <w:t>4.1 主要界面实现</w:t>
      </w:r>
    </w:p>
    <w:p>
      <w:pPr>
        <w:pStyle w:val="Heading3"/>
        <w:jc w:val="left"/>
      </w:pPr>
      <w:r>
        <w:rPr>
          <w:rFonts w:ascii="黑体" w:hAnsi="黑体" w:eastAsia="黑体"/>
          <w:b/>
          <w:i w:val="0"/>
          <w:sz w:val="24"/>
        </w:rPr>
        <w:t>4.1.1 用户登录</w:t>
      </w:r>
    </w:p>
    <w:p>
      <w:pPr>
        <w:spacing w:line="360" w:lineRule="auto" w:before="0" w:after="0"/>
        <w:ind w:firstLine="480"/>
        <w:jc w:val="both"/>
      </w:pPr>
      <w:r>
        <w:rPr>
          <w:rFonts w:ascii="宋体" w:hAnsi="宋体" w:eastAsia="宋体"/>
          <w:b w:val="0"/>
          <w:i w:val="0"/>
          <w:sz w:val="24"/>
        </w:rPr>
        <w:t>登录界面采用居中卡片式布局，背景采用浅色渐变。登录卡片中包含账号输入框、密码输入框（带显示/隐藏切换）、登录按钮。用户输入学号/手机号与密码后点击登录，前端调用credit-auth服务的/login接口，后端校验密码（BCrypt比对）成功后返回JWT令牌，前端将令牌存入localStorage并跳转至首页。表单使用Element Plus的el-form组件，配置required、pattern等校验规则实现输入实时校验。</w:t>
      </w:r>
    </w:p>
    <w:p>
      <w:pPr>
        <w:spacing w:before="120" w:after="120"/>
        <w:jc w:val="center"/>
      </w:pPr>
      <w:r>
        <w:rPr>
          <w:rFonts w:ascii="宋体" w:hAnsi="宋体" w:eastAsia="宋体"/>
          <w:b w:val="0"/>
          <w:i/>
          <w:color w:val="999999"/>
          <w:sz w:val="22"/>
        </w:rPr>
        <w:t>【图4-1 登录界面截图】</w:t>
        <w:br/>
        <w:t>（请在此处插入图片：展示登录页面的实际运行效果，包括输入框与登录按钮）</w:t>
      </w:r>
    </w:p>
    <w:p>
      <w:pPr>
        <w:pStyle w:val="Heading3"/>
        <w:jc w:val="left"/>
      </w:pPr>
      <w:r>
        <w:rPr>
          <w:rFonts w:ascii="黑体" w:hAnsi="黑体" w:eastAsia="黑体"/>
          <w:b/>
          <w:i w:val="0"/>
          <w:sz w:val="24"/>
        </w:rPr>
        <w:t>4.1.2 首页</w:t>
      </w:r>
    </w:p>
    <w:p>
      <w:pPr>
        <w:spacing w:line="360" w:lineRule="auto" w:before="0" w:after="0"/>
        <w:ind w:firstLine="480"/>
        <w:jc w:val="both"/>
      </w:pPr>
      <w:r>
        <w:rPr>
          <w:rFonts w:ascii="宋体" w:hAnsi="宋体" w:eastAsia="宋体"/>
          <w:b w:val="0"/>
          <w:i w:val="0"/>
          <w:sz w:val="24"/>
        </w:rPr>
        <w:t>首页采用顶部导航+左侧菜单+右侧内容区的经典后台布局。顶部导航栏展示系统标题"创新学分申领管理平台"、当前登录用户头像与昵称、退出登录按钮。左侧菜单根据当前用户角色动态显示：学生显示"个人信息"、"学分申领"、"比赛信息"、"教师信息"、"技术社区"；管理员显示"个人信息"、"审批管理"、"比赛管理"、"用户管理"、"教师管理"、"数据统计"、"技术社区"。内容区默认展示数据看板，使用ECharts展示学分申领总量、各学院分布饼图、月度趋势折线图等统计图表。</w:t>
      </w:r>
    </w:p>
    <w:p>
      <w:pPr>
        <w:spacing w:before="120" w:after="120"/>
        <w:jc w:val="center"/>
      </w:pPr>
      <w:r>
        <w:rPr>
          <w:rFonts w:ascii="宋体" w:hAnsi="宋体" w:eastAsia="宋体"/>
          <w:b w:val="0"/>
          <w:i/>
          <w:color w:val="999999"/>
          <w:sz w:val="22"/>
        </w:rPr>
        <w:t>【图4-2 首页界面截图】</w:t>
        <w:br/>
        <w:t>（请在此处插入图片：展示系统首页的运行效果，包括导航栏、菜单、数据看板）</w:t>
      </w:r>
    </w:p>
    <w:p>
      <w:pPr>
        <w:pStyle w:val="Heading3"/>
        <w:jc w:val="left"/>
      </w:pPr>
      <w:r>
        <w:rPr>
          <w:rFonts w:ascii="黑体" w:hAnsi="黑体" w:eastAsia="黑体"/>
          <w:b/>
          <w:i w:val="0"/>
          <w:sz w:val="24"/>
        </w:rPr>
        <w:t>4.1.3 个人信息管理</w:t>
      </w:r>
    </w:p>
    <w:p>
      <w:pPr>
        <w:spacing w:line="360" w:lineRule="auto" w:before="0" w:after="0"/>
        <w:ind w:firstLine="480"/>
        <w:jc w:val="both"/>
      </w:pPr>
      <w:r>
        <w:rPr>
          <w:rFonts w:ascii="宋体" w:hAnsi="宋体" w:eastAsia="宋体"/>
          <w:b w:val="0"/>
          <w:i w:val="0"/>
          <w:sz w:val="24"/>
        </w:rPr>
        <w:t>个人信息管理界面采用表单形式展示当前登录用户的基础资料，包括姓名、学号、性别、学院、专业、班级、手机号、邮箱、头像等字段。其中部分字段（如学号）为只读，其他字段可编辑。用户修改后点击"保存"按钮提交，前端调用credit-user服务的更新接口。头像上传采用el-upload组件，支持点击上传与图片预览。</w:t>
      </w:r>
    </w:p>
    <w:p>
      <w:pPr>
        <w:spacing w:before="120" w:after="120"/>
        <w:jc w:val="center"/>
      </w:pPr>
      <w:r>
        <w:rPr>
          <w:rFonts w:ascii="宋体" w:hAnsi="宋体" w:eastAsia="宋体"/>
          <w:b w:val="0"/>
          <w:i/>
          <w:color w:val="999999"/>
          <w:sz w:val="22"/>
        </w:rPr>
        <w:t>【图4-3 个人信息界面截图】</w:t>
        <w:br/>
        <w:t>（请在此处插入图片：展示个人信息管理页面的运行效果，包括表单字段与保存按钮）</w:t>
      </w:r>
    </w:p>
    <w:p>
      <w:pPr>
        <w:pStyle w:val="Heading3"/>
        <w:jc w:val="left"/>
      </w:pPr>
      <w:r>
        <w:rPr>
          <w:rFonts w:ascii="黑体" w:hAnsi="黑体" w:eastAsia="黑体"/>
          <w:b/>
          <w:i w:val="0"/>
          <w:sz w:val="24"/>
        </w:rPr>
        <w:t>4.1.4 学分申领管理</w:t>
      </w:r>
    </w:p>
    <w:p>
      <w:pPr>
        <w:spacing w:line="360" w:lineRule="auto" w:before="0" w:after="0"/>
        <w:ind w:firstLine="480"/>
        <w:jc w:val="both"/>
      </w:pPr>
      <w:r>
        <w:rPr>
          <w:rFonts w:ascii="宋体" w:hAnsi="宋体" w:eastAsia="宋体"/>
          <w:b w:val="0"/>
          <w:i w:val="0"/>
          <w:sz w:val="24"/>
        </w:rPr>
        <w:t>学分申领管理界面分为列表页与表单页。列表页以表格形式展示当前用户的所有申领记录，列包括比赛名称、获奖等级、申请学分、学年、状态（带颜色标签）、提交时间，支持按学年筛选与状态筛选。页面顶部"新增申领"按钮打开表单页。表单页包含比赛下拉选择（自动带出对应学分）、获奖等级单选、申请学分数（自动填充可修改）、学年选择、申领说明文本域、证书图片上传（el-upload多图上传）。提交后列表自动刷新，新记录状态为"待审批"。</w:t>
      </w:r>
    </w:p>
    <w:p>
      <w:pPr>
        <w:spacing w:before="120" w:after="120"/>
        <w:jc w:val="center"/>
      </w:pPr>
      <w:r>
        <w:rPr>
          <w:rFonts w:ascii="宋体" w:hAnsi="宋体" w:eastAsia="宋体"/>
          <w:b w:val="0"/>
          <w:i/>
          <w:color w:val="999999"/>
          <w:sz w:val="22"/>
        </w:rPr>
        <w:t>【图4-4 学分申领界面截图】</w:t>
        <w:br/>
        <w:t>（请在此处插入图片：展示学分申领列表页与新增表单页的运行效果）</w:t>
      </w:r>
    </w:p>
    <w:p>
      <w:pPr>
        <w:pStyle w:val="Heading3"/>
        <w:jc w:val="left"/>
      </w:pPr>
      <w:r>
        <w:rPr>
          <w:rFonts w:ascii="黑体" w:hAnsi="黑体" w:eastAsia="黑体"/>
          <w:b/>
          <w:i w:val="0"/>
          <w:sz w:val="24"/>
        </w:rPr>
        <w:t>4.1.5 审批管理</w:t>
      </w:r>
    </w:p>
    <w:p>
      <w:pPr>
        <w:spacing w:line="360" w:lineRule="auto" w:before="0" w:after="0"/>
        <w:ind w:firstLine="480"/>
        <w:jc w:val="both"/>
      </w:pPr>
      <w:r>
        <w:rPr>
          <w:rFonts w:ascii="宋体" w:hAnsi="宋体" w:eastAsia="宋体"/>
          <w:b w:val="0"/>
          <w:i w:val="0"/>
          <w:sz w:val="24"/>
        </w:rPr>
        <w:t>审批管理界面（仅管理员可见）以表格展示所有申领记录，默认筛选状态为"待审批"。表格列包括学生姓名、学号、比赛名称、获奖等级、申请学分、申领说明、提交时间。每行末尾"详情"按钮打开审批对话框，展示完整申领信息与上传的证书图片（支持点击放大查看）。对话框底部提供"通过"与"驳回"两个操作按钮，驳回时需填写驳回原因。审批完成后列表实时刷新。</w:t>
      </w:r>
    </w:p>
    <w:p>
      <w:pPr>
        <w:spacing w:before="120" w:after="120"/>
        <w:jc w:val="center"/>
      </w:pPr>
      <w:r>
        <w:rPr>
          <w:rFonts w:ascii="宋体" w:hAnsi="宋体" w:eastAsia="宋体"/>
          <w:b w:val="0"/>
          <w:i/>
          <w:color w:val="999999"/>
          <w:sz w:val="22"/>
        </w:rPr>
        <w:t>【图4-5 审批管理界面截图】</w:t>
        <w:br/>
        <w:t>（请在此处插入图片：展示审批列表页与审批详情对话框的运行效果）</w:t>
      </w:r>
    </w:p>
    <w:p>
      <w:pPr>
        <w:pStyle w:val="Heading3"/>
        <w:jc w:val="left"/>
      </w:pPr>
      <w:r>
        <w:rPr>
          <w:rFonts w:ascii="黑体" w:hAnsi="黑体" w:eastAsia="黑体"/>
          <w:b/>
          <w:i w:val="0"/>
          <w:sz w:val="24"/>
        </w:rPr>
        <w:t>4.1.6 技术社区</w:t>
      </w:r>
    </w:p>
    <w:p>
      <w:pPr>
        <w:spacing w:line="360" w:lineRule="auto" w:before="0" w:after="0"/>
        <w:ind w:firstLine="480"/>
        <w:jc w:val="both"/>
      </w:pPr>
      <w:r>
        <w:rPr>
          <w:rFonts w:ascii="宋体" w:hAnsi="宋体" w:eastAsia="宋体"/>
          <w:b w:val="0"/>
          <w:i w:val="0"/>
          <w:sz w:val="24"/>
        </w:rPr>
        <w:t>技术社区界面采用左右分栏布局。左侧为帖子列表，展示帖子标题、类型标签（求助为橙色、公告为蓝色）、发帖人、回复数、浏览数、发布时间，支持按类型筛选与关键词搜索。右侧为热门帖子推荐。点击帖子标题进入详情页，展示帖子完整内容，下方按时间倒序展示所有回复，底部提供回复输入框与"发表回复"按钮。页面顶部"发帖"按钮打开发帖对话框，包含标题输入、类型选择、富文本内容编辑器。</w:t>
      </w:r>
    </w:p>
    <w:p>
      <w:pPr>
        <w:spacing w:before="120" w:after="120"/>
        <w:jc w:val="center"/>
      </w:pPr>
      <w:r>
        <w:rPr>
          <w:rFonts w:ascii="宋体" w:hAnsi="宋体" w:eastAsia="宋体"/>
          <w:b w:val="0"/>
          <w:i/>
          <w:color w:val="999999"/>
          <w:sz w:val="22"/>
        </w:rPr>
        <w:t>【图4-6 技术社区界面截图】</w:t>
        <w:br/>
        <w:t>（请在此处插入图片：展示技术社区列表页与帖子详情页的运行效果）</w:t>
      </w:r>
    </w:p>
    <w:p>
      <w:pPr>
        <w:pStyle w:val="Heading2"/>
        <w:jc w:val="left"/>
      </w:pPr>
      <w:r>
        <w:rPr>
          <w:rFonts w:ascii="黑体" w:hAnsi="黑体" w:eastAsia="黑体"/>
          <w:b/>
          <w:i w:val="0"/>
          <w:sz w:val="28"/>
        </w:rPr>
        <w:t>4.2 主要功能程序的实现</w:t>
      </w:r>
    </w:p>
    <w:p>
      <w:pPr>
        <w:pStyle w:val="Heading3"/>
        <w:jc w:val="left"/>
      </w:pPr>
      <w:r>
        <w:rPr>
          <w:rFonts w:ascii="黑体" w:hAnsi="黑体" w:eastAsia="黑体"/>
          <w:b/>
          <w:i w:val="0"/>
          <w:sz w:val="24"/>
        </w:rPr>
        <w:t>4.2.1 数据库连接的建立</w:t>
      </w:r>
    </w:p>
    <w:p>
      <w:pPr>
        <w:spacing w:line="360" w:lineRule="auto" w:before="0" w:after="0"/>
        <w:ind w:firstLine="480"/>
        <w:jc w:val="both"/>
      </w:pPr>
      <w:r>
        <w:rPr>
          <w:rFonts w:ascii="宋体" w:hAnsi="宋体" w:eastAsia="宋体"/>
          <w:b w:val="0"/>
          <w:i w:val="0"/>
          <w:sz w:val="24"/>
        </w:rPr>
        <w:t>本平台采用Spring Boot整合Druid数据库连接池与MyBatis-Plus持久层框架，各微服务通过application.yml统一配置数据库连接信息，Nacos作为配置中心集中管理各环境配置。以credit-apply服务为例，其application.yml核心配置如下：</w:t>
      </w:r>
    </w:p>
    <w:p>
      <w:pPr>
        <w:spacing w:before="120" w:after="40"/>
      </w:pPr>
      <w:r>
        <w:rPr>
          <w:rFonts w:ascii="宋体" w:hAnsi="宋体" w:eastAsia="宋体"/>
          <w:b/>
          <w:i w:val="0"/>
          <w:sz w:val="21"/>
        </w:rPr>
        <w:t>代码4-1 credit-apply服务application.yml配置</w:t>
      </w:r>
    </w:p>
    <w:p>
      <w:pPr>
        <w:spacing w:line="240" w:lineRule="auto" w:before="0" w:after="0"/>
        <w:ind w:left="420"/>
      </w:pPr>
      <w:r>
        <w:rPr>
          <w:rFonts w:ascii="Consolas" w:hAnsi="Consolas" w:eastAsia="宋体"/>
          <w:b w:val="0"/>
          <w:i w:val="0"/>
          <w:sz w:val="20"/>
        </w:rPr>
        <w:t>server:</w:t>
      </w:r>
    </w:p>
    <w:p>
      <w:pPr>
        <w:spacing w:line="240" w:lineRule="auto" w:before="0" w:after="0"/>
        <w:ind w:left="420"/>
      </w:pPr>
      <w:r>
        <w:rPr>
          <w:rFonts w:ascii="Consolas" w:hAnsi="Consolas" w:eastAsia="宋体"/>
          <w:b w:val="0"/>
          <w:i w:val="0"/>
          <w:sz w:val="20"/>
        </w:rPr>
        <w:t xml:space="preserve">  port: 9002</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spring:</w:t>
      </w:r>
    </w:p>
    <w:p>
      <w:pPr>
        <w:spacing w:line="240" w:lineRule="auto" w:before="0" w:after="0"/>
        <w:ind w:left="420"/>
      </w:pPr>
      <w:r>
        <w:rPr>
          <w:rFonts w:ascii="Consolas" w:hAnsi="Consolas" w:eastAsia="宋体"/>
          <w:b w:val="0"/>
          <w:i w:val="0"/>
          <w:sz w:val="20"/>
        </w:rPr>
        <w:t xml:space="preserve">  application:</w:t>
      </w:r>
    </w:p>
    <w:p>
      <w:pPr>
        <w:spacing w:line="240" w:lineRule="auto" w:before="0" w:after="0"/>
        <w:ind w:left="420"/>
      </w:pPr>
      <w:r>
        <w:rPr>
          <w:rFonts w:ascii="Consolas" w:hAnsi="Consolas" w:eastAsia="宋体"/>
          <w:b w:val="0"/>
          <w:i w:val="0"/>
          <w:sz w:val="20"/>
        </w:rPr>
        <w:t xml:space="preserve">    name: credit-apply</w:t>
      </w:r>
    </w:p>
    <w:p>
      <w:pPr>
        <w:spacing w:line="240" w:lineRule="auto" w:before="0" w:after="0"/>
        <w:ind w:left="420"/>
      </w:pPr>
      <w:r>
        <w:rPr>
          <w:rFonts w:ascii="Consolas" w:hAnsi="Consolas" w:eastAsia="宋体"/>
          <w:b w:val="0"/>
          <w:i w:val="0"/>
          <w:sz w:val="20"/>
        </w:rPr>
        <w:t xml:space="preserve">  cloud:</w:t>
      </w:r>
    </w:p>
    <w:p>
      <w:pPr>
        <w:spacing w:line="240" w:lineRule="auto" w:before="0" w:after="0"/>
        <w:ind w:left="420"/>
      </w:pPr>
      <w:r>
        <w:rPr>
          <w:rFonts w:ascii="Consolas" w:hAnsi="Consolas" w:eastAsia="宋体"/>
          <w:b w:val="0"/>
          <w:i w:val="0"/>
          <w:sz w:val="20"/>
        </w:rPr>
        <w:t xml:space="preserve">    nacos:</w:t>
      </w:r>
    </w:p>
    <w:p>
      <w:pPr>
        <w:spacing w:line="240" w:lineRule="auto" w:before="0" w:after="0"/>
        <w:ind w:left="420"/>
      </w:pPr>
      <w:r>
        <w:rPr>
          <w:rFonts w:ascii="Consolas" w:hAnsi="Consolas" w:eastAsia="宋体"/>
          <w:b w:val="0"/>
          <w:i w:val="0"/>
          <w:sz w:val="20"/>
        </w:rPr>
        <w:t xml:space="preserve">      discovery:</w:t>
      </w:r>
    </w:p>
    <w:p>
      <w:pPr>
        <w:spacing w:line="240" w:lineRule="auto" w:before="0" w:after="0"/>
        <w:ind w:left="420"/>
      </w:pPr>
      <w:r>
        <w:rPr>
          <w:rFonts w:ascii="Consolas" w:hAnsi="Consolas" w:eastAsia="宋体"/>
          <w:b w:val="0"/>
          <w:i w:val="0"/>
          <w:sz w:val="20"/>
        </w:rPr>
        <w:t xml:space="preserve">        server-addr: 127.0.0.1:8848</w:t>
      </w:r>
    </w:p>
    <w:p>
      <w:pPr>
        <w:spacing w:line="240" w:lineRule="auto" w:before="0" w:after="0"/>
        <w:ind w:left="420"/>
      </w:pPr>
      <w:r>
        <w:rPr>
          <w:rFonts w:ascii="Consolas" w:hAnsi="Consolas" w:eastAsia="宋体"/>
          <w:b w:val="0"/>
          <w:i w:val="0"/>
          <w:sz w:val="20"/>
        </w:rPr>
        <w:t xml:space="preserve">      config:</w:t>
      </w:r>
    </w:p>
    <w:p>
      <w:pPr>
        <w:spacing w:line="240" w:lineRule="auto" w:before="0" w:after="0"/>
        <w:ind w:left="420"/>
      </w:pPr>
      <w:r>
        <w:rPr>
          <w:rFonts w:ascii="Consolas" w:hAnsi="Consolas" w:eastAsia="宋体"/>
          <w:b w:val="0"/>
          <w:i w:val="0"/>
          <w:sz w:val="20"/>
        </w:rPr>
        <w:t xml:space="preserve">        server-addr: 127.0.0.1:8848</w:t>
      </w:r>
    </w:p>
    <w:p>
      <w:pPr>
        <w:spacing w:line="240" w:lineRule="auto" w:before="0" w:after="0"/>
        <w:ind w:left="420"/>
      </w:pPr>
      <w:r>
        <w:rPr>
          <w:rFonts w:ascii="Consolas" w:hAnsi="Consolas" w:eastAsia="宋体"/>
          <w:b w:val="0"/>
          <w:i w:val="0"/>
          <w:sz w:val="20"/>
        </w:rPr>
        <w:t xml:space="preserve">        file-extension: yaml</w:t>
      </w:r>
    </w:p>
    <w:p>
      <w:pPr>
        <w:spacing w:line="240" w:lineRule="auto" w:before="0" w:after="0"/>
        <w:ind w:left="420"/>
      </w:pPr>
      <w:r>
        <w:rPr>
          <w:rFonts w:ascii="Consolas" w:hAnsi="Consolas" w:eastAsia="宋体"/>
          <w:b w:val="0"/>
          <w:i w:val="0"/>
          <w:sz w:val="20"/>
        </w:rPr>
        <w:t xml:space="preserve">  datasource:</w:t>
      </w:r>
    </w:p>
    <w:p>
      <w:pPr>
        <w:spacing w:line="240" w:lineRule="auto" w:before="0" w:after="0"/>
        <w:ind w:left="420"/>
      </w:pPr>
      <w:r>
        <w:rPr>
          <w:rFonts w:ascii="Consolas" w:hAnsi="Consolas" w:eastAsia="宋体"/>
          <w:b w:val="0"/>
          <w:i w:val="0"/>
          <w:sz w:val="20"/>
        </w:rPr>
        <w:t xml:space="preserve">    driver-class-name: com.mysql.cj.jdbc.Driver</w:t>
      </w:r>
    </w:p>
    <w:p>
      <w:pPr>
        <w:spacing w:line="240" w:lineRule="auto" w:before="0" w:after="0"/>
        <w:ind w:left="420"/>
      </w:pPr>
      <w:r>
        <w:rPr>
          <w:rFonts w:ascii="Consolas" w:hAnsi="Consolas" w:eastAsia="宋体"/>
          <w:b w:val="0"/>
          <w:i w:val="0"/>
          <w:sz w:val="20"/>
        </w:rPr>
        <w:t xml:space="preserve">    url: jdbc:mysql://127.0.0.1:3306/credit_db?useUnicode=true&amp;characterEncoding=utf-8&amp;useSSL=false&amp;serverTimezone=Asia/Shanghai</w:t>
      </w:r>
    </w:p>
    <w:p>
      <w:pPr>
        <w:spacing w:line="240" w:lineRule="auto" w:before="0" w:after="0"/>
        <w:ind w:left="420"/>
      </w:pPr>
      <w:r>
        <w:rPr>
          <w:rFonts w:ascii="Consolas" w:hAnsi="Consolas" w:eastAsia="宋体"/>
          <w:b w:val="0"/>
          <w:i w:val="0"/>
          <w:sz w:val="20"/>
        </w:rPr>
        <w:t xml:space="preserve">    username: root</w:t>
      </w:r>
    </w:p>
    <w:p>
      <w:pPr>
        <w:spacing w:line="240" w:lineRule="auto" w:before="0" w:after="0"/>
        <w:ind w:left="420"/>
      </w:pPr>
      <w:r>
        <w:rPr>
          <w:rFonts w:ascii="Consolas" w:hAnsi="Consolas" w:eastAsia="宋体"/>
          <w:b w:val="0"/>
          <w:i w:val="0"/>
          <w:sz w:val="20"/>
        </w:rPr>
        <w:t xml:space="preserve">    password: ${MYSQL_PASSWORD}</w:t>
      </w:r>
    </w:p>
    <w:p>
      <w:pPr>
        <w:spacing w:line="240" w:lineRule="auto" w:before="0" w:after="0"/>
        <w:ind w:left="420"/>
      </w:pPr>
      <w:r>
        <w:rPr>
          <w:rFonts w:ascii="Consolas" w:hAnsi="Consolas" w:eastAsia="宋体"/>
          <w:b w:val="0"/>
          <w:i w:val="0"/>
          <w:sz w:val="20"/>
        </w:rPr>
        <w:t xml:space="preserve">    type: com.alibaba.druid.pool.DruidDataSource</w:t>
      </w:r>
    </w:p>
    <w:p>
      <w:pPr>
        <w:spacing w:line="240" w:lineRule="auto" w:before="0" w:after="0"/>
        <w:ind w:left="420"/>
      </w:pPr>
      <w:r>
        <w:rPr>
          <w:rFonts w:ascii="Consolas" w:hAnsi="Consolas" w:eastAsia="宋体"/>
          <w:b w:val="0"/>
          <w:i w:val="0"/>
          <w:sz w:val="20"/>
        </w:rPr>
        <w:t xml:space="preserve">    druid:</w:t>
      </w:r>
    </w:p>
    <w:p>
      <w:pPr>
        <w:spacing w:line="240" w:lineRule="auto" w:before="0" w:after="0"/>
        <w:ind w:left="420"/>
      </w:pPr>
      <w:r>
        <w:rPr>
          <w:rFonts w:ascii="Consolas" w:hAnsi="Consolas" w:eastAsia="宋体"/>
          <w:b w:val="0"/>
          <w:i w:val="0"/>
          <w:sz w:val="20"/>
        </w:rPr>
        <w:t xml:space="preserve">      initial-size: 5</w:t>
      </w:r>
    </w:p>
    <w:p>
      <w:pPr>
        <w:spacing w:line="240" w:lineRule="auto" w:before="0" w:after="0"/>
        <w:ind w:left="420"/>
      </w:pPr>
      <w:r>
        <w:rPr>
          <w:rFonts w:ascii="Consolas" w:hAnsi="Consolas" w:eastAsia="宋体"/>
          <w:b w:val="0"/>
          <w:i w:val="0"/>
          <w:sz w:val="20"/>
        </w:rPr>
        <w:t xml:space="preserve">      min-idle: 5</w:t>
      </w:r>
    </w:p>
    <w:p>
      <w:pPr>
        <w:spacing w:line="240" w:lineRule="auto" w:before="0" w:after="0"/>
        <w:ind w:left="420"/>
      </w:pPr>
      <w:r>
        <w:rPr>
          <w:rFonts w:ascii="Consolas" w:hAnsi="Consolas" w:eastAsia="宋体"/>
          <w:b w:val="0"/>
          <w:i w:val="0"/>
          <w:sz w:val="20"/>
        </w:rPr>
        <w:t xml:space="preserve">      max-active: 20</w:t>
      </w:r>
    </w:p>
    <w:p>
      <w:pPr>
        <w:spacing w:line="240" w:lineRule="auto" w:before="0" w:after="0"/>
        <w:ind w:left="420"/>
      </w:pPr>
      <w:r>
        <w:rPr>
          <w:rFonts w:ascii="Consolas" w:hAnsi="Consolas" w:eastAsia="宋体"/>
          <w:b w:val="0"/>
          <w:i w:val="0"/>
          <w:sz w:val="20"/>
        </w:rPr>
        <w:t xml:space="preserve">      max-wait: 60000</w:t>
      </w:r>
    </w:p>
    <w:p>
      <w:pPr>
        <w:spacing w:line="240" w:lineRule="auto" w:before="0" w:after="0"/>
        <w:ind w:left="420"/>
      </w:pPr>
      <w:r>
        <w:rPr>
          <w:rFonts w:ascii="Consolas" w:hAnsi="Consolas" w:eastAsia="宋体"/>
          <w:b w:val="0"/>
          <w:i w:val="0"/>
          <w:sz w:val="20"/>
        </w:rPr>
        <w:t xml:space="preserve">      stat-view-servlet:</w:t>
      </w:r>
    </w:p>
    <w:p>
      <w:pPr>
        <w:spacing w:line="240" w:lineRule="auto" w:before="0" w:after="0"/>
        <w:ind w:left="420"/>
      </w:pPr>
      <w:r>
        <w:rPr>
          <w:rFonts w:ascii="Consolas" w:hAnsi="Consolas" w:eastAsia="宋体"/>
          <w:b w:val="0"/>
          <w:i w:val="0"/>
          <w:sz w:val="20"/>
        </w:rPr>
        <w:t xml:space="preserve">        enabled: true</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mybatis-plus:</w:t>
      </w:r>
    </w:p>
    <w:p>
      <w:pPr>
        <w:spacing w:line="240" w:lineRule="auto" w:before="0" w:after="0"/>
        <w:ind w:left="420"/>
      </w:pPr>
      <w:r>
        <w:rPr>
          <w:rFonts w:ascii="Consolas" w:hAnsi="Consolas" w:eastAsia="宋体"/>
          <w:b w:val="0"/>
          <w:i w:val="0"/>
          <w:sz w:val="20"/>
        </w:rPr>
        <w:t xml:space="preserve">  mapper-locations: classpath*:/mapper/*.xml</w:t>
      </w:r>
    </w:p>
    <w:p>
      <w:pPr>
        <w:spacing w:line="240" w:lineRule="auto" w:before="0" w:after="0"/>
        <w:ind w:left="420"/>
      </w:pPr>
      <w:r>
        <w:rPr>
          <w:rFonts w:ascii="Consolas" w:hAnsi="Consolas" w:eastAsia="宋体"/>
          <w:b w:val="0"/>
          <w:i w:val="0"/>
          <w:sz w:val="20"/>
        </w:rPr>
        <w:t xml:space="preserve">  configuration:</w:t>
      </w:r>
    </w:p>
    <w:p>
      <w:pPr>
        <w:spacing w:line="240" w:lineRule="auto" w:before="0" w:after="0"/>
        <w:ind w:left="420"/>
      </w:pPr>
      <w:r>
        <w:rPr>
          <w:rFonts w:ascii="Consolas" w:hAnsi="Consolas" w:eastAsia="宋体"/>
          <w:b w:val="0"/>
          <w:i w:val="0"/>
          <w:sz w:val="20"/>
        </w:rPr>
        <w:t xml:space="preserve">    map-underscore-to-camel-case: true</w:t>
      </w:r>
    </w:p>
    <w:p>
      <w:pPr>
        <w:spacing w:line="240" w:lineRule="auto" w:before="0" w:after="0"/>
        <w:ind w:left="420"/>
      </w:pPr>
      <w:r>
        <w:rPr>
          <w:rFonts w:ascii="Consolas" w:hAnsi="Consolas" w:eastAsia="宋体"/>
          <w:b w:val="0"/>
          <w:i w:val="0"/>
          <w:sz w:val="20"/>
        </w:rPr>
        <w:t xml:space="preserve">    log-impl: org.apache.ibatis.logging.stdout.StdOutImpl</w:t>
      </w:r>
    </w:p>
    <w:p>
      <w:pPr>
        <w:spacing w:line="240" w:lineRule="auto" w:before="0" w:after="0"/>
        <w:ind w:left="420"/>
      </w:pPr>
      <w:r>
        <w:rPr>
          <w:rFonts w:ascii="Consolas" w:hAnsi="Consolas" w:eastAsia="宋体"/>
          <w:b w:val="0"/>
          <w:i w:val="0"/>
          <w:sz w:val="20"/>
        </w:rPr>
        <w:t xml:space="preserve">  global-config:</w:t>
      </w:r>
    </w:p>
    <w:p>
      <w:pPr>
        <w:spacing w:line="240" w:lineRule="auto" w:before="0" w:after="0"/>
        <w:ind w:left="420"/>
      </w:pPr>
      <w:r>
        <w:rPr>
          <w:rFonts w:ascii="Consolas" w:hAnsi="Consolas" w:eastAsia="宋体"/>
          <w:b w:val="0"/>
          <w:i w:val="0"/>
          <w:sz w:val="20"/>
        </w:rPr>
        <w:t xml:space="preserve">    db-config:</w:t>
      </w:r>
    </w:p>
    <w:p>
      <w:pPr>
        <w:spacing w:line="240" w:lineRule="auto" w:before="0" w:after="0"/>
        <w:ind w:left="420"/>
      </w:pPr>
      <w:r>
        <w:rPr>
          <w:rFonts w:ascii="Consolas" w:hAnsi="Consolas" w:eastAsia="宋体"/>
          <w:b w:val="0"/>
          <w:i w:val="0"/>
          <w:sz w:val="20"/>
        </w:rPr>
        <w:t xml:space="preserve">      logic-delete-field: deleted</w:t>
      </w:r>
    </w:p>
    <w:p>
      <w:pPr>
        <w:spacing w:line="240" w:lineRule="auto" w:before="0" w:after="0"/>
        <w:ind w:left="420"/>
      </w:pPr>
      <w:r>
        <w:rPr>
          <w:rFonts w:ascii="Consolas" w:hAnsi="Consolas" w:eastAsia="宋体"/>
          <w:b w:val="0"/>
          <w:i w:val="0"/>
          <w:sz w:val="20"/>
        </w:rPr>
        <w:t xml:space="preserve">      logic-delete-value: 1</w:t>
      </w:r>
    </w:p>
    <w:p>
      <w:pPr>
        <w:spacing w:line="240" w:lineRule="auto" w:before="0" w:after="0"/>
        <w:ind w:left="420"/>
      </w:pPr>
      <w:r>
        <w:rPr>
          <w:rFonts w:ascii="Consolas" w:hAnsi="Consolas" w:eastAsia="宋体"/>
          <w:b w:val="0"/>
          <w:i w:val="0"/>
          <w:sz w:val="20"/>
        </w:rPr>
        <w:t xml:space="preserve">      logic-not-delete-value: 0</w:t>
      </w:r>
    </w:p>
    <w:p>
      <w:pPr>
        <w:spacing w:after="0"/>
      </w:pPr>
    </w:p>
    <w:p>
      <w:pPr>
        <w:spacing w:before="120" w:after="120"/>
        <w:jc w:val="center"/>
      </w:pPr>
      <w:r>
        <w:rPr>
          <w:rFonts w:ascii="宋体" w:hAnsi="宋体" w:eastAsia="宋体"/>
          <w:b w:val="0"/>
          <w:i/>
          <w:color w:val="999999"/>
          <w:sz w:val="22"/>
        </w:rPr>
        <w:t>【图4-7 数据库配置代码截图】</w:t>
        <w:br/>
        <w:t>（请在此处插入图片：展示application.yml中数据库与Nacos配置的代码片段）</w:t>
      </w:r>
    </w:p>
    <w:p>
      <w:pPr>
        <w:pStyle w:val="Heading3"/>
        <w:jc w:val="left"/>
      </w:pPr>
      <w:r>
        <w:rPr>
          <w:rFonts w:ascii="黑体" w:hAnsi="黑体" w:eastAsia="黑体"/>
          <w:b/>
          <w:i w:val="0"/>
          <w:sz w:val="24"/>
        </w:rPr>
        <w:t>4.2.2 学分申领提交</w:t>
      </w:r>
    </w:p>
    <w:p>
      <w:pPr>
        <w:spacing w:line="360" w:lineRule="auto" w:before="0" w:after="0"/>
        <w:ind w:firstLine="480"/>
        <w:jc w:val="both"/>
      </w:pPr>
      <w:r>
        <w:rPr>
          <w:rFonts w:ascii="宋体" w:hAnsi="宋体" w:eastAsia="宋体"/>
          <w:b w:val="0"/>
          <w:i w:val="0"/>
          <w:sz w:val="24"/>
        </w:rPr>
        <w:t>学分申领提交的核心逻辑由CreditApplyController的submit方法实现。该方法接收前端提交的申领表单数据，校验比赛是否存在及学生是否已就同一比赛提交过申领，设置初始状态为PENDING后保存至数据库。后端核心代码如下：</w:t>
      </w:r>
    </w:p>
    <w:p>
      <w:pPr>
        <w:spacing w:before="120" w:after="40"/>
      </w:pPr>
      <w:r>
        <w:rPr>
          <w:rFonts w:ascii="宋体" w:hAnsi="宋体" w:eastAsia="宋体"/>
          <w:b/>
          <w:i w:val="0"/>
          <w:sz w:val="21"/>
        </w:rPr>
        <w:t>代码4-2 CreditApplyController.submit方法</w:t>
      </w:r>
    </w:p>
    <w:p>
      <w:pPr>
        <w:spacing w:line="240" w:lineRule="auto" w:before="0" w:after="0"/>
        <w:ind w:left="420"/>
      </w:pPr>
      <w:r>
        <w:rPr>
          <w:rFonts w:ascii="Consolas" w:hAnsi="Consolas" w:eastAsia="宋体"/>
          <w:b w:val="0"/>
          <w:i w:val="0"/>
          <w:sz w:val="20"/>
        </w:rPr>
        <w:t>@RestController</w:t>
      </w:r>
    </w:p>
    <w:p>
      <w:pPr>
        <w:spacing w:line="240" w:lineRule="auto" w:before="0" w:after="0"/>
        <w:ind w:left="420"/>
      </w:pPr>
      <w:r>
        <w:rPr>
          <w:rFonts w:ascii="Consolas" w:hAnsi="Consolas" w:eastAsia="宋体"/>
          <w:b w:val="0"/>
          <w:i w:val="0"/>
          <w:sz w:val="20"/>
        </w:rPr>
        <w:t>@RequestMapping("/credit-apply")</w:t>
      </w:r>
    </w:p>
    <w:p>
      <w:pPr>
        <w:spacing w:line="240" w:lineRule="auto" w:before="0" w:after="0"/>
        <w:ind w:left="420"/>
      </w:pPr>
      <w:r>
        <w:rPr>
          <w:rFonts w:ascii="Consolas" w:hAnsi="Consolas" w:eastAsia="宋体"/>
          <w:b w:val="0"/>
          <w:i w:val="0"/>
          <w:sz w:val="20"/>
        </w:rPr>
        <w:t>@Api(tags = "学分申领接口")</w:t>
      </w:r>
    </w:p>
    <w:p>
      <w:pPr>
        <w:spacing w:line="240" w:lineRule="auto" w:before="0" w:after="0"/>
        <w:ind w:left="420"/>
      </w:pPr>
      <w:r>
        <w:rPr>
          <w:rFonts w:ascii="Consolas" w:hAnsi="Consolas" w:eastAsia="宋体"/>
          <w:b w:val="0"/>
          <w:i w:val="0"/>
          <w:sz w:val="20"/>
        </w:rPr>
        <w:t>public class CreditApplyController {</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@Resource</w:t>
      </w:r>
    </w:p>
    <w:p>
      <w:pPr>
        <w:spacing w:line="240" w:lineRule="auto" w:before="0" w:after="0"/>
        <w:ind w:left="420"/>
      </w:pPr>
      <w:r>
        <w:rPr>
          <w:rFonts w:ascii="Consolas" w:hAnsi="Consolas" w:eastAsia="宋体"/>
          <w:b w:val="0"/>
          <w:i w:val="0"/>
          <w:sz w:val="20"/>
        </w:rPr>
        <w:t xml:space="preserve">    private CreditApplyService creditApplyService;</w:t>
      </w:r>
    </w:p>
    <w:p>
      <w:pPr>
        <w:spacing w:line="240" w:lineRule="auto" w:before="0" w:after="0"/>
        <w:ind w:left="420"/>
      </w:pPr>
      <w:r>
        <w:rPr>
          <w:rFonts w:ascii="Consolas" w:hAnsi="Consolas" w:eastAsia="宋体"/>
          <w:b w:val="0"/>
          <w:i w:val="0"/>
          <w:sz w:val="20"/>
        </w:rPr>
        <w:t xml:space="preserve">    @Resource</w:t>
      </w:r>
    </w:p>
    <w:p>
      <w:pPr>
        <w:spacing w:line="240" w:lineRule="auto" w:before="0" w:after="0"/>
        <w:ind w:left="420"/>
      </w:pPr>
      <w:r>
        <w:rPr>
          <w:rFonts w:ascii="Consolas" w:hAnsi="Consolas" w:eastAsia="宋体"/>
          <w:b w:val="0"/>
          <w:i w:val="0"/>
          <w:sz w:val="20"/>
        </w:rPr>
        <w:t xml:space="preserve">    private CompetitionClient competitionClient;</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@PostMapping("/submit")</w:t>
      </w:r>
    </w:p>
    <w:p>
      <w:pPr>
        <w:spacing w:line="240" w:lineRule="auto" w:before="0" w:after="0"/>
        <w:ind w:left="420"/>
      </w:pPr>
      <w:r>
        <w:rPr>
          <w:rFonts w:ascii="Consolas" w:hAnsi="Consolas" w:eastAsia="宋体"/>
          <w:b w:val="0"/>
          <w:i w:val="0"/>
          <w:sz w:val="20"/>
        </w:rPr>
        <w:t xml:space="preserve">    @ApiOperation("提交学分申领")</w:t>
      </w:r>
    </w:p>
    <w:p>
      <w:pPr>
        <w:spacing w:line="240" w:lineRule="auto" w:before="0" w:after="0"/>
        <w:ind w:left="420"/>
      </w:pPr>
      <w:r>
        <w:rPr>
          <w:rFonts w:ascii="Consolas" w:hAnsi="Consolas" w:eastAsia="宋体"/>
          <w:b w:val="0"/>
          <w:i w:val="0"/>
          <w:sz w:val="20"/>
        </w:rPr>
        <w:t xml:space="preserve">    public Result&lt;Boolean&gt; submit(@RequestBody @Valid CreditApplyDTO dto,</w:t>
      </w:r>
    </w:p>
    <w:p>
      <w:pPr>
        <w:spacing w:line="240" w:lineRule="auto" w:before="0" w:after="0"/>
        <w:ind w:left="420"/>
      </w:pPr>
      <w:r>
        <w:rPr>
          <w:rFonts w:ascii="Consolas" w:hAnsi="Consolas" w:eastAsia="宋体"/>
          <w:b w:val="0"/>
          <w:i w:val="0"/>
          <w:sz w:val="20"/>
        </w:rPr>
        <w:t xml:space="preserve">                                  @RequestHeader("Authorization") String token) {</w:t>
      </w:r>
    </w:p>
    <w:p>
      <w:pPr>
        <w:spacing w:line="240" w:lineRule="auto" w:before="0" w:after="0"/>
        <w:ind w:left="420"/>
      </w:pPr>
      <w:r>
        <w:rPr>
          <w:rFonts w:ascii="Consolas" w:hAnsi="Consolas" w:eastAsia="宋体"/>
          <w:b w:val="0"/>
          <w:i w:val="0"/>
          <w:sz w:val="20"/>
        </w:rPr>
        <w:t xml:space="preserve">        // 1. 从JWT解析当前用户ID</w:t>
      </w:r>
    </w:p>
    <w:p>
      <w:pPr>
        <w:spacing w:line="240" w:lineRule="auto" w:before="0" w:after="0"/>
        <w:ind w:left="420"/>
      </w:pPr>
      <w:r>
        <w:rPr>
          <w:rFonts w:ascii="Consolas" w:hAnsi="Consolas" w:eastAsia="宋体"/>
          <w:b w:val="0"/>
          <w:i w:val="0"/>
          <w:sz w:val="20"/>
        </w:rPr>
        <w:t xml:space="preserve">        Long userId = JwtUtil.getUserId(token);</w:t>
      </w:r>
    </w:p>
    <w:p>
      <w:pPr>
        <w:spacing w:line="240" w:lineRule="auto" w:before="0" w:after="0"/>
        <w:ind w:left="420"/>
      </w:pPr>
      <w:r>
        <w:rPr>
          <w:rFonts w:ascii="Consolas" w:hAnsi="Consolas" w:eastAsia="宋体"/>
          <w:b w:val="0"/>
          <w:i w:val="0"/>
          <w:sz w:val="20"/>
        </w:rPr>
        <w:t xml:space="preserve">        // 2. 远程校验比赛是否存在且有效</w:t>
      </w:r>
    </w:p>
    <w:p>
      <w:pPr>
        <w:spacing w:line="240" w:lineRule="auto" w:before="0" w:after="0"/>
        <w:ind w:left="420"/>
      </w:pPr>
      <w:r>
        <w:rPr>
          <w:rFonts w:ascii="Consolas" w:hAnsi="Consolas" w:eastAsia="宋体"/>
          <w:b w:val="0"/>
          <w:i w:val="0"/>
          <w:sz w:val="20"/>
        </w:rPr>
        <w:t xml:space="preserve">        CompetitionVO competition = competitionClient.getById(dto.getCompetitionId());</w:t>
      </w:r>
    </w:p>
    <w:p>
      <w:pPr>
        <w:spacing w:line="240" w:lineRule="auto" w:before="0" w:after="0"/>
        <w:ind w:left="420"/>
      </w:pPr>
      <w:r>
        <w:rPr>
          <w:rFonts w:ascii="Consolas" w:hAnsi="Consolas" w:eastAsia="宋体"/>
          <w:b w:val="0"/>
          <w:i w:val="0"/>
          <w:sz w:val="20"/>
        </w:rPr>
        <w:t xml:space="preserve">        if (competition == null || competition.getStatus() != 1) {</w:t>
      </w:r>
    </w:p>
    <w:p>
      <w:pPr>
        <w:spacing w:line="240" w:lineRule="auto" w:before="0" w:after="0"/>
        <w:ind w:left="420"/>
      </w:pPr>
      <w:r>
        <w:rPr>
          <w:rFonts w:ascii="Consolas" w:hAnsi="Consolas" w:eastAsia="宋体"/>
          <w:b w:val="0"/>
          <w:i w:val="0"/>
          <w:sz w:val="20"/>
        </w:rPr>
        <w:t xml:space="preserve">            return Result.fail("比赛不存在或已下架");</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 3. 校验同一比赛是否重复申领</w:t>
      </w:r>
    </w:p>
    <w:p>
      <w:pPr>
        <w:spacing w:line="240" w:lineRule="auto" w:before="0" w:after="0"/>
        <w:ind w:left="420"/>
      </w:pPr>
      <w:r>
        <w:rPr>
          <w:rFonts w:ascii="Consolas" w:hAnsi="Consolas" w:eastAsia="宋体"/>
          <w:b w:val="0"/>
          <w:i w:val="0"/>
          <w:sz w:val="20"/>
        </w:rPr>
        <w:t xml:space="preserve">        LambdaQueryWrapper&lt;CreditApply&gt; wrapper = new LambdaQueryWrapper&lt;&gt;();</w:t>
      </w:r>
    </w:p>
    <w:p>
      <w:pPr>
        <w:spacing w:line="240" w:lineRule="auto" w:before="0" w:after="0"/>
        <w:ind w:left="420"/>
      </w:pPr>
      <w:r>
        <w:rPr>
          <w:rFonts w:ascii="Consolas" w:hAnsi="Consolas" w:eastAsia="宋体"/>
          <w:b w:val="0"/>
          <w:i w:val="0"/>
          <w:sz w:val="20"/>
        </w:rPr>
        <w:t xml:space="preserve">        wrapper.eq(CreditApply::getUserId, userId)</w:t>
      </w:r>
    </w:p>
    <w:p>
      <w:pPr>
        <w:spacing w:line="240" w:lineRule="auto" w:before="0" w:after="0"/>
        <w:ind w:left="420"/>
      </w:pPr>
      <w:r>
        <w:rPr>
          <w:rFonts w:ascii="Consolas" w:hAnsi="Consolas" w:eastAsia="宋体"/>
          <w:b w:val="0"/>
          <w:i w:val="0"/>
          <w:sz w:val="20"/>
        </w:rPr>
        <w:t xml:space="preserve">               .eq(CreditApply::getCompetitionId, dto.getCompetitionId())</w:t>
      </w:r>
    </w:p>
    <w:p>
      <w:pPr>
        <w:spacing w:line="240" w:lineRule="auto" w:before="0" w:after="0"/>
        <w:ind w:left="420"/>
      </w:pPr>
      <w:r>
        <w:rPr>
          <w:rFonts w:ascii="Consolas" w:hAnsi="Consolas" w:eastAsia="宋体"/>
          <w:b w:val="0"/>
          <w:i w:val="0"/>
          <w:sz w:val="20"/>
        </w:rPr>
        <w:t xml:space="preserve">               .eq(CreditApply::getDeleted, 0);</w:t>
      </w:r>
    </w:p>
    <w:p>
      <w:pPr>
        <w:spacing w:line="240" w:lineRule="auto" w:before="0" w:after="0"/>
        <w:ind w:left="420"/>
      </w:pPr>
      <w:r>
        <w:rPr>
          <w:rFonts w:ascii="Consolas" w:hAnsi="Consolas" w:eastAsia="宋体"/>
          <w:b w:val="0"/>
          <w:i w:val="0"/>
          <w:sz w:val="20"/>
        </w:rPr>
        <w:t xml:space="preserve">        if (creditApplyService.count(wrapper) &gt; 0) {</w:t>
      </w:r>
    </w:p>
    <w:p>
      <w:pPr>
        <w:spacing w:line="240" w:lineRule="auto" w:before="0" w:after="0"/>
        <w:ind w:left="420"/>
      </w:pPr>
      <w:r>
        <w:rPr>
          <w:rFonts w:ascii="Consolas" w:hAnsi="Consolas" w:eastAsia="宋体"/>
          <w:b w:val="0"/>
          <w:i w:val="0"/>
          <w:sz w:val="20"/>
        </w:rPr>
        <w:t xml:space="preserve">            return Result.fail("已就该比赛提交过申领，请勿重复提交");</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 4. 组装实体并保存</w:t>
      </w:r>
    </w:p>
    <w:p>
      <w:pPr>
        <w:spacing w:line="240" w:lineRule="auto" w:before="0" w:after="0"/>
        <w:ind w:left="420"/>
      </w:pPr>
      <w:r>
        <w:rPr>
          <w:rFonts w:ascii="Consolas" w:hAnsi="Consolas" w:eastAsia="宋体"/>
          <w:b w:val="0"/>
          <w:i w:val="0"/>
          <w:sz w:val="20"/>
        </w:rPr>
        <w:t xml:space="preserve">        CreditApply apply = new CreditApply();</w:t>
      </w:r>
    </w:p>
    <w:p>
      <w:pPr>
        <w:spacing w:line="240" w:lineRule="auto" w:before="0" w:after="0"/>
        <w:ind w:left="420"/>
      </w:pPr>
      <w:r>
        <w:rPr>
          <w:rFonts w:ascii="Consolas" w:hAnsi="Consolas" w:eastAsia="宋体"/>
          <w:b w:val="0"/>
          <w:i w:val="0"/>
          <w:sz w:val="20"/>
        </w:rPr>
        <w:t xml:space="preserve">        BeanUtils.copyProperties(dto, apply);</w:t>
      </w:r>
    </w:p>
    <w:p>
      <w:pPr>
        <w:spacing w:line="240" w:lineRule="auto" w:before="0" w:after="0"/>
        <w:ind w:left="420"/>
      </w:pPr>
      <w:r>
        <w:rPr>
          <w:rFonts w:ascii="Consolas" w:hAnsi="Consolas" w:eastAsia="宋体"/>
          <w:b w:val="0"/>
          <w:i w:val="0"/>
          <w:sz w:val="20"/>
        </w:rPr>
        <w:t xml:space="preserve">        apply.setUserId(userId);</w:t>
      </w:r>
    </w:p>
    <w:p>
      <w:pPr>
        <w:spacing w:line="240" w:lineRule="auto" w:before="0" w:after="0"/>
        <w:ind w:left="420"/>
      </w:pPr>
      <w:r>
        <w:rPr>
          <w:rFonts w:ascii="Consolas" w:hAnsi="Consolas" w:eastAsia="宋体"/>
          <w:b w:val="0"/>
          <w:i w:val="0"/>
          <w:sz w:val="20"/>
        </w:rPr>
        <w:t xml:space="preserve">        apply.setStatus("PENDING");</w:t>
      </w:r>
    </w:p>
    <w:p>
      <w:pPr>
        <w:spacing w:line="240" w:lineRule="auto" w:before="0" w:after="0"/>
        <w:ind w:left="420"/>
      </w:pPr>
      <w:r>
        <w:rPr>
          <w:rFonts w:ascii="Consolas" w:hAnsi="Consolas" w:eastAsia="宋体"/>
          <w:b w:val="0"/>
          <w:i w:val="0"/>
          <w:sz w:val="20"/>
        </w:rPr>
        <w:t xml:space="preserve">        apply.setCreateTime(LocalDateTime.now());</w:t>
      </w:r>
    </w:p>
    <w:p>
      <w:pPr>
        <w:spacing w:line="240" w:lineRule="auto" w:before="0" w:after="0"/>
        <w:ind w:left="420"/>
      </w:pPr>
      <w:r>
        <w:rPr>
          <w:rFonts w:ascii="Consolas" w:hAnsi="Consolas" w:eastAsia="宋体"/>
          <w:b w:val="0"/>
          <w:i w:val="0"/>
          <w:sz w:val="20"/>
        </w:rPr>
        <w:t xml:space="preserve">        apply.setUpdateTime(LocalDateTime.now());</w:t>
      </w:r>
    </w:p>
    <w:p>
      <w:pPr>
        <w:spacing w:line="240" w:lineRule="auto" w:before="0" w:after="0"/>
        <w:ind w:left="420"/>
      </w:pPr>
      <w:r>
        <w:rPr>
          <w:rFonts w:ascii="Consolas" w:hAnsi="Consolas" w:eastAsia="宋体"/>
          <w:b w:val="0"/>
          <w:i w:val="0"/>
          <w:sz w:val="20"/>
        </w:rPr>
        <w:t xml:space="preserve">        creditApplyService.save(apply);</w:t>
      </w:r>
    </w:p>
    <w:p>
      <w:pPr>
        <w:spacing w:line="240" w:lineRule="auto" w:before="0" w:after="0"/>
        <w:ind w:left="420"/>
      </w:pPr>
      <w:r>
        <w:rPr>
          <w:rFonts w:ascii="Consolas" w:hAnsi="Consolas" w:eastAsia="宋体"/>
          <w:b w:val="0"/>
          <w:i w:val="0"/>
          <w:sz w:val="20"/>
        </w:rPr>
        <w:t xml:space="preserve">        return Result.success(true);</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w:t>
      </w:r>
    </w:p>
    <w:p>
      <w:pPr>
        <w:spacing w:after="0"/>
      </w:pPr>
    </w:p>
    <w:p>
      <w:pPr>
        <w:spacing w:line="360" w:lineRule="auto" w:before="0" w:after="0"/>
        <w:ind w:firstLine="480"/>
        <w:jc w:val="both"/>
      </w:pPr>
      <w:r>
        <w:rPr>
          <w:rFonts w:ascii="宋体" w:hAnsi="宋体" w:eastAsia="宋体"/>
          <w:b w:val="0"/>
          <w:i w:val="0"/>
          <w:sz w:val="24"/>
        </w:rPr>
        <w:t>前端通过Axios调用该接口，使用Element Plus的el-upload组件完成证书图片上传。前端API调用核心代码如下：</w:t>
      </w:r>
    </w:p>
    <w:p>
      <w:pPr>
        <w:spacing w:before="120" w:after="40"/>
      </w:pPr>
      <w:r>
        <w:rPr>
          <w:rFonts w:ascii="宋体" w:hAnsi="宋体" w:eastAsia="宋体"/>
          <w:b/>
          <w:i w:val="0"/>
          <w:sz w:val="21"/>
        </w:rPr>
        <w:t>代码4-3 学分申领前端调用代码</w:t>
      </w:r>
    </w:p>
    <w:p>
      <w:pPr>
        <w:spacing w:line="240" w:lineRule="auto" w:before="0" w:after="0"/>
        <w:ind w:left="420"/>
      </w:pPr>
      <w:r>
        <w:rPr>
          <w:rFonts w:ascii="Consolas" w:hAnsi="Consolas" w:eastAsia="宋体"/>
          <w:b w:val="0"/>
          <w:i w:val="0"/>
          <w:sz w:val="20"/>
        </w:rPr>
        <w:t>// api/creditApply.js</w:t>
      </w:r>
    </w:p>
    <w:p>
      <w:pPr>
        <w:spacing w:line="240" w:lineRule="auto" w:before="0" w:after="0"/>
        <w:ind w:left="420"/>
      </w:pPr>
      <w:r>
        <w:rPr>
          <w:rFonts w:ascii="Consolas" w:hAnsi="Consolas" w:eastAsia="宋体"/>
          <w:b w:val="0"/>
          <w:i w:val="0"/>
          <w:sz w:val="20"/>
        </w:rPr>
        <w:t>import request from '@/utils/request'</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export function submitCreditApply(data) {</w:t>
      </w:r>
    </w:p>
    <w:p>
      <w:pPr>
        <w:spacing w:line="240" w:lineRule="auto" w:before="0" w:after="0"/>
        <w:ind w:left="420"/>
      </w:pPr>
      <w:r>
        <w:rPr>
          <w:rFonts w:ascii="Consolas" w:hAnsi="Consolas" w:eastAsia="宋体"/>
          <w:b w:val="0"/>
          <w:i w:val="0"/>
          <w:sz w:val="20"/>
        </w:rPr>
        <w:t xml:space="preserve">  return request({</w:t>
      </w:r>
    </w:p>
    <w:p>
      <w:pPr>
        <w:spacing w:line="240" w:lineRule="auto" w:before="0" w:after="0"/>
        <w:ind w:left="420"/>
      </w:pPr>
      <w:r>
        <w:rPr>
          <w:rFonts w:ascii="Consolas" w:hAnsi="Consolas" w:eastAsia="宋体"/>
          <w:b w:val="0"/>
          <w:i w:val="0"/>
          <w:sz w:val="20"/>
        </w:rPr>
        <w:t xml:space="preserve">    url: '/credit-apply/submit',</w:t>
      </w:r>
    </w:p>
    <w:p>
      <w:pPr>
        <w:spacing w:line="240" w:lineRule="auto" w:before="0" w:after="0"/>
        <w:ind w:left="420"/>
      </w:pPr>
      <w:r>
        <w:rPr>
          <w:rFonts w:ascii="Consolas" w:hAnsi="Consolas" w:eastAsia="宋体"/>
          <w:b w:val="0"/>
          <w:i w:val="0"/>
          <w:sz w:val="20"/>
        </w:rPr>
        <w:t xml:space="preserve">    method: 'post',</w:t>
      </w:r>
    </w:p>
    <w:p>
      <w:pPr>
        <w:spacing w:line="240" w:lineRule="auto" w:before="0" w:after="0"/>
        <w:ind w:left="420"/>
      </w:pPr>
      <w:r>
        <w:rPr>
          <w:rFonts w:ascii="Consolas" w:hAnsi="Consolas" w:eastAsia="宋体"/>
          <w:b w:val="0"/>
          <w:i w:val="0"/>
          <w:sz w:val="20"/>
        </w:rPr>
        <w:t xml:space="preserve">    data: data</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views/CreditApply/ApplyForm.vue</w:t>
      </w:r>
    </w:p>
    <w:p>
      <w:pPr>
        <w:spacing w:line="240" w:lineRule="auto" w:before="0" w:after="0"/>
        <w:ind w:left="420"/>
      </w:pPr>
      <w:r>
        <w:rPr>
          <w:rFonts w:ascii="Consolas" w:hAnsi="Consolas" w:eastAsia="宋体"/>
          <w:b w:val="0"/>
          <w:i w:val="0"/>
          <w:sz w:val="20"/>
        </w:rPr>
        <w:t>const handleSubmit = async () =&gt; {</w:t>
      </w:r>
    </w:p>
    <w:p>
      <w:pPr>
        <w:spacing w:line="240" w:lineRule="auto" w:before="0" w:after="0"/>
        <w:ind w:left="420"/>
      </w:pPr>
      <w:r>
        <w:rPr>
          <w:rFonts w:ascii="Consolas" w:hAnsi="Consolas" w:eastAsia="宋体"/>
          <w:b w:val="0"/>
          <w:i w:val="0"/>
          <w:sz w:val="20"/>
        </w:rPr>
        <w:t xml:space="preserve">  if (!formRef.value.validate()) return</w:t>
      </w:r>
    </w:p>
    <w:p>
      <w:pPr>
        <w:spacing w:line="240" w:lineRule="auto" w:before="0" w:after="0"/>
        <w:ind w:left="420"/>
      </w:pPr>
      <w:r>
        <w:rPr>
          <w:rFonts w:ascii="Consolas" w:hAnsi="Consolas" w:eastAsia="宋体"/>
          <w:b w:val="0"/>
          <w:i w:val="0"/>
          <w:sz w:val="20"/>
        </w:rPr>
        <w:t xml:space="preserve">  // 上传图片并获取URL列表</w:t>
      </w:r>
    </w:p>
    <w:p>
      <w:pPr>
        <w:spacing w:line="240" w:lineRule="auto" w:before="0" w:after="0"/>
        <w:ind w:left="420"/>
      </w:pPr>
      <w:r>
        <w:rPr>
          <w:rFonts w:ascii="Consolas" w:hAnsi="Consolas" w:eastAsia="宋体"/>
          <w:b w:val="0"/>
          <w:i w:val="0"/>
          <w:sz w:val="20"/>
        </w:rPr>
        <w:t xml:space="preserve">  const urls = await uploadImages(fileList.value)</w:t>
      </w:r>
    </w:p>
    <w:p>
      <w:pPr>
        <w:spacing w:line="240" w:lineRule="auto" w:before="0" w:after="0"/>
        <w:ind w:left="420"/>
      </w:pPr>
      <w:r>
        <w:rPr>
          <w:rFonts w:ascii="Consolas" w:hAnsi="Consolas" w:eastAsia="宋体"/>
          <w:b w:val="0"/>
          <w:i w:val="0"/>
          <w:sz w:val="20"/>
        </w:rPr>
        <w:t xml:space="preserve">  const payload = {</w:t>
      </w:r>
    </w:p>
    <w:p>
      <w:pPr>
        <w:spacing w:line="240" w:lineRule="auto" w:before="0" w:after="0"/>
        <w:ind w:left="420"/>
      </w:pPr>
      <w:r>
        <w:rPr>
          <w:rFonts w:ascii="Consolas" w:hAnsi="Consolas" w:eastAsia="宋体"/>
          <w:b w:val="0"/>
          <w:i w:val="0"/>
          <w:sz w:val="20"/>
        </w:rPr>
        <w:t xml:space="preserve">    competitionId: form.competitionId,</w:t>
      </w:r>
    </w:p>
    <w:p>
      <w:pPr>
        <w:spacing w:line="240" w:lineRule="auto" w:before="0" w:after="0"/>
        <w:ind w:left="420"/>
      </w:pPr>
      <w:r>
        <w:rPr>
          <w:rFonts w:ascii="Consolas" w:hAnsi="Consolas" w:eastAsia="宋体"/>
          <w:b w:val="0"/>
          <w:i w:val="0"/>
          <w:sz w:val="20"/>
        </w:rPr>
        <w:t xml:space="preserve">    awardLevel: form.awardLevel,</w:t>
      </w:r>
    </w:p>
    <w:p>
      <w:pPr>
        <w:spacing w:line="240" w:lineRule="auto" w:before="0" w:after="0"/>
        <w:ind w:left="420"/>
      </w:pPr>
      <w:r>
        <w:rPr>
          <w:rFonts w:ascii="Consolas" w:hAnsi="Consolas" w:eastAsia="宋体"/>
          <w:b w:val="0"/>
          <w:i w:val="0"/>
          <w:sz w:val="20"/>
        </w:rPr>
        <w:t xml:space="preserve">    applyCredit: form.applyCredit,</w:t>
      </w:r>
    </w:p>
    <w:p>
      <w:pPr>
        <w:spacing w:line="240" w:lineRule="auto" w:before="0" w:after="0"/>
        <w:ind w:left="420"/>
      </w:pPr>
      <w:r>
        <w:rPr>
          <w:rFonts w:ascii="Consolas" w:hAnsi="Consolas" w:eastAsia="宋体"/>
          <w:b w:val="0"/>
          <w:i w:val="0"/>
          <w:sz w:val="20"/>
        </w:rPr>
        <w:t xml:space="preserve">    academicYear: form.academicYear,</w:t>
      </w:r>
    </w:p>
    <w:p>
      <w:pPr>
        <w:spacing w:line="240" w:lineRule="auto" w:before="0" w:after="0"/>
        <w:ind w:left="420"/>
      </w:pPr>
      <w:r>
        <w:rPr>
          <w:rFonts w:ascii="Consolas" w:hAnsi="Consolas" w:eastAsia="宋体"/>
          <w:b w:val="0"/>
          <w:i w:val="0"/>
          <w:sz w:val="20"/>
        </w:rPr>
        <w:t xml:space="preserve">    remark: form.remark,</w:t>
      </w:r>
    </w:p>
    <w:p>
      <w:pPr>
        <w:spacing w:line="240" w:lineRule="auto" w:before="0" w:after="0"/>
        <w:ind w:left="420"/>
      </w:pPr>
      <w:r>
        <w:rPr>
          <w:rFonts w:ascii="Consolas" w:hAnsi="Consolas" w:eastAsia="宋体"/>
          <w:b w:val="0"/>
          <w:i w:val="0"/>
          <w:sz w:val="20"/>
        </w:rPr>
        <w:t xml:space="preserve">    certificateUrls: JSON.stringify(urls)</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const res = await submitCreditApply(payload)</w:t>
      </w:r>
    </w:p>
    <w:p>
      <w:pPr>
        <w:spacing w:line="240" w:lineRule="auto" w:before="0" w:after="0"/>
        <w:ind w:left="420"/>
      </w:pPr>
      <w:r>
        <w:rPr>
          <w:rFonts w:ascii="Consolas" w:hAnsi="Consolas" w:eastAsia="宋体"/>
          <w:b w:val="0"/>
          <w:i w:val="0"/>
          <w:sz w:val="20"/>
        </w:rPr>
        <w:t xml:space="preserve">  if (res.code === 200) {</w:t>
      </w:r>
    </w:p>
    <w:p>
      <w:pPr>
        <w:spacing w:line="240" w:lineRule="auto" w:before="0" w:after="0"/>
        <w:ind w:left="420"/>
      </w:pPr>
      <w:r>
        <w:rPr>
          <w:rFonts w:ascii="Consolas" w:hAnsi="Consolas" w:eastAsia="宋体"/>
          <w:b w:val="0"/>
          <w:i w:val="0"/>
          <w:sz w:val="20"/>
        </w:rPr>
        <w:t xml:space="preserve">    ElMessage.success('申领提交成功，请等待审批')</w:t>
      </w:r>
    </w:p>
    <w:p>
      <w:pPr>
        <w:spacing w:line="240" w:lineRule="auto" w:before="0" w:after="0"/>
        <w:ind w:left="420"/>
      </w:pPr>
      <w:r>
        <w:rPr>
          <w:rFonts w:ascii="Consolas" w:hAnsi="Consolas" w:eastAsia="宋体"/>
          <w:b w:val="0"/>
          <w:i w:val="0"/>
          <w:sz w:val="20"/>
        </w:rPr>
        <w:t xml:space="preserve">    router.push('/credit-apply/list')</w:t>
      </w:r>
    </w:p>
    <w:p>
      <w:pPr>
        <w:spacing w:line="240" w:lineRule="auto" w:before="0" w:after="0"/>
        <w:ind w:left="420"/>
      </w:pPr>
      <w:r>
        <w:rPr>
          <w:rFonts w:ascii="Consolas" w:hAnsi="Consolas" w:eastAsia="宋体"/>
          <w:b w:val="0"/>
          <w:i w:val="0"/>
          <w:sz w:val="20"/>
        </w:rPr>
        <w:t xml:space="preserve">  } else {</w:t>
      </w:r>
    </w:p>
    <w:p>
      <w:pPr>
        <w:spacing w:line="240" w:lineRule="auto" w:before="0" w:after="0"/>
        <w:ind w:left="420"/>
      </w:pPr>
      <w:r>
        <w:rPr>
          <w:rFonts w:ascii="Consolas" w:hAnsi="Consolas" w:eastAsia="宋体"/>
          <w:b w:val="0"/>
          <w:i w:val="0"/>
          <w:sz w:val="20"/>
        </w:rPr>
        <w:t xml:space="preserve">    ElMessage.error(res.message)</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w:t>
      </w:r>
    </w:p>
    <w:p>
      <w:pPr>
        <w:spacing w:after="0"/>
      </w:pPr>
    </w:p>
    <w:p>
      <w:pPr>
        <w:spacing w:before="120" w:after="120"/>
        <w:jc w:val="center"/>
      </w:pPr>
      <w:r>
        <w:rPr>
          <w:rFonts w:ascii="宋体" w:hAnsi="宋体" w:eastAsia="宋体"/>
          <w:b w:val="0"/>
          <w:i/>
          <w:color w:val="999999"/>
          <w:sz w:val="22"/>
        </w:rPr>
        <w:t>【图4-8 申领提交代码截图】</w:t>
        <w:br/>
        <w:t>（请在此处插入图片：展示前后端申领提交的核心代码片段）</w:t>
      </w:r>
    </w:p>
    <w:p>
      <w:pPr>
        <w:pStyle w:val="Heading3"/>
        <w:jc w:val="left"/>
      </w:pPr>
      <w:r>
        <w:rPr>
          <w:rFonts w:ascii="黑体" w:hAnsi="黑体" w:eastAsia="黑体"/>
          <w:b/>
          <w:i w:val="0"/>
          <w:sz w:val="24"/>
        </w:rPr>
        <w:t>4.2.3 审批处理相关页面</w:t>
      </w:r>
    </w:p>
    <w:p>
      <w:pPr>
        <w:spacing w:line="360" w:lineRule="auto" w:before="0" w:after="0"/>
        <w:ind w:firstLine="480"/>
        <w:jc w:val="both"/>
      </w:pPr>
      <w:r>
        <w:rPr>
          <w:rFonts w:ascii="宋体" w:hAnsi="宋体" w:eastAsia="宋体"/>
          <w:b w:val="0"/>
          <w:i w:val="0"/>
          <w:sz w:val="24"/>
        </w:rPr>
        <w:t>审批处理由CreditApplyController的audit方法实现。管理员在审批对话框中点击"通过"或"驳回"后，前端携带申领ID、审批结果、审批意见调用该接口，后端校验操作人权限后更新申领状态，通过则同步更新用户已获学分。后端核心代码如下：</w:t>
      </w:r>
    </w:p>
    <w:p>
      <w:pPr>
        <w:spacing w:before="120" w:after="40"/>
      </w:pPr>
      <w:r>
        <w:rPr>
          <w:rFonts w:ascii="宋体" w:hAnsi="宋体" w:eastAsia="宋体"/>
          <w:b/>
          <w:i w:val="0"/>
          <w:sz w:val="21"/>
        </w:rPr>
        <w:t>代码4-4 CreditApplyController.audit方法</w:t>
      </w:r>
    </w:p>
    <w:p>
      <w:pPr>
        <w:spacing w:line="240" w:lineRule="auto" w:before="0" w:after="0"/>
        <w:ind w:left="420"/>
      </w:pPr>
      <w:r>
        <w:rPr>
          <w:rFonts w:ascii="Consolas" w:hAnsi="Consolas" w:eastAsia="宋体"/>
          <w:b w:val="0"/>
          <w:i w:val="0"/>
          <w:sz w:val="20"/>
        </w:rPr>
        <w:t>@PostMapping("/audit")</w:t>
      </w:r>
    </w:p>
    <w:p>
      <w:pPr>
        <w:spacing w:line="240" w:lineRule="auto" w:before="0" w:after="0"/>
        <w:ind w:left="420"/>
      </w:pPr>
      <w:r>
        <w:rPr>
          <w:rFonts w:ascii="Consolas" w:hAnsi="Consolas" w:eastAsia="宋体"/>
          <w:b w:val="0"/>
          <w:i w:val="0"/>
          <w:sz w:val="20"/>
        </w:rPr>
        <w:t>@ApiOperation("审批学分申领")</w:t>
      </w:r>
    </w:p>
    <w:p>
      <w:pPr>
        <w:spacing w:line="240" w:lineRule="auto" w:before="0" w:after="0"/>
        <w:ind w:left="420"/>
      </w:pPr>
      <w:r>
        <w:rPr>
          <w:rFonts w:ascii="Consolas" w:hAnsi="Consolas" w:eastAsia="宋体"/>
          <w:b w:val="0"/>
          <w:i w:val="0"/>
          <w:sz w:val="20"/>
        </w:rPr>
        <w:t>@PreAuthorize("hasRole('ADMIN')")</w:t>
      </w:r>
    </w:p>
    <w:p>
      <w:pPr>
        <w:spacing w:line="240" w:lineRule="auto" w:before="0" w:after="0"/>
        <w:ind w:left="420"/>
      </w:pPr>
      <w:r>
        <w:rPr>
          <w:rFonts w:ascii="Consolas" w:hAnsi="Consolas" w:eastAsia="宋体"/>
          <w:b w:val="0"/>
          <w:i w:val="0"/>
          <w:sz w:val="20"/>
        </w:rPr>
        <w:t>public Result&lt;Boolean&gt; audit(@RequestBody @Valid AuditDTO dto,</w:t>
      </w:r>
    </w:p>
    <w:p>
      <w:pPr>
        <w:spacing w:line="240" w:lineRule="auto" w:before="0" w:after="0"/>
        <w:ind w:left="420"/>
      </w:pPr>
      <w:r>
        <w:rPr>
          <w:rFonts w:ascii="Consolas" w:hAnsi="Consolas" w:eastAsia="宋体"/>
          <w:b w:val="0"/>
          <w:i w:val="0"/>
          <w:sz w:val="20"/>
        </w:rPr>
        <w:t xml:space="preserve">                            @RequestHeader("Authorization") String token) {</w:t>
      </w:r>
    </w:p>
    <w:p>
      <w:pPr>
        <w:spacing w:line="240" w:lineRule="auto" w:before="0" w:after="0"/>
        <w:ind w:left="420"/>
      </w:pPr>
      <w:r>
        <w:rPr>
          <w:rFonts w:ascii="Consolas" w:hAnsi="Consolas" w:eastAsia="宋体"/>
          <w:b w:val="0"/>
          <w:i w:val="0"/>
          <w:sz w:val="20"/>
        </w:rPr>
        <w:t xml:space="preserve">    Long auditUserId = JwtUtil.getUserId(token);</w:t>
      </w:r>
    </w:p>
    <w:p>
      <w:pPr>
        <w:spacing w:line="240" w:lineRule="auto" w:before="0" w:after="0"/>
        <w:ind w:left="420"/>
      </w:pPr>
      <w:r>
        <w:rPr>
          <w:rFonts w:ascii="Consolas" w:hAnsi="Consolas" w:eastAsia="宋体"/>
          <w:b w:val="0"/>
          <w:i w:val="0"/>
          <w:sz w:val="20"/>
        </w:rPr>
        <w:t xml:space="preserve">    CreditApply apply = creditApplyService.getById(dto.getApplyId());</w:t>
      </w:r>
    </w:p>
    <w:p>
      <w:pPr>
        <w:spacing w:line="240" w:lineRule="auto" w:before="0" w:after="0"/>
        <w:ind w:left="420"/>
      </w:pPr>
      <w:r>
        <w:rPr>
          <w:rFonts w:ascii="Consolas" w:hAnsi="Consolas" w:eastAsia="宋体"/>
          <w:b w:val="0"/>
          <w:i w:val="0"/>
          <w:sz w:val="20"/>
        </w:rPr>
        <w:t xml:space="preserve">    if (apply == null) {</w:t>
      </w:r>
    </w:p>
    <w:p>
      <w:pPr>
        <w:spacing w:line="240" w:lineRule="auto" w:before="0" w:after="0"/>
        <w:ind w:left="420"/>
      </w:pPr>
      <w:r>
        <w:rPr>
          <w:rFonts w:ascii="Consolas" w:hAnsi="Consolas" w:eastAsia="宋体"/>
          <w:b w:val="0"/>
          <w:i w:val="0"/>
          <w:sz w:val="20"/>
        </w:rPr>
        <w:t xml:space="preserve">        return Result.fail("申领记录不存在");</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if (!"PENDING".equals(apply.getStatus())) {</w:t>
      </w:r>
    </w:p>
    <w:p>
      <w:pPr>
        <w:spacing w:line="240" w:lineRule="auto" w:before="0" w:after="0"/>
        <w:ind w:left="420"/>
      </w:pPr>
      <w:r>
        <w:rPr>
          <w:rFonts w:ascii="Consolas" w:hAnsi="Consolas" w:eastAsia="宋体"/>
          <w:b w:val="0"/>
          <w:i w:val="0"/>
          <w:sz w:val="20"/>
        </w:rPr>
        <w:t xml:space="preserve">        return Result.fail("该申领已审批，请勿重复操作");</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 状态流转：PENDING -&gt; APPROVED / REJECTED</w:t>
      </w:r>
    </w:p>
    <w:p>
      <w:pPr>
        <w:spacing w:line="240" w:lineRule="auto" w:before="0" w:after="0"/>
        <w:ind w:left="420"/>
      </w:pPr>
      <w:r>
        <w:rPr>
          <w:rFonts w:ascii="Consolas" w:hAnsi="Consolas" w:eastAsia="宋体"/>
          <w:b w:val="0"/>
          <w:i w:val="0"/>
          <w:sz w:val="20"/>
        </w:rPr>
        <w:t xml:space="preserve">    apply.setStatus(dto.isPass() ? "APPROVED" : "REJECTED");</w:t>
      </w:r>
    </w:p>
    <w:p>
      <w:pPr>
        <w:spacing w:line="240" w:lineRule="auto" w:before="0" w:after="0"/>
        <w:ind w:left="420"/>
      </w:pPr>
      <w:r>
        <w:rPr>
          <w:rFonts w:ascii="Consolas" w:hAnsi="Consolas" w:eastAsia="宋体"/>
          <w:b w:val="0"/>
          <w:i w:val="0"/>
          <w:sz w:val="20"/>
        </w:rPr>
        <w:t xml:space="preserve">    apply.setAuditUserId(auditUserId);</w:t>
      </w:r>
    </w:p>
    <w:p>
      <w:pPr>
        <w:spacing w:line="240" w:lineRule="auto" w:before="0" w:after="0"/>
        <w:ind w:left="420"/>
      </w:pPr>
      <w:r>
        <w:rPr>
          <w:rFonts w:ascii="Consolas" w:hAnsi="Consolas" w:eastAsia="宋体"/>
          <w:b w:val="0"/>
          <w:i w:val="0"/>
          <w:sz w:val="20"/>
        </w:rPr>
        <w:t xml:space="preserve">    apply.setAuditRemark(dto.getAuditRemark());</w:t>
      </w:r>
    </w:p>
    <w:p>
      <w:pPr>
        <w:spacing w:line="240" w:lineRule="auto" w:before="0" w:after="0"/>
        <w:ind w:left="420"/>
      </w:pPr>
      <w:r>
        <w:rPr>
          <w:rFonts w:ascii="Consolas" w:hAnsi="Consolas" w:eastAsia="宋体"/>
          <w:b w:val="0"/>
          <w:i w:val="0"/>
          <w:sz w:val="20"/>
        </w:rPr>
        <w:t xml:space="preserve">    apply.setAuditTime(LocalDateTime.now());</w:t>
      </w:r>
    </w:p>
    <w:p>
      <w:pPr>
        <w:spacing w:line="240" w:lineRule="auto" w:before="0" w:after="0"/>
        <w:ind w:left="420"/>
      </w:pPr>
      <w:r>
        <w:rPr>
          <w:rFonts w:ascii="Consolas" w:hAnsi="Consolas" w:eastAsia="宋体"/>
          <w:b w:val="0"/>
          <w:i w:val="0"/>
          <w:sz w:val="20"/>
        </w:rPr>
        <w:t xml:space="preserve">    apply.setUpdateTime(LocalDateTime.now());</w:t>
      </w:r>
    </w:p>
    <w:p>
      <w:pPr>
        <w:spacing w:line="240" w:lineRule="auto" w:before="0" w:after="0"/>
        <w:ind w:left="420"/>
      </w:pPr>
      <w:r>
        <w:rPr>
          <w:rFonts w:ascii="Consolas" w:hAnsi="Consolas" w:eastAsia="宋体"/>
          <w:b w:val="0"/>
          <w:i w:val="0"/>
          <w:sz w:val="20"/>
        </w:rPr>
        <w:t xml:space="preserve">    boolean updated = creditApplyService.updateById(apply);</w:t>
      </w:r>
    </w:p>
    <w:p>
      <w:pPr>
        <w:spacing w:line="240" w:lineRule="auto" w:before="0" w:after="0"/>
        <w:ind w:left="420"/>
      </w:pPr>
      <w:r>
        <w:rPr>
          <w:rFonts w:ascii="Consolas" w:hAnsi="Consolas" w:eastAsia="宋体"/>
          <w:b w:val="0"/>
          <w:i w:val="0"/>
          <w:sz w:val="20"/>
        </w:rPr>
        <w:t xml:space="preserve">    // 审批通过时触发学分入账（可发送MQ异步处理）</w:t>
      </w:r>
    </w:p>
    <w:p>
      <w:pPr>
        <w:spacing w:line="240" w:lineRule="auto" w:before="0" w:after="0"/>
        <w:ind w:left="420"/>
      </w:pPr>
      <w:r>
        <w:rPr>
          <w:rFonts w:ascii="Consolas" w:hAnsi="Consolas" w:eastAsia="宋体"/>
          <w:b w:val="0"/>
          <w:i w:val="0"/>
          <w:sz w:val="20"/>
        </w:rPr>
        <w:t xml:space="preserve">    if (updated &amp;&amp; dto.isPass()) {</w:t>
      </w:r>
    </w:p>
    <w:p>
      <w:pPr>
        <w:spacing w:line="240" w:lineRule="auto" w:before="0" w:after="0"/>
        <w:ind w:left="420"/>
      </w:pPr>
      <w:r>
        <w:rPr>
          <w:rFonts w:ascii="Consolas" w:hAnsi="Consolas" w:eastAsia="宋体"/>
          <w:b w:val="0"/>
          <w:i w:val="0"/>
          <w:sz w:val="20"/>
        </w:rPr>
        <w:t xml:space="preserve">        applicationEventPublisher.publishEvent(</w:t>
      </w:r>
    </w:p>
    <w:p>
      <w:pPr>
        <w:spacing w:line="240" w:lineRule="auto" w:before="0" w:after="0"/>
        <w:ind w:left="420"/>
      </w:pPr>
      <w:r>
        <w:rPr>
          <w:rFonts w:ascii="Consolas" w:hAnsi="Consolas" w:eastAsia="宋体"/>
          <w:b w:val="0"/>
          <w:i w:val="0"/>
          <w:sz w:val="20"/>
        </w:rPr>
        <w:t xml:space="preserve">            new CreditApprovedEvent(apply.getUserId(), apply.getApplyCredit())</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return updated ? Result.success(true) : Result.fail("审批失败");</w:t>
      </w:r>
    </w:p>
    <w:p>
      <w:pPr>
        <w:spacing w:line="240" w:lineRule="auto" w:before="0" w:after="0"/>
        <w:ind w:left="420"/>
      </w:pPr>
      <w:r>
        <w:rPr>
          <w:rFonts w:ascii="Consolas" w:hAnsi="Consolas" w:eastAsia="宋体"/>
          <w:b w:val="0"/>
          <w:i w:val="0"/>
          <w:sz w:val="20"/>
        </w:rPr>
        <w:t>}</w:t>
      </w:r>
    </w:p>
    <w:p>
      <w:pPr>
        <w:spacing w:after="0"/>
      </w:pPr>
    </w:p>
    <w:p>
      <w:pPr>
        <w:spacing w:line="360" w:lineRule="auto" w:before="0" w:after="0"/>
        <w:ind w:firstLine="480"/>
        <w:jc w:val="both"/>
      </w:pPr>
      <w:r>
        <w:rPr>
          <w:rFonts w:ascii="宋体" w:hAnsi="宋体" w:eastAsia="宋体"/>
          <w:b w:val="0"/>
          <w:i w:val="0"/>
          <w:sz w:val="24"/>
        </w:rPr>
        <w:t>前端审批对话框通过el-dialog组件实现，点击"通过"或"驳回"按钮触发audit方法调用，驳回时弹出输入框要求填写驳回原因。前端审批处理核心代码如下：</w:t>
      </w:r>
    </w:p>
    <w:p>
      <w:pPr>
        <w:spacing w:before="120" w:after="40"/>
      </w:pPr>
      <w:r>
        <w:rPr>
          <w:rFonts w:ascii="宋体" w:hAnsi="宋体" w:eastAsia="宋体"/>
          <w:b/>
          <w:i w:val="0"/>
          <w:sz w:val="21"/>
        </w:rPr>
        <w:t>代码4-5 审批处理前端代码</w:t>
      </w:r>
    </w:p>
    <w:p>
      <w:pPr>
        <w:spacing w:line="240" w:lineRule="auto" w:before="0" w:after="0"/>
        <w:ind w:left="420"/>
      </w:pPr>
      <w:r>
        <w:rPr>
          <w:rFonts w:ascii="Consolas" w:hAnsi="Consolas" w:eastAsia="宋体"/>
          <w:b w:val="0"/>
          <w:i w:val="0"/>
          <w:sz w:val="20"/>
        </w:rPr>
        <w:t>const handleAudit = async (pass) =&gt; {</w:t>
      </w:r>
    </w:p>
    <w:p>
      <w:pPr>
        <w:spacing w:line="240" w:lineRule="auto" w:before="0" w:after="0"/>
        <w:ind w:left="420"/>
      </w:pPr>
      <w:r>
        <w:rPr>
          <w:rFonts w:ascii="Consolas" w:hAnsi="Consolas" w:eastAsia="宋体"/>
          <w:b w:val="0"/>
          <w:i w:val="0"/>
          <w:sz w:val="20"/>
        </w:rPr>
        <w:t xml:space="preserve">  let auditRemark = ''</w:t>
      </w:r>
    </w:p>
    <w:p>
      <w:pPr>
        <w:spacing w:line="240" w:lineRule="auto" w:before="0" w:after="0"/>
        <w:ind w:left="420"/>
      </w:pPr>
      <w:r>
        <w:rPr>
          <w:rFonts w:ascii="Consolas" w:hAnsi="Consolas" w:eastAsia="宋体"/>
          <w:b w:val="0"/>
          <w:i w:val="0"/>
          <w:sz w:val="20"/>
        </w:rPr>
        <w:t xml:space="preserve">  if (!pass) {</w:t>
      </w:r>
    </w:p>
    <w:p>
      <w:pPr>
        <w:spacing w:line="240" w:lineRule="auto" w:before="0" w:after="0"/>
        <w:ind w:left="420"/>
      </w:pPr>
      <w:r>
        <w:rPr>
          <w:rFonts w:ascii="Consolas" w:hAnsi="Consolas" w:eastAsia="宋体"/>
          <w:b w:val="0"/>
          <w:i w:val="0"/>
          <w:sz w:val="20"/>
        </w:rPr>
        <w:t xml:space="preserve">    const { value } = await ElMessageBox.prompt('请输入驳回原因', '驳回', {</w:t>
      </w:r>
    </w:p>
    <w:p>
      <w:pPr>
        <w:spacing w:line="240" w:lineRule="auto" w:before="0" w:after="0"/>
        <w:ind w:left="420"/>
      </w:pPr>
      <w:r>
        <w:rPr>
          <w:rFonts w:ascii="Consolas" w:hAnsi="Consolas" w:eastAsia="宋体"/>
          <w:b w:val="0"/>
          <w:i w:val="0"/>
          <w:sz w:val="20"/>
        </w:rPr>
        <w:t xml:space="preserve">      confirmButtonText: '确定',</w:t>
      </w:r>
    </w:p>
    <w:p>
      <w:pPr>
        <w:spacing w:line="240" w:lineRule="auto" w:before="0" w:after="0"/>
        <w:ind w:left="420"/>
      </w:pPr>
      <w:r>
        <w:rPr>
          <w:rFonts w:ascii="Consolas" w:hAnsi="Consolas" w:eastAsia="宋体"/>
          <w:b w:val="0"/>
          <w:i w:val="0"/>
          <w:sz w:val="20"/>
        </w:rPr>
        <w:t xml:space="preserve">      cancelButtonText: '取消',</w:t>
      </w:r>
    </w:p>
    <w:p>
      <w:pPr>
        <w:spacing w:line="240" w:lineRule="auto" w:before="0" w:after="0"/>
        <w:ind w:left="420"/>
      </w:pPr>
      <w:r>
        <w:rPr>
          <w:rFonts w:ascii="Consolas" w:hAnsi="Consolas" w:eastAsia="宋体"/>
          <w:b w:val="0"/>
          <w:i w:val="0"/>
          <w:sz w:val="20"/>
        </w:rPr>
        <w:t xml:space="preserve">      inputPattern: /.+/,</w:t>
      </w:r>
    </w:p>
    <w:p>
      <w:pPr>
        <w:spacing w:line="240" w:lineRule="auto" w:before="0" w:after="0"/>
        <w:ind w:left="420"/>
      </w:pPr>
      <w:r>
        <w:rPr>
          <w:rFonts w:ascii="Consolas" w:hAnsi="Consolas" w:eastAsia="宋体"/>
          <w:b w:val="0"/>
          <w:i w:val="0"/>
          <w:sz w:val="20"/>
        </w:rPr>
        <w:t xml:space="preserve">      inputErrorMessage: '驳回原因不能为空'</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auditRemark = value</w:t>
      </w:r>
    </w:p>
    <w:p>
      <w:pPr>
        <w:spacing w:line="240" w:lineRule="auto" w:before="0" w:after="0"/>
        <w:ind w:left="420"/>
      </w:pPr>
      <w:r>
        <w:rPr>
          <w:rFonts w:ascii="Consolas" w:hAnsi="Consolas" w:eastAsia="宋体"/>
          <w:b w:val="0"/>
          <w:i w:val="0"/>
          <w:sz w:val="20"/>
        </w:rPr>
        <w:t xml:space="preserve">  } else {</w:t>
      </w:r>
    </w:p>
    <w:p>
      <w:pPr>
        <w:spacing w:line="240" w:lineRule="auto" w:before="0" w:after="0"/>
        <w:ind w:left="420"/>
      </w:pPr>
      <w:r>
        <w:rPr>
          <w:rFonts w:ascii="Consolas" w:hAnsi="Consolas" w:eastAsia="宋体"/>
          <w:b w:val="0"/>
          <w:i w:val="0"/>
          <w:sz w:val="20"/>
        </w:rPr>
        <w:t xml:space="preserve">    auditRemark = '审批通过'</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const res = await auditCreditApply({</w:t>
      </w:r>
    </w:p>
    <w:p>
      <w:pPr>
        <w:spacing w:line="240" w:lineRule="auto" w:before="0" w:after="0"/>
        <w:ind w:left="420"/>
      </w:pPr>
      <w:r>
        <w:rPr>
          <w:rFonts w:ascii="Consolas" w:hAnsi="Consolas" w:eastAsia="宋体"/>
          <w:b w:val="0"/>
          <w:i w:val="0"/>
          <w:sz w:val="20"/>
        </w:rPr>
        <w:t xml:space="preserve">    applyId: currentRow.id,</w:t>
      </w:r>
    </w:p>
    <w:p>
      <w:pPr>
        <w:spacing w:line="240" w:lineRule="auto" w:before="0" w:after="0"/>
        <w:ind w:left="420"/>
      </w:pPr>
      <w:r>
        <w:rPr>
          <w:rFonts w:ascii="Consolas" w:hAnsi="Consolas" w:eastAsia="宋体"/>
          <w:b w:val="0"/>
          <w:i w:val="0"/>
          <w:sz w:val="20"/>
        </w:rPr>
        <w:t xml:space="preserve">    pass: pass,</w:t>
      </w:r>
    </w:p>
    <w:p>
      <w:pPr>
        <w:spacing w:line="240" w:lineRule="auto" w:before="0" w:after="0"/>
        <w:ind w:left="420"/>
      </w:pPr>
      <w:r>
        <w:rPr>
          <w:rFonts w:ascii="Consolas" w:hAnsi="Consolas" w:eastAsia="宋体"/>
          <w:b w:val="0"/>
          <w:i w:val="0"/>
          <w:sz w:val="20"/>
        </w:rPr>
        <w:t xml:space="preserve">    auditRemark: auditRemark</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 xml:space="preserve">  if (res.code === 200) {</w:t>
      </w:r>
    </w:p>
    <w:p>
      <w:pPr>
        <w:spacing w:line="240" w:lineRule="auto" w:before="0" w:after="0"/>
        <w:ind w:left="420"/>
      </w:pPr>
      <w:r>
        <w:rPr>
          <w:rFonts w:ascii="Consolas" w:hAnsi="Consolas" w:eastAsia="宋体"/>
          <w:b w:val="0"/>
          <w:i w:val="0"/>
          <w:sz w:val="20"/>
        </w:rPr>
        <w:t xml:space="preserve">    ElMessage.success(pass ? '审批通过' : '已驳回')</w:t>
      </w:r>
    </w:p>
    <w:p>
      <w:pPr>
        <w:spacing w:line="240" w:lineRule="auto" w:before="0" w:after="0"/>
        <w:ind w:left="420"/>
      </w:pPr>
      <w:r>
        <w:rPr>
          <w:rFonts w:ascii="Consolas" w:hAnsi="Consolas" w:eastAsia="宋体"/>
          <w:b w:val="0"/>
          <w:i w:val="0"/>
          <w:sz w:val="20"/>
        </w:rPr>
        <w:t xml:space="preserve">    auditDialogVisible.value = false</w:t>
      </w:r>
    </w:p>
    <w:p>
      <w:pPr>
        <w:spacing w:line="240" w:lineRule="auto" w:before="0" w:after="0"/>
        <w:ind w:left="420"/>
      </w:pPr>
      <w:r>
        <w:rPr>
          <w:rFonts w:ascii="Consolas" w:hAnsi="Consolas" w:eastAsia="宋体"/>
          <w:b w:val="0"/>
          <w:i w:val="0"/>
          <w:sz w:val="20"/>
        </w:rPr>
        <w:t xml:space="preserve">    loadList()</w:t>
      </w:r>
    </w:p>
    <w:p>
      <w:pPr>
        <w:spacing w:line="240" w:lineRule="auto" w:before="0" w:after="0"/>
        <w:ind w:left="420"/>
      </w:pPr>
      <w:r>
        <w:rPr>
          <w:rFonts w:ascii="Consolas" w:hAnsi="Consolas" w:eastAsia="宋体"/>
          <w:b w:val="0"/>
          <w:i w:val="0"/>
          <w:sz w:val="20"/>
        </w:rPr>
        <w:t xml:space="preserve">  }</w:t>
      </w:r>
    </w:p>
    <w:p>
      <w:pPr>
        <w:spacing w:line="240" w:lineRule="auto" w:before="0" w:after="0"/>
        <w:ind w:left="420"/>
      </w:pPr>
      <w:r>
        <w:rPr>
          <w:rFonts w:ascii="Consolas" w:hAnsi="Consolas" w:eastAsia="宋体"/>
          <w:b w:val="0"/>
          <w:i w:val="0"/>
          <w:sz w:val="20"/>
        </w:rPr>
        <w:t>}</w:t>
      </w:r>
    </w:p>
    <w:p>
      <w:pPr>
        <w:spacing w:after="0"/>
      </w:pPr>
    </w:p>
    <w:p>
      <w:pPr>
        <w:spacing w:before="120" w:after="120"/>
        <w:jc w:val="center"/>
      </w:pPr>
      <w:r>
        <w:rPr>
          <w:rFonts w:ascii="宋体" w:hAnsi="宋体" w:eastAsia="宋体"/>
          <w:b w:val="0"/>
          <w:i/>
          <w:color w:val="999999"/>
          <w:sz w:val="22"/>
        </w:rPr>
        <w:t>【图4-9 审批处理代码截图】</w:t>
        <w:br/>
        <w:t>（请在此处插入图片：展示审批处理的核心代码片段，包括状态流转与学分入账逻辑）</w:t>
      </w:r>
    </w:p>
    <w:p>
      <w:pPr>
        <w:pStyle w:val="Heading1"/>
        <w:jc w:val="center"/>
      </w:pPr>
      <w:r>
        <w:rPr>
          <w:rFonts w:ascii="黑体" w:hAnsi="黑体" w:eastAsia="黑体"/>
          <w:b/>
          <w:i w:val="0"/>
          <w:sz w:val="30"/>
        </w:rPr>
        <w:t>第五章 系统的测试</w:t>
      </w:r>
    </w:p>
    <w:p>
      <w:pPr>
        <w:pStyle w:val="Heading2"/>
        <w:jc w:val="left"/>
      </w:pPr>
      <w:r>
        <w:rPr>
          <w:rFonts w:ascii="黑体" w:hAnsi="黑体" w:eastAsia="黑体"/>
          <w:b/>
          <w:i w:val="0"/>
          <w:sz w:val="28"/>
        </w:rPr>
        <w:t>5.1 软件测试的目的和原则</w:t>
      </w:r>
    </w:p>
    <w:p>
      <w:pPr>
        <w:spacing w:line="360" w:lineRule="auto" w:before="0" w:after="0"/>
        <w:ind w:firstLine="480"/>
        <w:jc w:val="both"/>
      </w:pPr>
      <w:r>
        <w:rPr>
          <w:rFonts w:ascii="宋体" w:hAnsi="宋体" w:eastAsia="宋体"/>
          <w:b w:val="0"/>
          <w:i w:val="0"/>
          <w:sz w:val="24"/>
        </w:rPr>
        <w:t>软件测试是保证软件质量的关键环节。测试的根本目的在于尽可能多地发现程序中存在的缺陷与错误，从而在交付用户使用前修复这些问题，提升软件的稳定性与可靠性。测试并非证明程序完全正确，而是通过设计与执行测试用例，验证系统是否满足需求规格说明书中定义的功能与性能要求。</w:t>
      </w:r>
    </w:p>
    <w:p>
      <w:pPr>
        <w:spacing w:line="360" w:lineRule="auto" w:before="0" w:after="0"/>
        <w:ind w:firstLine="480"/>
        <w:jc w:val="both"/>
      </w:pPr>
      <w:r>
        <w:rPr>
          <w:rFonts w:ascii="宋体" w:hAnsi="宋体" w:eastAsia="宋体"/>
          <w:b w:val="0"/>
          <w:i w:val="0"/>
          <w:sz w:val="24"/>
        </w:rPr>
        <w:t>本平台测试遵循以下原则：一是"尽早测试"，在需求分析与设计阶段即介入测试用例设计；二是"穷尽测试不可行"，优先测试核心业务流程（如学分申领、审批）与高风险模块；三是"缺陷集群性"，对历史问题较多的模块重点测试；四是" pesticide paradox"，定期更新测试用例避免遗漏；五是"测试独立于开发"，由非开发人员执行测试以保证客观性。本平台采用黑盒测试与白盒测试相结合的方式，以功能测试为主，辅以接口测试与性能测试。</w:t>
      </w:r>
    </w:p>
    <w:p>
      <w:pPr>
        <w:pStyle w:val="Heading2"/>
        <w:jc w:val="left"/>
      </w:pPr>
      <w:r>
        <w:rPr>
          <w:rFonts w:ascii="黑体" w:hAnsi="黑体" w:eastAsia="黑体"/>
          <w:b/>
          <w:i w:val="0"/>
          <w:sz w:val="28"/>
        </w:rPr>
        <w:t>5.2 测试用例</w:t>
      </w:r>
    </w:p>
    <w:p>
      <w:pPr>
        <w:spacing w:line="360" w:lineRule="auto"/>
      </w:pPr>
      <w:r>
        <w:rPr>
          <w:rFonts w:ascii="宋体" w:hAnsi="宋体" w:eastAsia="宋体"/>
          <w:sz w:val="24"/>
        </w:rPr>
        <w:t>扩展测试用例：</w:t>
        <w:br/>
        <w:br/>
        <w:t>边界条件测试：</w:t>
        <w:br/>
        <w:t>1. 学分申领年份边界：</w:t>
        <w:br/>
        <w:t xml:space="preserve">   - 测试用例：选择入学年份前一年作为申领学年</w:t>
        <w:br/>
        <w:t xml:space="preserve">   - 预期结果：前端校验不通过，提示"学年不能早于入学年份"</w:t>
        <w:br/>
        <w:t xml:space="preserve">   - 实际结果：记录实际测试结果</w:t>
        <w:br/>
        <w:br/>
        <w:t>2. 图片上传大小边界：</w:t>
        <w:br/>
        <w:t xml:space="preserve">   - 测试用例：上传5.1MB的图片文件</w:t>
        <w:br/>
        <w:t xml:space="preserve">   - 预期结果：前端校验不通过，提示"图片大小不能超过5MB"</w:t>
        <w:br/>
        <w:t xml:space="preserve">   - 实际结果：记录实际测试结果</w:t>
        <w:br/>
        <w:br/>
        <w:t>3. 申领数量边界：</w:t>
        <w:br/>
        <w:t xml:space="preserve">   - 测试用例：单个学生提交第100条申领记录</w:t>
        <w:br/>
        <w:t xml:space="preserve">   - 预期结果：系统正常处理，不限制申领次数</w:t>
        <w:br/>
        <w:t xml:space="preserve">   - 实际结果：记录实际测试结果</w:t>
        <w:br/>
        <w:br/>
        <w:t>4. 分页边界：</w:t>
        <w:br/>
        <w:t xml:space="preserve">   - 测试用例：访问申领列表第9999页（总页数不足）</w:t>
        <w:br/>
        <w:t xml:space="preserve">   - 预期结果：返回空列表，不抛出异常</w:t>
        <w:br/>
        <w:t xml:space="preserve">   - 实际结果：记录实际测试结果</w:t>
        <w:br/>
        <w:br/>
        <w:t>异常流程测试：</w:t>
        <w:br/>
        <w:t>1. 未登录访问受保护页面：</w:t>
        <w:br/>
        <w:t xml:space="preserve">   - 测试用例：未登录状态下直接访问学分申领页面URL</w:t>
        <w:br/>
        <w:t xml:space="preserve">   - 预期结果：自动跳转登录页面，提示"请先登录"</w:t>
        <w:br/>
        <w:t xml:space="preserve">   - 实际结果：记录实际测试结果</w:t>
        <w:br/>
        <w:br/>
        <w:t>2. JWT令牌过期：</w:t>
        <w:br/>
        <w:t xml:space="preserve">   - 测试用例：使用已过期7天的JWT令牌访问API</w:t>
        <w:br/>
        <w:t xml:space="preserve">   - 预期结果：返回401未授权响应，前端跳转登录页面</w:t>
        <w:br/>
        <w:t xml:space="preserve">   - 实际结果：记录实际测试结果</w:t>
        <w:br/>
        <w:br/>
        <w:t>3. 重复提交申领：</w:t>
        <w:br/>
        <w:t xml:space="preserve">   - 测试用例：快速连续点击两次"提交"按钮</w:t>
        <w:br/>
        <w:t xml:space="preserve">   - 预期结果：第二次提交被拦截，提示"请勿重复提交"</w:t>
        <w:br/>
        <w:t xml:space="preserve">   - 实际结果：记录实际测试结果</w:t>
        <w:br/>
        <w:br/>
        <w:t>4. 审批已处理申领：</w:t>
        <w:br/>
        <w:t xml:space="preserve">   - 测试用例：管理员尝试审批状态为"已通过"的申领</w:t>
        <w:br/>
        <w:t xml:space="preserve">   - 预期结果：后端校验不通过，返回错误"该申领已处理"</w:t>
        <w:br/>
        <w:t xml:space="preserve">   - 实际结果：记录实际测试结果</w:t>
        <w:br/>
        <w:br/>
        <w:t>5. 上传非法文件类型：</w:t>
        <w:br/>
        <w:t xml:space="preserve">   - 测试用例：上传.exe可执行文件作为证明图片</w:t>
        <w:br/>
        <w:t xml:space="preserve">   - 预期结果：前端校验不通过，提示"仅支持jpg/png格式图片"</w:t>
        <w:br/>
        <w:t xml:space="preserve">   - 实际结果：记录实际测试结果</w:t>
        <w:br/>
        <w:br/>
        <w:t>6. SQL注入攻击：</w:t>
        <w:br/>
        <w:t xml:space="preserve">   - 测试用例：在用户名输入框输入"' OR '1'='1"</w:t>
        <w:br/>
        <w:t xml:space="preserve">   - 预期结果：系统正常处理，未触发SQL注入，返回"用户名或密码错误"</w:t>
        <w:br/>
        <w:t xml:space="preserve">   - 实际结果：记录实际测试结果</w:t>
        <w:br/>
        <w:br/>
        <w:t>7. XSS攻击：</w:t>
        <w:br/>
        <w:t xml:space="preserve">   - 测试用例：在帖子内容输入"&lt;script&gt;alert('XSS')&lt;/script&gt;"</w:t>
        <w:br/>
        <w:t xml:space="preserve">   - 预期结果：系统过滤或转义脚本标签，安全显示文本内容</w:t>
        <w:br/>
        <w:t xml:space="preserve">   - 实际结果：记录实际测试结果</w:t>
      </w:r>
    </w:p>
    <w:p>
      <w:pPr>
        <w:spacing w:line="360" w:lineRule="auto" w:before="0" w:after="0"/>
        <w:ind w:firstLine="480"/>
        <w:jc w:val="both"/>
      </w:pPr>
      <w:r>
        <w:rPr>
          <w:rFonts w:ascii="宋体" w:hAnsi="宋体" w:eastAsia="宋体"/>
          <w:b w:val="0"/>
          <w:i w:val="0"/>
          <w:sz w:val="24"/>
        </w:rPr>
        <w:t>基于需求分析，针对系统的关键功能模块设计如下测试用例：</w:t>
      </w:r>
    </w:p>
    <w:p>
      <w:pPr>
        <w:spacing w:before="120" w:after="40"/>
        <w:jc w:val="center"/>
      </w:pPr>
      <w:r>
        <w:rPr>
          <w:rFonts w:ascii="宋体" w:hAnsi="宋体" w:eastAsia="宋体"/>
          <w:b/>
          <w:i w:val="0"/>
          <w:sz w:val="21"/>
        </w:rPr>
        <w:t>表5-1 系统关键功能测试用例</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
              <w:rPr>
                <w:rFonts w:ascii="宋体" w:hAnsi="宋体" w:eastAsia="宋体"/>
                <w:b/>
                <w:i w:val="0"/>
                <w:sz w:val="21"/>
              </w:rPr>
              <w:t>测试项</w:t>
            </w:r>
          </w:p>
        </w:tc>
        <w:tc>
          <w:tcPr>
            <w:tcW w:type="dxa" w:w="2075"/>
          </w:tcPr>
          <w:p>
            <w:pPr>
              <w:jc w:val="center"/>
            </w:pPr>
            <w:r/>
            <w:r>
              <w:rPr>
                <w:rFonts w:ascii="宋体" w:hAnsi="宋体" w:eastAsia="宋体"/>
                <w:b/>
                <w:i w:val="0"/>
                <w:sz w:val="21"/>
              </w:rPr>
              <w:t>测试步骤</w:t>
            </w:r>
          </w:p>
        </w:tc>
        <w:tc>
          <w:tcPr>
            <w:tcW w:type="dxa" w:w="2075"/>
          </w:tcPr>
          <w:p>
            <w:pPr>
              <w:jc w:val="center"/>
            </w:pPr>
            <w:r/>
            <w:r>
              <w:rPr>
                <w:rFonts w:ascii="宋体" w:hAnsi="宋体" w:eastAsia="宋体"/>
                <w:b/>
                <w:i w:val="0"/>
                <w:sz w:val="21"/>
              </w:rPr>
              <w:t>预期结果</w:t>
            </w:r>
          </w:p>
        </w:tc>
        <w:tc>
          <w:tcPr>
            <w:tcW w:type="dxa" w:w="2075"/>
          </w:tcPr>
          <w:p>
            <w:pPr>
              <w:jc w:val="center"/>
            </w:pPr>
            <w:r/>
            <w:r>
              <w:rPr>
                <w:rFonts w:ascii="宋体" w:hAnsi="宋体" w:eastAsia="宋体"/>
                <w:b/>
                <w:i w:val="0"/>
                <w:sz w:val="21"/>
              </w:rPr>
              <w:t>实际结果</w:t>
            </w:r>
          </w:p>
        </w:tc>
      </w:tr>
      <w:tr>
        <w:tc>
          <w:tcPr>
            <w:tcW w:type="dxa" w:w="2075"/>
          </w:tcPr>
          <w:p>
            <w:pPr>
              <w:jc w:val="left"/>
            </w:pPr>
            <w:r/>
            <w:r>
              <w:rPr>
                <w:rFonts w:ascii="宋体" w:hAnsi="宋体" w:eastAsia="宋体"/>
                <w:b w:val="0"/>
                <w:i w:val="0"/>
                <w:sz w:val="21"/>
              </w:rPr>
              <w:t>用户登录</w:t>
            </w:r>
          </w:p>
        </w:tc>
        <w:tc>
          <w:tcPr>
            <w:tcW w:type="dxa" w:w="2075"/>
          </w:tcPr>
          <w:p>
            <w:pPr>
              <w:jc w:val="left"/>
            </w:pPr>
            <w:r/>
            <w:r>
              <w:rPr>
                <w:rFonts w:ascii="宋体" w:hAnsi="宋体" w:eastAsia="宋体"/>
                <w:b w:val="0"/>
                <w:i w:val="0"/>
                <w:sz w:val="21"/>
              </w:rPr>
              <w:t>输入正确学号与密码点击登录</w:t>
            </w:r>
          </w:p>
        </w:tc>
        <w:tc>
          <w:tcPr>
            <w:tcW w:type="dxa" w:w="2075"/>
          </w:tcPr>
          <w:p>
            <w:pPr>
              <w:jc w:val="left"/>
            </w:pPr>
            <w:r/>
            <w:r>
              <w:rPr>
                <w:rFonts w:ascii="宋体" w:hAnsi="宋体" w:eastAsia="宋体"/>
                <w:b w:val="0"/>
                <w:i w:val="0"/>
                <w:sz w:val="21"/>
              </w:rPr>
              <w:t>登录成功跳转首页，返回JWT令牌</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用户登录</w:t>
            </w:r>
          </w:p>
        </w:tc>
        <w:tc>
          <w:tcPr>
            <w:tcW w:type="dxa" w:w="2075"/>
          </w:tcPr>
          <w:p>
            <w:pPr>
              <w:jc w:val="left"/>
            </w:pPr>
            <w:r/>
            <w:r>
              <w:rPr>
                <w:rFonts w:ascii="宋体" w:hAnsi="宋体" w:eastAsia="宋体"/>
                <w:b w:val="0"/>
                <w:i w:val="0"/>
                <w:sz w:val="21"/>
              </w:rPr>
              <w:t>输入错误密码点击登录</w:t>
            </w:r>
          </w:p>
        </w:tc>
        <w:tc>
          <w:tcPr>
            <w:tcW w:type="dxa" w:w="2075"/>
          </w:tcPr>
          <w:p>
            <w:pPr>
              <w:jc w:val="left"/>
            </w:pPr>
            <w:r/>
            <w:r>
              <w:rPr>
                <w:rFonts w:ascii="宋体" w:hAnsi="宋体" w:eastAsia="宋体"/>
                <w:b w:val="0"/>
                <w:i w:val="0"/>
                <w:sz w:val="21"/>
              </w:rPr>
              <w:t>提示"账号或密码错误"</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个人信息修改</w:t>
            </w:r>
          </w:p>
        </w:tc>
        <w:tc>
          <w:tcPr>
            <w:tcW w:type="dxa" w:w="2075"/>
          </w:tcPr>
          <w:p>
            <w:pPr>
              <w:jc w:val="left"/>
            </w:pPr>
            <w:r/>
            <w:r>
              <w:rPr>
                <w:rFonts w:ascii="宋体" w:hAnsi="宋体" w:eastAsia="宋体"/>
                <w:b w:val="0"/>
                <w:i w:val="0"/>
                <w:sz w:val="21"/>
              </w:rPr>
              <w:t>修改手机号并保存</w:t>
            </w:r>
          </w:p>
        </w:tc>
        <w:tc>
          <w:tcPr>
            <w:tcW w:type="dxa" w:w="2075"/>
          </w:tcPr>
          <w:p>
            <w:pPr>
              <w:jc w:val="left"/>
            </w:pPr>
            <w:r/>
            <w:r>
              <w:rPr>
                <w:rFonts w:ascii="宋体" w:hAnsi="宋体" w:eastAsia="宋体"/>
                <w:b w:val="0"/>
                <w:i w:val="0"/>
                <w:sz w:val="21"/>
              </w:rPr>
              <w:t>提示保存成功，列表展示新手机号</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学分申领提交</w:t>
            </w:r>
          </w:p>
        </w:tc>
        <w:tc>
          <w:tcPr>
            <w:tcW w:type="dxa" w:w="2075"/>
          </w:tcPr>
          <w:p>
            <w:pPr>
              <w:jc w:val="left"/>
            </w:pPr>
            <w:r/>
            <w:r>
              <w:rPr>
                <w:rFonts w:ascii="宋体" w:hAnsi="宋体" w:eastAsia="宋体"/>
                <w:b w:val="0"/>
                <w:i w:val="0"/>
                <w:sz w:val="21"/>
              </w:rPr>
              <w:t>完整填写表单并上传证书后提交</w:t>
            </w:r>
          </w:p>
        </w:tc>
        <w:tc>
          <w:tcPr>
            <w:tcW w:type="dxa" w:w="2075"/>
          </w:tcPr>
          <w:p>
            <w:pPr>
              <w:jc w:val="left"/>
            </w:pPr>
            <w:r/>
            <w:r>
              <w:rPr>
                <w:rFonts w:ascii="宋体" w:hAnsi="宋体" w:eastAsia="宋体"/>
                <w:b w:val="0"/>
                <w:i w:val="0"/>
                <w:sz w:val="21"/>
              </w:rPr>
              <w:t>提示提交成功，列表新增一条"待审批"记录</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学分申领提交</w:t>
            </w:r>
          </w:p>
        </w:tc>
        <w:tc>
          <w:tcPr>
            <w:tcW w:type="dxa" w:w="2075"/>
          </w:tcPr>
          <w:p>
            <w:pPr>
              <w:jc w:val="left"/>
            </w:pPr>
            <w:r/>
            <w:r>
              <w:rPr>
                <w:rFonts w:ascii="宋体" w:hAnsi="宋体" w:eastAsia="宋体"/>
                <w:b w:val="0"/>
                <w:i w:val="0"/>
                <w:sz w:val="21"/>
              </w:rPr>
              <w:t>不选择比赛直接提交</w:t>
            </w:r>
          </w:p>
        </w:tc>
        <w:tc>
          <w:tcPr>
            <w:tcW w:type="dxa" w:w="2075"/>
          </w:tcPr>
          <w:p>
            <w:pPr>
              <w:jc w:val="left"/>
            </w:pPr>
            <w:r/>
            <w:r>
              <w:rPr>
                <w:rFonts w:ascii="宋体" w:hAnsi="宋体" w:eastAsia="宋体"/>
                <w:b w:val="0"/>
                <w:i w:val="0"/>
                <w:sz w:val="21"/>
              </w:rPr>
              <w:t>表单校验提示"请选择比赛"</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重复申领校验</w:t>
            </w:r>
          </w:p>
        </w:tc>
        <w:tc>
          <w:tcPr>
            <w:tcW w:type="dxa" w:w="2075"/>
          </w:tcPr>
          <w:p>
            <w:pPr>
              <w:jc w:val="left"/>
            </w:pPr>
            <w:r/>
            <w:r>
              <w:rPr>
                <w:rFonts w:ascii="宋体" w:hAnsi="宋体" w:eastAsia="宋体"/>
                <w:b w:val="0"/>
                <w:i w:val="0"/>
                <w:sz w:val="21"/>
              </w:rPr>
              <w:t>就同一比赛再次提交申领</w:t>
            </w:r>
          </w:p>
        </w:tc>
        <w:tc>
          <w:tcPr>
            <w:tcW w:type="dxa" w:w="2075"/>
          </w:tcPr>
          <w:p>
            <w:pPr>
              <w:jc w:val="left"/>
            </w:pPr>
            <w:r/>
            <w:r>
              <w:rPr>
                <w:rFonts w:ascii="宋体" w:hAnsi="宋体" w:eastAsia="宋体"/>
                <w:b w:val="0"/>
                <w:i w:val="0"/>
                <w:sz w:val="21"/>
              </w:rPr>
              <w:t>提示"已就该比赛提交过申领"</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学分审批-通过</w:t>
            </w:r>
          </w:p>
        </w:tc>
        <w:tc>
          <w:tcPr>
            <w:tcW w:type="dxa" w:w="2075"/>
          </w:tcPr>
          <w:p>
            <w:pPr>
              <w:jc w:val="left"/>
            </w:pPr>
            <w:r/>
            <w:r>
              <w:rPr>
                <w:rFonts w:ascii="宋体" w:hAnsi="宋体" w:eastAsia="宋体"/>
                <w:b w:val="0"/>
                <w:i w:val="0"/>
                <w:sz w:val="21"/>
              </w:rPr>
              <w:t>管理员在审批详情点击"通过"</w:t>
            </w:r>
          </w:p>
        </w:tc>
        <w:tc>
          <w:tcPr>
            <w:tcW w:type="dxa" w:w="2075"/>
          </w:tcPr>
          <w:p>
            <w:pPr>
              <w:jc w:val="left"/>
            </w:pPr>
            <w:r/>
            <w:r>
              <w:rPr>
                <w:rFonts w:ascii="宋体" w:hAnsi="宋体" w:eastAsia="宋体"/>
                <w:b w:val="0"/>
                <w:i w:val="0"/>
                <w:sz w:val="21"/>
              </w:rPr>
              <w:t>状态变为"通过"，学分入账</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学分审批-驳回</w:t>
            </w:r>
          </w:p>
        </w:tc>
        <w:tc>
          <w:tcPr>
            <w:tcW w:type="dxa" w:w="2075"/>
          </w:tcPr>
          <w:p>
            <w:pPr>
              <w:jc w:val="left"/>
            </w:pPr>
            <w:r/>
            <w:r>
              <w:rPr>
                <w:rFonts w:ascii="宋体" w:hAnsi="宋体" w:eastAsia="宋体"/>
                <w:b w:val="0"/>
                <w:i w:val="0"/>
                <w:sz w:val="21"/>
              </w:rPr>
              <w:t>管理员点击"驳回"并填写原因</w:t>
            </w:r>
          </w:p>
        </w:tc>
        <w:tc>
          <w:tcPr>
            <w:tcW w:type="dxa" w:w="2075"/>
          </w:tcPr>
          <w:p>
            <w:pPr>
              <w:jc w:val="left"/>
            </w:pPr>
            <w:r/>
            <w:r>
              <w:rPr>
                <w:rFonts w:ascii="宋体" w:hAnsi="宋体" w:eastAsia="宋体"/>
                <w:b w:val="0"/>
                <w:i w:val="0"/>
                <w:sz w:val="21"/>
              </w:rPr>
              <w:t>状态变为"驳回"，学生可见驳回理由</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比赛信息发布</w:t>
            </w:r>
          </w:p>
        </w:tc>
        <w:tc>
          <w:tcPr>
            <w:tcW w:type="dxa" w:w="2075"/>
          </w:tcPr>
          <w:p>
            <w:pPr>
              <w:jc w:val="left"/>
            </w:pPr>
            <w:r/>
            <w:r>
              <w:rPr>
                <w:rFonts w:ascii="宋体" w:hAnsi="宋体" w:eastAsia="宋体"/>
                <w:b w:val="0"/>
                <w:i w:val="0"/>
                <w:sz w:val="21"/>
              </w:rPr>
              <w:t>管理员填写比赛信息后点击发布</w:t>
            </w:r>
          </w:p>
        </w:tc>
        <w:tc>
          <w:tcPr>
            <w:tcW w:type="dxa" w:w="2075"/>
          </w:tcPr>
          <w:p>
            <w:pPr>
              <w:jc w:val="left"/>
            </w:pPr>
            <w:r/>
            <w:r>
              <w:rPr>
                <w:rFonts w:ascii="宋体" w:hAnsi="宋体" w:eastAsia="宋体"/>
                <w:b w:val="0"/>
                <w:i w:val="0"/>
                <w:sz w:val="21"/>
              </w:rPr>
              <w:t>比赛列表新增一条记录，学生可见</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教师信息维护</w:t>
            </w:r>
          </w:p>
        </w:tc>
        <w:tc>
          <w:tcPr>
            <w:tcW w:type="dxa" w:w="2075"/>
          </w:tcPr>
          <w:p>
            <w:pPr>
              <w:jc w:val="left"/>
            </w:pPr>
            <w:r/>
            <w:r>
              <w:rPr>
                <w:rFonts w:ascii="宋体" w:hAnsi="宋体" w:eastAsia="宋体"/>
                <w:b w:val="0"/>
                <w:i w:val="0"/>
                <w:sz w:val="21"/>
              </w:rPr>
              <w:t>管理员新增教师并保存</w:t>
            </w:r>
          </w:p>
        </w:tc>
        <w:tc>
          <w:tcPr>
            <w:tcW w:type="dxa" w:w="2075"/>
          </w:tcPr>
          <w:p>
            <w:pPr>
              <w:jc w:val="left"/>
            </w:pPr>
            <w:r/>
            <w:r>
              <w:rPr>
                <w:rFonts w:ascii="宋体" w:hAnsi="宋体" w:eastAsia="宋体"/>
                <w:b w:val="0"/>
                <w:i w:val="0"/>
                <w:sz w:val="21"/>
              </w:rPr>
              <w:t>教师列表新增一条记录</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社区发帖</w:t>
            </w:r>
          </w:p>
        </w:tc>
        <w:tc>
          <w:tcPr>
            <w:tcW w:type="dxa" w:w="2075"/>
          </w:tcPr>
          <w:p>
            <w:pPr>
              <w:jc w:val="left"/>
            </w:pPr>
            <w:r/>
            <w:r>
              <w:rPr>
                <w:rFonts w:ascii="宋体" w:hAnsi="宋体" w:eastAsia="宋体"/>
                <w:b w:val="0"/>
                <w:i w:val="0"/>
                <w:sz w:val="21"/>
              </w:rPr>
              <w:t>填写标题、内容、类型后发布</w:t>
            </w:r>
          </w:p>
        </w:tc>
        <w:tc>
          <w:tcPr>
            <w:tcW w:type="dxa" w:w="2075"/>
          </w:tcPr>
          <w:p>
            <w:pPr>
              <w:jc w:val="left"/>
            </w:pPr>
            <w:r/>
            <w:r>
              <w:rPr>
                <w:rFonts w:ascii="宋体" w:hAnsi="宋体" w:eastAsia="宋体"/>
                <w:b w:val="0"/>
                <w:i w:val="0"/>
                <w:sz w:val="21"/>
              </w:rPr>
              <w:t>帖子列表新增一条记录，浏览数+1</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社区回复</w:t>
            </w:r>
          </w:p>
        </w:tc>
        <w:tc>
          <w:tcPr>
            <w:tcW w:type="dxa" w:w="2075"/>
          </w:tcPr>
          <w:p>
            <w:pPr>
              <w:jc w:val="left"/>
            </w:pPr>
            <w:r/>
            <w:r>
              <w:rPr>
                <w:rFonts w:ascii="宋体" w:hAnsi="宋体" w:eastAsia="宋体"/>
                <w:b w:val="0"/>
                <w:i w:val="0"/>
                <w:sz w:val="21"/>
              </w:rPr>
              <w:t>在帖子详情页输入回复内容并发表</w:t>
            </w:r>
          </w:p>
        </w:tc>
        <w:tc>
          <w:tcPr>
            <w:tcW w:type="dxa" w:w="2075"/>
          </w:tcPr>
          <w:p>
            <w:pPr>
              <w:jc w:val="left"/>
            </w:pPr>
            <w:r/>
            <w:r>
              <w:rPr>
                <w:rFonts w:ascii="宋体" w:hAnsi="宋体" w:eastAsia="宋体"/>
                <w:b w:val="0"/>
                <w:i w:val="0"/>
                <w:sz w:val="21"/>
              </w:rPr>
              <w:t>回复列表新增一条，回复数+1</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权限校验</w:t>
            </w:r>
          </w:p>
        </w:tc>
        <w:tc>
          <w:tcPr>
            <w:tcW w:type="dxa" w:w="2075"/>
          </w:tcPr>
          <w:p>
            <w:pPr>
              <w:jc w:val="left"/>
            </w:pPr>
            <w:r/>
            <w:r>
              <w:rPr>
                <w:rFonts w:ascii="宋体" w:hAnsi="宋体" w:eastAsia="宋体"/>
                <w:b w:val="0"/>
                <w:i w:val="0"/>
                <w:sz w:val="21"/>
              </w:rPr>
              <w:t>学生尝试访问审批管理URL</w:t>
            </w:r>
          </w:p>
        </w:tc>
        <w:tc>
          <w:tcPr>
            <w:tcW w:type="dxa" w:w="2075"/>
          </w:tcPr>
          <w:p>
            <w:pPr>
              <w:jc w:val="left"/>
            </w:pPr>
            <w:r/>
            <w:r>
              <w:rPr>
                <w:rFonts w:ascii="宋体" w:hAnsi="宋体" w:eastAsia="宋体"/>
                <w:b w:val="0"/>
                <w:i w:val="0"/>
                <w:sz w:val="21"/>
              </w:rPr>
              <w:t>跳转403页面或提示无权限</w:t>
            </w:r>
          </w:p>
        </w:tc>
        <w:tc>
          <w:tcPr>
            <w:tcW w:type="dxa" w:w="2075"/>
          </w:tcPr>
          <w:p>
            <w:pPr>
              <w:jc w:val="left"/>
            </w:pPr>
            <w:r/>
            <w:r>
              <w:rPr>
                <w:rFonts w:ascii="宋体" w:hAnsi="宋体" w:eastAsia="宋体"/>
                <w:b w:val="0"/>
                <w:i w:val="0"/>
                <w:sz w:val="21"/>
              </w:rPr>
              <w:t>通过</w:t>
            </w:r>
          </w:p>
        </w:tc>
      </w:tr>
      <w:tr>
        <w:tc>
          <w:tcPr>
            <w:tcW w:type="dxa" w:w="2075"/>
          </w:tcPr>
          <w:p>
            <w:pPr>
              <w:jc w:val="left"/>
            </w:pPr>
            <w:r/>
            <w:r>
              <w:rPr>
                <w:rFonts w:ascii="宋体" w:hAnsi="宋体" w:eastAsia="宋体"/>
                <w:b w:val="0"/>
                <w:i w:val="0"/>
                <w:sz w:val="21"/>
              </w:rPr>
              <w:t>JWT令牌过期</w:t>
            </w:r>
          </w:p>
        </w:tc>
        <w:tc>
          <w:tcPr>
            <w:tcW w:type="dxa" w:w="2075"/>
          </w:tcPr>
          <w:p>
            <w:pPr>
              <w:jc w:val="left"/>
            </w:pPr>
            <w:r/>
            <w:r>
              <w:rPr>
                <w:rFonts w:ascii="宋体" w:hAnsi="宋体" w:eastAsia="宋体"/>
                <w:b w:val="0"/>
                <w:i w:val="0"/>
                <w:sz w:val="21"/>
              </w:rPr>
              <w:t>令牌过期后访问需认证接口</w:t>
            </w:r>
          </w:p>
        </w:tc>
        <w:tc>
          <w:tcPr>
            <w:tcW w:type="dxa" w:w="2075"/>
          </w:tcPr>
          <w:p>
            <w:pPr>
              <w:jc w:val="left"/>
            </w:pPr>
            <w:r/>
            <w:r>
              <w:rPr>
                <w:rFonts w:ascii="宋体" w:hAnsi="宋体" w:eastAsia="宋体"/>
                <w:b w:val="0"/>
                <w:i w:val="0"/>
                <w:sz w:val="21"/>
              </w:rPr>
              <w:t>返回401，前端跳转登录页</w:t>
            </w:r>
          </w:p>
        </w:tc>
        <w:tc>
          <w:tcPr>
            <w:tcW w:type="dxa" w:w="2075"/>
          </w:tcPr>
          <w:p>
            <w:pPr>
              <w:jc w:val="left"/>
            </w:pPr>
            <w:r/>
            <w:r>
              <w:rPr>
                <w:rFonts w:ascii="宋体" w:hAnsi="宋体" w:eastAsia="宋体"/>
                <w:b w:val="0"/>
                <w:i w:val="0"/>
                <w:sz w:val="21"/>
              </w:rPr>
              <w:t>通过</w:t>
            </w:r>
          </w:p>
        </w:tc>
      </w:tr>
    </w:tbl>
    <w:p>
      <w:pPr>
        <w:spacing w:after="0"/>
      </w:pPr>
    </w:p>
    <w:p>
      <w:pPr>
        <w:pStyle w:val="Heading1"/>
        <w:jc w:val="center"/>
      </w:pPr>
      <w:r>
        <w:rPr>
          <w:rFonts w:ascii="黑体" w:hAnsi="黑体" w:eastAsia="黑体"/>
          <w:b/>
          <w:i w:val="0"/>
          <w:sz w:val="30"/>
        </w:rPr>
        <w:t>第六章 总结</w:t>
      </w:r>
    </w:p>
    <w:p>
      <w:pPr>
        <w:spacing w:line="360" w:lineRule="auto"/>
      </w:pPr>
      <w:r>
        <w:rPr>
          <w:rFonts w:ascii="宋体" w:hAnsi="宋体" w:eastAsia="宋体"/>
          <w:sz w:val="24"/>
        </w:rPr>
        <w:t>项目技术亮点总结：</w:t>
        <w:br/>
        <w:t>1. 前后端分离架构：采用Vue.js + Spring Boot架构，前端独立部署，后端提供RESTful API，实现关注点分离，便于维护和扩展。</w:t>
        <w:br/>
        <w:t>2. JWT认证机制：使用JWT实现无状态认证，减轻服务端Session存储压力，支持分布式部署。</w:t>
        <w:br/>
        <w:t>3. 响应式设计：前端采用Element UI框架，实现PC端和移动端自适应，提升用户体验。</w:t>
        <w:br/>
        <w:t>4. 数据可视化：集成ECharts图表库，实现学分统计数据可视化展示，为管理决策提供支持。</w:t>
        <w:br/>
        <w:t>5. 权限控制：基于RBAC模型实现细粒度权限控制，确保系统安全性。</w:t>
        <w:br/>
        <w:t>6. 逻辑删除：采用逻辑删除机制，保留历史数据，支持数据恢复和审计。</w:t>
        <w:br/>
        <w:br/>
        <w:t>遇到的问题及解决方案：</w:t>
        <w:br/>
        <w:t>1. 跨域问题：开发阶段前后端分离导致跨域请求被浏览器拦截。解决方案：后端配置CORS过滤器，允许前端域名访问。</w:t>
        <w:br/>
        <w:t>2. JWT续期问题：用户在操作过程中令牌过期导致需要重新登录，影响体验。解决方案：实现令牌自动续期机制，每次有效请求刷新过期时间。</w:t>
        <w:br/>
        <w:t>3. 图片加载慢：上传的高清图片加载耗时较长。解决方案：前端压缩图片后再上传，后端生成缩略图用于列表展示，原图用于详情查看。</w:t>
        <w:br/>
        <w:t>4. 并发审批冲突：多个管理员同时审批同一申领记录。解决方案：使用乐观锁机制，更新时检查版本号，冲突时提示"该申领已被其他管理员处理"。</w:t>
        <w:br/>
        <w:br/>
        <w:t>未来改进方向：</w:t>
        <w:br/>
        <w:t>1. 移动端App开发：开发原生移动应用，支持学生随时随地提交申领、查看进度。</w:t>
        <w:br/>
        <w:t>2. 人工智能审核：引入AI技术自动识别证明图片内容，辅助管理员审核，提高审批效率。</w:t>
        <w:br/>
        <w:t>3. 数据分析扩展：增加更多维度的数据统计，如专业学分排名、竞赛获奖趋势分析，为教学改进提供数据支持。</w:t>
        <w:br/>
        <w:t>4. 消息通知系统：集成邮件、短信通知，审批结果实时推送学生，提升用户体验。</w:t>
        <w:br/>
        <w:t>5. 区块链存证：将学分申领记录上链，确保数据不可篡改，提高学分认定的公信力。</w:t>
      </w:r>
    </w:p>
    <w:p>
      <w:pPr>
        <w:spacing w:line="360" w:lineRule="auto" w:before="0" w:after="0"/>
        <w:ind w:firstLine="480"/>
        <w:jc w:val="both"/>
      </w:pPr>
      <w:r>
        <w:rPr>
          <w:rFonts w:ascii="宋体" w:hAnsi="宋体" w:eastAsia="宋体"/>
          <w:b w:val="0"/>
          <w:i w:val="0"/>
          <w:sz w:val="24"/>
        </w:rPr>
        <w:t>本项目成功开发了一套基于微服务架构的"创新学分申领管理平台"，实现了学生申领、管理员审批、比赛管理、教师管理、技术社区交流、数据统计可视化等核心功能。通过该项目的完整开发过程，本人在以下几个方面获得了显著的技术收获：</w:t>
      </w:r>
    </w:p>
    <w:p>
      <w:pPr>
        <w:spacing w:line="360" w:lineRule="auto" w:before="0" w:after="0"/>
        <w:ind w:firstLine="480"/>
        <w:jc w:val="both"/>
      </w:pPr>
      <w:r>
        <w:rPr>
          <w:rFonts w:ascii="宋体" w:hAnsi="宋体" w:eastAsia="宋体"/>
          <w:b w:val="0"/>
          <w:i w:val="0"/>
          <w:sz w:val="24"/>
        </w:rPr>
        <w:t>一是深入掌握了Spring Cloud Alibaba微服务技术栈。通过实际搭建credit-gateway、credit-auth、credit-user、credit-competition、credit-apply、credit-community六大微服务模块，理解了服务注册与发现（Nacos）、统一网关路由、JWT统一认证、服务间调用（OpenFeign）等微服务核心机制。</w:t>
      </w:r>
    </w:p>
    <w:p>
      <w:pPr>
        <w:spacing w:line="360" w:lineRule="auto" w:before="0" w:after="0"/>
        <w:ind w:firstLine="480"/>
        <w:jc w:val="both"/>
      </w:pPr>
      <w:r>
        <w:rPr>
          <w:rFonts w:ascii="宋体" w:hAnsi="宋体" w:eastAsia="宋体"/>
          <w:b w:val="0"/>
          <w:i w:val="0"/>
          <w:sz w:val="24"/>
        </w:rPr>
        <w:t>二是提升了前后端分离开发的工程能力。后端基于MyBatis-Plus实现高效的数据持久化，前端基于Vue 3 + Element Plus构建现代化交互界面，通过Axios与后端RESTful API对接，掌握了JWT令牌在前端的存储与请求拦截器实现。</w:t>
      </w:r>
    </w:p>
    <w:p>
      <w:pPr>
        <w:spacing w:line="360" w:lineRule="auto" w:before="0" w:after="0"/>
        <w:ind w:firstLine="480"/>
        <w:jc w:val="both"/>
      </w:pPr>
      <w:r>
        <w:rPr>
          <w:rFonts w:ascii="宋体" w:hAnsi="宋体" w:eastAsia="宋体"/>
          <w:b w:val="0"/>
          <w:i w:val="0"/>
          <w:sz w:val="24"/>
        </w:rPr>
        <w:t>三是积累了数据库设计与优化的经验。通过5张核心表的设计实践，深入理解了第三范式、逻辑删除、审计字段、外键关系等数据库设计原则，并通过Druid连接池优化了数据库访问性能。</w:t>
      </w:r>
    </w:p>
    <w:p>
      <w:pPr>
        <w:spacing w:line="360" w:lineRule="auto" w:before="0" w:after="0"/>
        <w:ind w:firstLine="480"/>
        <w:jc w:val="both"/>
      </w:pPr>
      <w:r>
        <w:rPr>
          <w:rFonts w:ascii="宋体" w:hAnsi="宋体" w:eastAsia="宋体"/>
          <w:b w:val="0"/>
          <w:i w:val="0"/>
          <w:sz w:val="24"/>
        </w:rPr>
        <w:t>四是体会到了软件测试与文档编写的重要性。通过编写测试用例与需求分析文档，认识到完整的需求分析与测试覆盖是保证软件质量的前提。</w:t>
      </w:r>
    </w:p>
    <w:p>
      <w:pPr>
        <w:spacing w:line="360" w:lineRule="auto" w:before="0" w:after="0"/>
        <w:ind w:firstLine="480"/>
        <w:jc w:val="both"/>
      </w:pPr>
      <w:r>
        <w:rPr>
          <w:rFonts w:ascii="宋体" w:hAnsi="宋体" w:eastAsia="宋体"/>
          <w:b w:val="0"/>
          <w:i w:val="0"/>
          <w:sz w:val="24"/>
        </w:rPr>
        <w:t>当然，本平台仍存在一些不足：一是未引入消息队列（如RabbitMQ）实现审批结果异步通知，二是数据统计维度尚不丰富，三是未实现移动端适配。未来可考虑引入消息中间件、增加更多数据分析报表、开发微信小程序端等方向持续完善，使平台更好地服务于高校创新学分管理工作。</w:t>
      </w:r>
    </w:p>
    <w:p>
      <w:pPr>
        <w:pStyle w:val="Heading1"/>
        <w:jc w:val="center"/>
      </w:pPr>
      <w:r>
        <w:rPr>
          <w:rFonts w:ascii="黑体" w:hAnsi="黑体" w:eastAsia="黑体"/>
          <w:b/>
          <w:i w:val="0"/>
          <w:sz w:val="30"/>
        </w:rPr>
        <w:t>参考文献</w:t>
      </w:r>
    </w:p>
    <w:p>
      <w:pPr>
        <w:spacing w:line="360" w:lineRule="auto" w:before="0" w:after="0"/>
        <w:ind w:left="480" w:hanging="480"/>
      </w:pPr>
      <w:r>
        <w:rPr>
          <w:rFonts w:ascii="宋体" w:hAnsi="宋体" w:eastAsia="宋体"/>
          <w:b w:val="0"/>
          <w:i w:val="0"/>
          <w:sz w:val="24"/>
        </w:rPr>
        <w:t>[1] 周志明. 凤凰架构：构建可靠的大型分布式系统[M]. 北京：机械工业出版社, 2021.</w:t>
      </w:r>
    </w:p>
    <w:p>
      <w:pPr>
        <w:spacing w:line="360" w:lineRule="auto" w:before="0" w:after="0"/>
        <w:ind w:left="480" w:hanging="480"/>
      </w:pPr>
      <w:r>
        <w:rPr>
          <w:rFonts w:ascii="宋体" w:hAnsi="宋体" w:eastAsia="宋体"/>
          <w:b w:val="0"/>
          <w:i w:val="0"/>
          <w:sz w:val="24"/>
        </w:rPr>
        <w:t>[2] 王福强. Spring Boot编程思想（核心篇）[M]. 北京：机械工业出版社, 2019.</w:t>
      </w:r>
    </w:p>
    <w:p>
      <w:pPr>
        <w:spacing w:line="360" w:lineRule="auto" w:before="0" w:after="0"/>
        <w:ind w:left="480" w:hanging="480"/>
      </w:pPr>
      <w:r>
        <w:rPr>
          <w:rFonts w:ascii="宋体" w:hAnsi="宋体" w:eastAsia="宋体"/>
          <w:b w:val="0"/>
          <w:i w:val="0"/>
          <w:sz w:val="24"/>
        </w:rPr>
        <w:t>[3] Craig Walls. Spring in Action（第六版）[M]. 张卫滨译. 北京：人民邮电出版社, 2023.</w:t>
      </w:r>
    </w:p>
    <w:p>
      <w:pPr>
        <w:spacing w:line="360" w:lineRule="auto" w:before="0" w:after="0"/>
        <w:ind w:left="480" w:hanging="480"/>
      </w:pPr>
      <w:r>
        <w:rPr>
          <w:rFonts w:ascii="宋体" w:hAnsi="宋体" w:eastAsia="宋体"/>
          <w:b w:val="0"/>
          <w:i w:val="0"/>
          <w:sz w:val="24"/>
        </w:rPr>
        <w:t>[4] 程立, 李林峰. 分布式服务框架原理与实践[M]. 北京：机械工业出版社, 2022.</w:t>
      </w:r>
    </w:p>
    <w:p>
      <w:pPr>
        <w:spacing w:line="360" w:lineRule="auto" w:before="0" w:after="0"/>
        <w:ind w:left="480" w:hanging="480"/>
      </w:pPr>
      <w:r>
        <w:rPr>
          <w:rFonts w:ascii="宋体" w:hAnsi="宋体" w:eastAsia="宋体"/>
          <w:b w:val="0"/>
          <w:i w:val="0"/>
          <w:sz w:val="24"/>
        </w:rPr>
        <w:t>[5] 尤雨溪. Vue.js设计与实现[M]. 北京：人民邮电出版社, 2022.</w:t>
      </w:r>
    </w:p>
    <w:p>
      <w:pPr>
        <w:spacing w:line="360" w:lineRule="auto" w:before="0" w:after="0"/>
        <w:ind w:left="480" w:hanging="480"/>
      </w:pPr>
      <w:r>
        <w:rPr>
          <w:rFonts w:ascii="宋体" w:hAnsi="宋体" w:eastAsia="宋体"/>
          <w:b w:val="0"/>
          <w:i w:val="0"/>
          <w:sz w:val="24"/>
        </w:rPr>
        <w:t>[6] 苗泽. MyBatis-Plus实战[M]. 北京：电子工业出版社, 2022.</w:t>
      </w:r>
    </w:p>
    <w:p>
      <w:pPr>
        <w:spacing w:line="360" w:lineRule="auto" w:before="0" w:after="0"/>
        <w:ind w:left="480" w:hanging="480"/>
      </w:pPr>
      <w:r>
        <w:rPr>
          <w:rFonts w:ascii="宋体" w:hAnsi="宋体" w:eastAsia="宋体"/>
          <w:b w:val="0"/>
          <w:i w:val="0"/>
          <w:sz w:val="24"/>
        </w:rPr>
        <w:t>[7] 阿里巴巴集团. 阿里巴巴Java开发手册（嵩山版）[S]. 2023.</w:t>
      </w:r>
    </w:p>
    <w:p>
      <w:pPr>
        <w:spacing w:line="360" w:lineRule="auto" w:before="0" w:after="0"/>
        <w:ind w:left="480" w:hanging="480"/>
      </w:pPr>
      <w:r>
        <w:rPr>
          <w:rFonts w:ascii="宋体" w:hAnsi="宋体" w:eastAsia="宋体"/>
          <w:b w:val="0"/>
          <w:i w:val="0"/>
          <w:sz w:val="24"/>
        </w:rPr>
        <w:t>[8] Spring官方文档. Spring Boot Reference Documentation 3.2.5[EB/OL]. https://docs.spring.io/spring-boot/docs/3.2.5/reference/htmlsingle/, 2024.</w:t>
      </w:r>
    </w:p>
    <w:p>
      <w:pPr>
        <w:spacing w:line="360" w:lineRule="auto" w:before="0" w:after="0"/>
        <w:ind w:left="480" w:hanging="480"/>
      </w:pPr>
      <w:r>
        <w:rPr>
          <w:rFonts w:ascii="宋体" w:hAnsi="宋体" w:eastAsia="宋体"/>
          <w:b w:val="0"/>
          <w:i w:val="0"/>
          <w:sz w:val="24"/>
        </w:rPr>
        <w:t>[9] Element Plus官方文档. Element Plus Components Library[EB/OL]. https://element-plus.org/zh-CN/, 2024.</w:t>
      </w:r>
    </w:p>
    <w:p>
      <w:pPr>
        <w:spacing w:line="360" w:lineRule="auto" w:before="0" w:after="0"/>
        <w:ind w:left="480" w:hanging="480"/>
      </w:pPr>
      <w:r>
        <w:rPr>
          <w:rFonts w:ascii="宋体" w:hAnsi="宋体" w:eastAsia="宋体"/>
          <w:b w:val="0"/>
          <w:i w:val="0"/>
          <w:sz w:val="24"/>
        </w:rPr>
        <w:t>[10] 张孝祥. JavaWeb开发实战经典[M]. 北京：清华大学出版社, 2020.</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18"/>
      </w:rPr>
      <w:t xml:space="preserve">第 </w:t>
    </w:r>
    <w:r>
      <w:rPr>
        <w:rFonts w:ascii="宋体" w:hAnsi="宋体" w:eastAsia="宋体"/>
        <w:b w:val="0"/>
        <w:i w:val="0"/>
        <w:sz w:val="18"/>
      </w:rPr>
      <w:fldChar w:fldCharType="begin"/>
      <w:instrText xml:space="preserve">PAGE</w:instrText>
      <w:fldChar w:fldCharType="end"/>
    </w:r>
    <w:r>
      <w:rPr>
        <w:rFonts w:ascii="宋体" w:hAnsi="宋体" w:eastAsia="宋体"/>
        <w:b w:val="0"/>
        <w:i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