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72"/>
          <w:szCs w:val="7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72"/>
          <w:szCs w:val="72"/>
          <w:rtl w:val="0"/>
        </w:rPr>
        <w:t xml:space="preserve">모델 성능 평가서</w:t>
      </w:r>
    </w:p>
    <w:p w:rsidR="00000000" w:rsidDel="00000000" w:rsidP="00000000" w:rsidRDefault="00000000" w:rsidRPr="00000000" w14:paraId="00000006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42"/>
          <w:szCs w:val="42"/>
        </w:rPr>
      </w:pPr>
      <w:r w:rsidDel="00000000" w:rsidR="00000000" w:rsidRPr="00000000">
        <w:rPr>
          <w:rFonts w:ascii="Malgun Gothic" w:cs="Malgun Gothic" w:eastAsia="Malgun Gothic" w:hAnsi="Malgun Gothic"/>
          <w:sz w:val="42"/>
          <w:szCs w:val="42"/>
          <w:rtl w:val="0"/>
        </w:rPr>
        <w:t xml:space="preserve">사랑의 홈쇼핑 창성핑 팀</w:t>
      </w:r>
    </w:p>
    <w:p w:rsidR="00000000" w:rsidDel="00000000" w:rsidP="00000000" w:rsidRDefault="00000000" w:rsidRPr="00000000" w14:paraId="00000007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60" w:line="259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60" w:line="259" w:lineRule="auto"/>
        <w:jc w:val="righ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이유송(팀장), 최창성, 송우선, 장은별, 김수현, 정수빈</w:t>
      </w:r>
    </w:p>
    <w:p w:rsidR="00000000" w:rsidDel="00000000" w:rsidP="00000000" w:rsidRDefault="00000000" w:rsidRPr="00000000" w14:paraId="0000000F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KMeans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widowControl w:val="0"/>
        <w:spacing w:after="80" w:line="259" w:lineRule="auto"/>
        <w:ind w:left="720" w:hanging="360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b5dw3besni56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1. 개요</w:t>
      </w:r>
    </w:p>
    <w:p w:rsidR="00000000" w:rsidDel="00000000" w:rsidP="00000000" w:rsidRDefault="00000000" w:rsidRPr="00000000" w14:paraId="00000011">
      <w:pPr>
        <w:widowControl w:val="0"/>
        <w:spacing w:after="240" w:before="240" w:line="259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본 보고서는 텍스트 데이터에 대한 K-means 클러스터링 모델의 성능을 다각도로 평가한 결과를 담고 있습니다. 평가는 내부 평가 지표(Internal Evaluation Metrics)를 기반으로 수행되었으며, 클러스터의 응집도(Cohesion)와 분리도(Separation)를 중점적으로 분석했습니다.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80" w:line="259" w:lineRule="auto"/>
        <w:ind w:left="720" w:hanging="360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1rju8pjwixce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2. 평가 지표 분석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pacing w:before="280" w:line="259" w:lineRule="auto"/>
        <w:ind w:left="720" w:hanging="360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d9zbxvbga0iv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2.1 실루엣 계수 (Silhouette Score)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691063" cy="374765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747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after="0" w:afterAutospacing="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측정값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: {silhouette_avg}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spacing w:after="0" w:afterAutospacing="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해석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7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실루엣 계수는 -1에서 1 사이의 값을 가지며, 1에 가까울수록 좋은 클러스터링을 의미합니다.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7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현재 모델의 실루엣 계수는 중간 정도의 성능을 보여주고 있으며, 데이터 포인트들이 자신이 속한 클러스터와 어느 정도의 유사성을 가지고 있음을 나타냅니다.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7"/>
        </w:numPr>
        <w:spacing w:after="24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실루엣 플롯을 통해 각 클러스터별 멤버들의 응집도를 시각적으로 확인할 수 있습니다.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spacing w:before="280" w:line="259" w:lineRule="auto"/>
        <w:ind w:left="720" w:hanging="360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5t63v6a0cy0z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2.2 Calinski-Harabasz 지수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9"/>
        </w:numPr>
        <w:spacing w:after="24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측정값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before="240" w:line="259" w:lineRule="auto"/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2581275" cy="180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9"/>
        </w:numPr>
        <w:spacing w:after="0" w:afterAutospacing="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해석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9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CH 지수는 클러스터 간 분산과 클러스터 내 분산의 비율을 나타냅니다.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9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높은 값일수록 클러스터가 잘 분리되어 있음을 의미합니다.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9"/>
        </w:numPr>
        <w:spacing w:after="24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현재 모델의 CH 지수는 클러스터 간 구분이 비교적 명확함을 보여줍니다.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0"/>
        <w:spacing w:before="280" w:line="259" w:lineRule="auto"/>
        <w:ind w:left="720" w:hanging="360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c7wnxstjcvo6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2.3 클러스터 내/간 거리</w:t>
      </w:r>
    </w:p>
    <w:p w:rsidR="00000000" w:rsidDel="00000000" w:rsidP="00000000" w:rsidRDefault="00000000" w:rsidRPr="00000000" w14:paraId="00000022">
      <w:pPr>
        <w:widowControl w:val="0"/>
        <w:spacing w:after="240" w:before="240" w:line="259" w:lineRule="auto"/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</w:rPr>
        <w:drawing>
          <wp:inline distB="114300" distT="114300" distL="114300" distR="114300">
            <wp:extent cx="2019300" cy="409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해석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클러스터 내 거리가 작고 클러스터 간 거리가 크면 좋은 클러스터링입니다.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3"/>
        </w:numPr>
        <w:spacing w:after="24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현재 모델은 클러스터 간 거리가 클러스터 내 거리보다 충분히 크게 나타나, 클러스터링이 적절히 이루어졌음을 보여줍니다.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0"/>
        <w:spacing w:after="80" w:line="259" w:lineRule="auto"/>
        <w:ind w:left="720" w:hanging="360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p29qwypki0a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after="80" w:line="259" w:lineRule="auto"/>
        <w:ind w:left="0" w:firstLine="0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9w2op0kqsxn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after="80" w:line="259" w:lineRule="auto"/>
        <w:ind w:left="720" w:hanging="360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d5xb2lhhl5tz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3. 시각화 분석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spacing w:before="280" w:line="259" w:lineRule="auto"/>
        <w:ind w:left="720" w:hanging="360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tydouwo1tina" w:id="8"/>
      <w:bookmarkEnd w:id="8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3.1 클러스터 크기 분포</w:t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086350" cy="339909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99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0"/>
        </w:numPr>
        <w:spacing w:after="24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클러스터 간 크기 차이가 있으나, 특정 클러스터에 데이터가 지나치게 편중되지 않았습니다.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spacing w:before="280" w:line="259" w:lineRule="auto"/>
        <w:ind w:left="720" w:hanging="360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8lyzryn8al3a" w:id="9"/>
      <w:bookmarkEnd w:id="9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3.2 PCA 시각화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429125" cy="314484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44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2차원으로 축소된 시각화를 통해 클러스터의 공간적 분포를 확인할 수 있습니다.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클러스터 간 경계가 비교적 명확하게 구분되어 있으며, 일부 영역에서 중첩이 발생합니다.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widowControl w:val="0"/>
        <w:spacing w:after="80" w:line="259" w:lineRule="auto"/>
        <w:ind w:left="720" w:hanging="360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7d16mku0yimg" w:id="10"/>
      <w:bookmarkEnd w:id="10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4. 종합 평가 및 제안사항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spacing w:before="280" w:line="259" w:lineRule="auto"/>
        <w:ind w:left="720" w:hanging="360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fosyurfw2hkr" w:id="11"/>
      <w:bookmarkEnd w:id="11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4.1 평가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1"/>
        </w:numPr>
        <w:spacing w:after="0" w:afterAutospacing="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클러스터 간 분리가 비교적 명확하게 이루어졌으며, 균형적으로 분포되어 있습니다.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1"/>
        </w:numPr>
        <w:spacing w:after="24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실루엣 계수와 기타 평가 지표들이 안정적인 수준을 보여줍니다.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widowControl w:val="0"/>
        <w:spacing w:before="280" w:line="259" w:lineRule="auto"/>
        <w:ind w:left="720" w:hanging="360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jgb7w33vgz4m" w:id="12"/>
      <w:bookmarkEnd w:id="12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4.2 개선 가능성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8"/>
        </w:numPr>
        <w:spacing w:after="0" w:afterAutospacing="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실루엣 계수의 향상을 위한 방법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8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특성 선택 또는 차원 축소 기법의 적용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8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클러스터 수의 미세 조정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8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이상치 처리 방법 개선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8"/>
        </w:numPr>
        <w:spacing w:after="24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클러스터 내 응집도를 더욱 높이기 위한 방안 검토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widowControl w:val="0"/>
        <w:spacing w:before="280" w:line="259" w:lineRule="auto"/>
        <w:ind w:left="720" w:hanging="360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lkru1ou1zkmx" w:id="13"/>
      <w:bookmarkEnd w:id="13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4.3 결론</w:t>
      </w:r>
    </w:p>
    <w:p w:rsidR="00000000" w:rsidDel="00000000" w:rsidP="00000000" w:rsidRDefault="00000000" w:rsidRPr="00000000" w14:paraId="0000003B">
      <w:pPr>
        <w:widowControl w:val="0"/>
        <w:spacing w:after="240" w:before="240" w:line="259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전반적으로 현재 모델은 안정적인 성능을 보여주고 있으며, 데이터의 자연스러운 군집 구조를 잘 포착하고 있습니다. 평가 지표들이 모두 수용 가능한 범위 내에 있어 실제 활용에 적합한 것으로 판단됩니다.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160" w:line="259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160" w:line="259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160" w:line="259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160" w:line="259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160" w:line="259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CDAE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widowControl w:val="0"/>
        <w:spacing w:after="80" w:line="259" w:lineRule="auto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8kyo5aglbgmj" w:id="14"/>
      <w:bookmarkEnd w:id="14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1. 개요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widowControl w:val="0"/>
        <w:spacing w:before="280" w:line="259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1qy9plp2yzgz" w:id="15"/>
      <w:bookmarkEnd w:id="15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1.1 모델 개요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4"/>
        </w:numPr>
        <w:spacing w:after="0" w:afterAutospacing="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모델명: Collaborative Denoising Autoencoder (CDAE)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목적: 홈쇼핑 상품 개인화 추천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4"/>
        </w:numPr>
        <w:spacing w:after="24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주요 특징: 사용자 행동 기반 협업 필터링과 오토인코더의 결합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widowControl w:val="0"/>
        <w:spacing w:before="280" w:line="259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hslj3o39fe32" w:id="16"/>
      <w:bookmarkEnd w:id="16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1.2 모델 구성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after="0" w:afterAutospacing="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인코딩 차원: 32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드롭아웃률: 0.3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노이즈 계수: 0.1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after="24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주요 입력: 상품 정보, 사용자 행동 데이터, 트렌드 키워드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widowControl w:val="0"/>
        <w:spacing w:before="280" w:line="259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bmqxfb63sj4b" w:id="17"/>
      <w:bookmarkEnd w:id="17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1.3 데이터 처리 특징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5"/>
        </w:numPr>
        <w:spacing w:after="0" w:afterAutospacing="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FastText 기반 상품 설명 임베딩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사용자 행동 가중치 차등 적용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즐겨찾기: 1.0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검색: 0.7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5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클릭: 0.5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시간 기반 가중치 적용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spacing w:after="24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카테고리 선호도 반영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widowControl w:val="0"/>
        <w:spacing w:after="80" w:line="259" w:lineRule="auto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i6pz3agn44nh" w:id="18"/>
      <w:bookmarkEnd w:id="18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2. 평가지표 분석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widowControl w:val="0"/>
        <w:spacing w:before="280" w:line="259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n5tsxpnrt21u" w:id="19"/>
      <w:bookmarkEnd w:id="19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2.1 정밀도(Precision): 0.6812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2"/>
        </w:numPr>
        <w:spacing w:after="0" w:afterAutospacing="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의미: 추천된 상품 중 68.12%가 실제 사용자의 관심사와 일치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2"/>
        </w:numPr>
        <w:spacing w:after="0" w:afterAutospacing="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평가: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2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추천 시스템의 정확성이 중상위 수준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12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불필요한 추천이 일부 포함되나 허용 가능한 수준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2"/>
        </w:numPr>
        <w:spacing w:after="24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실제 사용 환경에서 안정적인 추천 품질 제공 가능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widowControl w:val="0"/>
        <w:spacing w:before="280" w:line="259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7r2kci4xq9yc" w:id="20"/>
      <w:bookmarkEnd w:id="20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2.2 재현율(Recall): 0.9960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6"/>
        </w:numPr>
        <w:spacing w:after="0" w:afterAutospacing="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의미: 사용자가 관심을 가질 만한 상품의 99.60%를 추천 목록에 포함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평가: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6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매우 높은 수준의 재현율 달성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6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관련 상품을 거의 누락 없이 포괄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6"/>
        </w:numPr>
        <w:spacing w:after="24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사용자의 잠재적 관심사를 효과적으로 발굴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widowControl w:val="0"/>
        <w:spacing w:before="280" w:line="259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15lde5q8e8yy" w:id="21"/>
      <w:bookmarkEnd w:id="21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2.3 NDCG@10: 0.9966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4"/>
        </w:numPr>
        <w:spacing w:after="0" w:afterAutospacing="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의미: 상위 10개 추천의 순위 정확도가 99.66%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평가: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4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최상위 수준의 순위 정확도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4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관련성 높은 상품이 상위에 효과적으로 배치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4"/>
        </w:numPr>
        <w:spacing w:after="24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사용자 만족도 향상에 크게 기여할 것으로 예상</w:t>
      </w:r>
    </w:p>
    <w:p w:rsidR="00000000" w:rsidDel="00000000" w:rsidP="00000000" w:rsidRDefault="00000000" w:rsidRPr="00000000" w14:paraId="00000067">
      <w:pPr>
        <w:widowControl w:val="0"/>
        <w:spacing w:after="240" w:before="240" w:line="259" w:lineRule="auto"/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2.4 Loss 함수</w:t>
      </w:r>
    </w:p>
    <w:p w:rsidR="00000000" w:rsidDel="00000000" w:rsidP="00000000" w:rsidRDefault="00000000" w:rsidRPr="00000000" w14:paraId="00000068">
      <w:pPr>
        <w:widowControl w:val="0"/>
        <w:spacing w:after="240" w:before="240" w:line="259" w:lineRule="auto"/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481513" cy="2666543"/>
            <wp:effectExtent b="0" l="0" r="0" t="0"/>
            <wp:wrapSquare wrapText="bothSides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6665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widowControl w:val="0"/>
        <w:spacing w:after="240" w:before="240" w:line="259" w:lineRule="auto"/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before="240" w:line="259" w:lineRule="auto"/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before="240" w:line="259" w:lineRule="auto"/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40" w:before="240" w:line="259" w:lineRule="auto"/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40" w:before="240" w:line="259" w:lineRule="auto"/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5"/>
        </w:numPr>
        <w:spacing w:after="24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epoch가 증가함에 따라 손실이 안정적으로 감소하는 것을 알 수 있음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widowControl w:val="0"/>
        <w:spacing w:after="80" w:line="259" w:lineRule="auto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n9c1a16wky2l" w:id="22"/>
      <w:bookmarkEnd w:id="22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3. 종합 평가 및 제안사항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widowControl w:val="0"/>
        <w:spacing w:before="280" w:line="259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9ixvstjtljxe" w:id="23"/>
      <w:bookmarkEnd w:id="23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3.1 종합 평가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3"/>
        </w:numPr>
        <w:spacing w:after="0" w:afterAutospacing="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강점: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13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매우 높은 재현율과 NDCG 점수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13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안정적인 정밀도 수준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13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다양한 사용자 행동 데이터의 효과적 통합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3"/>
        </w:numPr>
        <w:spacing w:after="0" w:afterAutospacing="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한계: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13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정밀도 측면에서 개선 여지 존재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13"/>
        </w:numPr>
        <w:spacing w:after="24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False Positive 발생 가능성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widowControl w:val="0"/>
        <w:spacing w:before="280" w:line="259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yt8pk3qlqho1" w:id="24"/>
      <w:bookmarkEnd w:id="24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3.2 개선 가능성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6"/>
        </w:numPr>
        <w:spacing w:after="0" w:afterAutospacing="0" w:before="24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정밀도 개선 방안: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16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상품 카테고리별 추천 임계값 최적화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16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사용자 피드백 기반 가중치 조정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16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상품 간 연관성 분석 강화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6"/>
        </w:numPr>
        <w:spacing w:after="0" w:afterAutospacing="0" w:before="0" w:beforeAutospacing="0" w:line="259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모델 고도화 방안: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16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시간적 컨텍스트의 더 정교한 반영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16"/>
        </w:numPr>
        <w:spacing w:after="0" w:afterAutospacing="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트렌드 반영 메커니즘 강화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16"/>
        </w:numPr>
        <w:spacing w:after="240" w:before="0" w:beforeAutospacing="0" w:line="259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사용자 세그먼트별 차별화된 가중치 적용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widowControl w:val="0"/>
        <w:spacing w:before="280" w:line="259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2kx18jyat4pc" w:id="25"/>
      <w:bookmarkEnd w:id="25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3.3 결론</w:t>
      </w:r>
    </w:p>
    <w:p w:rsidR="00000000" w:rsidDel="00000000" w:rsidP="00000000" w:rsidRDefault="00000000" w:rsidRPr="00000000" w14:paraId="00000082">
      <w:pPr>
        <w:widowControl w:val="0"/>
        <w:spacing w:after="240" w:before="240" w:line="259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현재 모델은 높은 재현율과 NDCG 점수를 바탕으로 안정적인 추천 성능을 보여주고 있으며, 정밀도 개선을 통해 더욱 효과적인 추천 시스템으로 발전할 수 있을 것으로 판단됩니다.</w:t>
      </w:r>
    </w:p>
    <w:p w:rsidR="00000000" w:rsidDel="00000000" w:rsidP="00000000" w:rsidRDefault="00000000" w:rsidRPr="00000000" w14:paraId="00000083">
      <w:pPr>
        <w:widowControl w:val="0"/>
        <w:spacing w:after="160" w:line="259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160" w:line="259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