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87605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sdtEndPr>
      <w:sdtContent>
        <w:p w14:paraId="3C092279" w14:textId="15373B79" w:rsidR="0017159D" w:rsidRDefault="0017159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7C51FA" wp14:editId="4D61AB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DD954B" w14:textId="2E6815C3" w:rsidR="0017159D" w:rsidRDefault="0017159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7C51F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DD954B" w14:textId="2E6815C3" w:rsidR="0017159D" w:rsidRDefault="0017159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F86D9F" wp14:editId="73924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206439527"/>
                              <w:p w14:paraId="29B360F4" w14:textId="2EF20782" w:rsidR="0017159D" w:rsidRDefault="007A7A19" w:rsidP="0017159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59D" w:rsidRPr="0017159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Luis Ivan marquez Azuara, Brayn kalid reyes silva Aldo Tolentino Domingo</w:t>
                                    </w:r>
                                    <w:r w:rsidR="0017159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="0017159D" w:rsidRPr="0017159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Angel David Reyes Tellez</w:t>
                                    </w:r>
                                  </w:sdtContent>
                                </w:sdt>
                              </w:p>
                              <w:bookmarkEnd w:id="0"/>
                              <w:p w14:paraId="2B1C0C21" w14:textId="4B675F5E" w:rsidR="0017159D" w:rsidRDefault="007A7A1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15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tecnologica de xicotepec de juarez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F86D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bookmarkStart w:id="1" w:name="_Hlk206439527"/>
                        <w:p w14:paraId="29B360F4" w14:textId="2EF20782" w:rsidR="0017159D" w:rsidRDefault="007A7A19" w:rsidP="0017159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7159D" w:rsidRPr="0017159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Luis Ivan marquez Azuara, Brayn kalid reyes silva Aldo Tolentino Domingo</w:t>
                              </w:r>
                              <w:r w:rsidR="0017159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  <w:r w:rsidR="0017159D" w:rsidRPr="0017159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Angel David Reyes Tellez</w:t>
                              </w:r>
                            </w:sdtContent>
                          </w:sdt>
                        </w:p>
                        <w:bookmarkEnd w:id="1"/>
                        <w:p w14:paraId="2B1C0C21" w14:textId="4B675F5E" w:rsidR="0017159D" w:rsidRDefault="007A7A1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15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tecnologica de xicotepec de juarez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D0866D" wp14:editId="30C1DE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935BC" w14:textId="6EF03003" w:rsidR="0017159D" w:rsidRDefault="007A7A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5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Documento de verificación</w:t>
                                    </w:r>
                                  </w:sdtContent>
                                </w:sdt>
                              </w:p>
                              <w:p w14:paraId="51BF3959" w14:textId="1A40BAAF" w:rsidR="0017159D" w:rsidRDefault="007A7A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59D" w:rsidRPr="00617B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Fase </w:t>
                                    </w:r>
                                    <w:r w:rsidR="001715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 w:rsidR="0017159D" w:rsidRPr="00617B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“</w:t>
                                    </w:r>
                                    <w:r w:rsidR="001715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Verificar</w:t>
                                    </w:r>
                                    <w:r w:rsidR="0017159D" w:rsidRPr="00617B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” del ciclo PHVA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D0866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4E935BC" w14:textId="6EF03003" w:rsidR="0017159D" w:rsidRDefault="007A7A1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15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Documento de verificación</w:t>
                              </w:r>
                            </w:sdtContent>
                          </w:sdt>
                        </w:p>
                        <w:p w14:paraId="51BF3959" w14:textId="1A40BAAF" w:rsidR="0017159D" w:rsidRDefault="007A7A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159D" w:rsidRPr="00617B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Fase </w:t>
                              </w:r>
                              <w:r w:rsidR="001715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  <w:r w:rsidR="0017159D" w:rsidRPr="00617B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“</w:t>
                              </w:r>
                              <w:r w:rsidR="001715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Verificar</w:t>
                              </w:r>
                              <w:r w:rsidR="0017159D" w:rsidRPr="00617B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” del ciclo PHVA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ADCB3A" w14:textId="1886E14B" w:rsidR="0017159D" w:rsidRDefault="0017159D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s-MX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s-MX"/>
            </w:rPr>
            <w:br w:type="page"/>
          </w:r>
        </w:p>
      </w:sdtContent>
    </w:sdt>
    <w:p w14:paraId="0223C6E4" w14:textId="52849750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lang w:eastAsia="es-MX"/>
        </w:rPr>
      </w:pPr>
      <w:r w:rsidRPr="007A7A19">
        <w:rPr>
          <w:rFonts w:ascii="Arial" w:eastAsia="Times New Roman" w:hAnsi="Arial" w:cs="Arial"/>
          <w:b/>
          <w:bCs/>
          <w:kern w:val="36"/>
          <w:lang w:eastAsia="es-MX"/>
        </w:rPr>
        <w:lastRenderedPageBreak/>
        <w:t>Documento de Verificación – Fase V</w:t>
      </w:r>
    </w:p>
    <w:p w14:paraId="3191DBE4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1. Introducción</w:t>
      </w:r>
    </w:p>
    <w:p w14:paraId="43AD831C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 xml:space="preserve">La fase de </w:t>
      </w:r>
      <w:r w:rsidRPr="007A7A19">
        <w:rPr>
          <w:rFonts w:ascii="Arial" w:eastAsia="Times New Roman" w:hAnsi="Arial" w:cs="Arial"/>
          <w:b/>
          <w:bCs/>
          <w:lang w:eastAsia="es-MX"/>
        </w:rPr>
        <w:t>Verificación (V)</w:t>
      </w:r>
      <w:r w:rsidRPr="007A7A19">
        <w:rPr>
          <w:rFonts w:ascii="Arial" w:eastAsia="Times New Roman" w:hAnsi="Arial" w:cs="Arial"/>
          <w:lang w:eastAsia="es-MX"/>
        </w:rPr>
        <w:t xml:space="preserve"> del ciclo PHVA tiene como propósito principal comprobar que el sistema desarrollado cumple con los requisitos definidos previamente en el </w:t>
      </w:r>
      <w:r w:rsidRPr="007A7A19">
        <w:rPr>
          <w:rFonts w:ascii="Arial" w:eastAsia="Times New Roman" w:hAnsi="Arial" w:cs="Arial"/>
          <w:b/>
          <w:bCs/>
          <w:lang w:eastAsia="es-MX"/>
        </w:rPr>
        <w:t>Documento de Requisitos del Sistema</w:t>
      </w:r>
      <w:r w:rsidRPr="007A7A19">
        <w:rPr>
          <w:rFonts w:ascii="Arial" w:eastAsia="Times New Roman" w:hAnsi="Arial" w:cs="Arial"/>
          <w:lang w:eastAsia="es-MX"/>
        </w:rPr>
        <w:t xml:space="preserve"> y que las pruebas realizadas en la fase </w:t>
      </w:r>
      <w:r w:rsidRPr="007A7A19">
        <w:rPr>
          <w:rFonts w:ascii="Arial" w:eastAsia="Times New Roman" w:hAnsi="Arial" w:cs="Arial"/>
          <w:b/>
          <w:bCs/>
          <w:lang w:eastAsia="es-MX"/>
        </w:rPr>
        <w:t>Hacer (H)</w:t>
      </w:r>
      <w:r w:rsidRPr="007A7A19">
        <w:rPr>
          <w:rFonts w:ascii="Arial" w:eastAsia="Times New Roman" w:hAnsi="Arial" w:cs="Arial"/>
          <w:lang w:eastAsia="es-MX"/>
        </w:rPr>
        <w:t xml:space="preserve"> fueron ejecutadas de manera correcta.</w:t>
      </w:r>
      <w:r w:rsidRPr="007A7A19">
        <w:rPr>
          <w:rFonts w:ascii="Arial" w:eastAsia="Times New Roman" w:hAnsi="Arial" w:cs="Arial"/>
          <w:lang w:eastAsia="es-MX"/>
        </w:rPr>
        <w:br/>
        <w:t>En esta etapa se analizan los resultados obtenidos durante la ejecución de las pruebas de los diferentes módulos del sistema Ecoluz, con el fin de identificar conformidades, detectar posibles desviaciones y validar el grado de cumplimiento respecto a los objetivos planteados.</w:t>
      </w:r>
    </w:p>
    <w:p w14:paraId="728BAC60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 xml:space="preserve">El sistema Ecoluz, compuesto por una </w:t>
      </w:r>
      <w:r w:rsidRPr="007A7A19">
        <w:rPr>
          <w:rFonts w:ascii="Arial" w:eastAsia="Times New Roman" w:hAnsi="Arial" w:cs="Arial"/>
          <w:b/>
          <w:bCs/>
          <w:lang w:eastAsia="es-MX"/>
        </w:rPr>
        <w:t>API REST</w:t>
      </w:r>
      <w:r w:rsidRPr="007A7A19">
        <w:rPr>
          <w:rFonts w:ascii="Arial" w:eastAsia="Times New Roman" w:hAnsi="Arial" w:cs="Arial"/>
          <w:lang w:eastAsia="es-MX"/>
        </w:rPr>
        <w:t xml:space="preserve">, una </w:t>
      </w:r>
      <w:r w:rsidRPr="007A7A19">
        <w:rPr>
          <w:rFonts w:ascii="Arial" w:eastAsia="Times New Roman" w:hAnsi="Arial" w:cs="Arial"/>
          <w:b/>
          <w:bCs/>
          <w:lang w:eastAsia="es-MX"/>
        </w:rPr>
        <w:t>aplicación web administrativa</w:t>
      </w:r>
      <w:r w:rsidRPr="007A7A19">
        <w:rPr>
          <w:rFonts w:ascii="Arial" w:eastAsia="Times New Roman" w:hAnsi="Arial" w:cs="Arial"/>
          <w:lang w:eastAsia="es-MX"/>
        </w:rPr>
        <w:t xml:space="preserve"> y un </w:t>
      </w:r>
      <w:r w:rsidRPr="007A7A19">
        <w:rPr>
          <w:rFonts w:ascii="Arial" w:eastAsia="Times New Roman" w:hAnsi="Arial" w:cs="Arial"/>
          <w:b/>
          <w:bCs/>
          <w:lang w:eastAsia="es-MX"/>
        </w:rPr>
        <w:t>wearable para técnicos de campo</w:t>
      </w:r>
      <w:r w:rsidRPr="007A7A19">
        <w:rPr>
          <w:rFonts w:ascii="Arial" w:eastAsia="Times New Roman" w:hAnsi="Arial" w:cs="Arial"/>
          <w:lang w:eastAsia="es-MX"/>
        </w:rPr>
        <w:t>, fue evaluado en sus principales funcionalidades:</w:t>
      </w:r>
    </w:p>
    <w:p w14:paraId="7360CB98" w14:textId="77777777" w:rsidR="0017159D" w:rsidRPr="007A7A19" w:rsidRDefault="0017159D" w:rsidP="007A7A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Gestión de usuarios.</w:t>
      </w:r>
    </w:p>
    <w:p w14:paraId="636F75A3" w14:textId="77777777" w:rsidR="0017159D" w:rsidRPr="007A7A19" w:rsidRDefault="0017159D" w:rsidP="007A7A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Gestión de luminarias.</w:t>
      </w:r>
    </w:p>
    <w:p w14:paraId="4600CBF3" w14:textId="77777777" w:rsidR="0017159D" w:rsidRPr="007A7A19" w:rsidRDefault="0017159D" w:rsidP="007A7A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Monitoreo de consumo energético.</w:t>
      </w:r>
    </w:p>
    <w:p w14:paraId="279D0C09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2. Objetivo</w:t>
      </w:r>
    </w:p>
    <w:p w14:paraId="4EE3782E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Verificar que los endpoints y módulos probados cumplen con los requisitos funcionales y no funcionales definidos, así como con los criterios de validación establecidos en los casos de prueba, garantizando que el sistema es consistente, confiable y se encuentra alineado con las necesidades del usuario final.</w:t>
      </w:r>
    </w:p>
    <w:p w14:paraId="07865E6C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3. Alcance</w:t>
      </w:r>
    </w:p>
    <w:p w14:paraId="48E10351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La verificación se centra en los resultados de las pruebas documentadas en la fase H. Se consideran únicamente los endpoints implementados y accesibles al momento de la ejecución.</w:t>
      </w:r>
      <w:r w:rsidRPr="007A7A19">
        <w:rPr>
          <w:rFonts w:ascii="Arial" w:eastAsia="Times New Roman" w:hAnsi="Arial" w:cs="Arial"/>
          <w:lang w:eastAsia="es-MX"/>
        </w:rPr>
        <w:br/>
        <w:t>Los módulos verificados fueron:</w:t>
      </w:r>
    </w:p>
    <w:p w14:paraId="7B490919" w14:textId="77777777" w:rsidR="0017159D" w:rsidRPr="007A7A19" w:rsidRDefault="0017159D" w:rsidP="007A7A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Usuarios</w:t>
      </w:r>
      <w:r w:rsidRPr="007A7A19">
        <w:rPr>
          <w:rFonts w:ascii="Arial" w:eastAsia="Times New Roman" w:hAnsi="Arial" w:cs="Arial"/>
          <w:lang w:eastAsia="es-MX"/>
        </w:rPr>
        <w:t>: creación, consulta, actualización y eliminación de registros.</w:t>
      </w:r>
    </w:p>
    <w:p w14:paraId="3BEEF9A5" w14:textId="77777777" w:rsidR="0017159D" w:rsidRPr="007A7A19" w:rsidRDefault="0017159D" w:rsidP="007A7A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Luminarias</w:t>
      </w:r>
      <w:r w:rsidRPr="007A7A19">
        <w:rPr>
          <w:rFonts w:ascii="Arial" w:eastAsia="Times New Roman" w:hAnsi="Arial" w:cs="Arial"/>
          <w:lang w:eastAsia="es-MX"/>
        </w:rPr>
        <w:t>: consulta de luminarias activas.</w:t>
      </w:r>
    </w:p>
    <w:p w14:paraId="59EC08A1" w14:textId="77777777" w:rsidR="0017159D" w:rsidRPr="007A7A19" w:rsidRDefault="0017159D" w:rsidP="007A7A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Consumo</w:t>
      </w:r>
      <w:r w:rsidRPr="007A7A19">
        <w:rPr>
          <w:rFonts w:ascii="Arial" w:eastAsia="Times New Roman" w:hAnsi="Arial" w:cs="Arial"/>
          <w:lang w:eastAsia="es-MX"/>
        </w:rPr>
        <w:t>: inserción de registros individuales y masivos, consulta de registros por ID, generación de estadísticas y limpieza de datos antiguos.</w:t>
      </w:r>
    </w:p>
    <w:p w14:paraId="4F13F296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4. Metodología</w:t>
      </w:r>
    </w:p>
    <w:p w14:paraId="4B4E4620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Para llevar a cabo la verificación se siguió el siguiente procedimiento:</w:t>
      </w:r>
    </w:p>
    <w:p w14:paraId="14E5071B" w14:textId="77777777" w:rsidR="0017159D" w:rsidRPr="007A7A19" w:rsidRDefault="0017159D" w:rsidP="007A7A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Ejecución de pruebas de endpoints utilizando Swagger y/o herramientas de cliente HTTP.</w:t>
      </w:r>
    </w:p>
    <w:p w14:paraId="314E433E" w14:textId="77777777" w:rsidR="0017159D" w:rsidRPr="007A7A19" w:rsidRDefault="0017159D" w:rsidP="007A7A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Registro de las solicitudes y respuestas obtenidas en el documento de pruebas (fase H).</w:t>
      </w:r>
    </w:p>
    <w:p w14:paraId="2276705A" w14:textId="77777777" w:rsidR="0017159D" w:rsidRPr="007A7A19" w:rsidRDefault="0017159D" w:rsidP="007A7A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Comparación de los resultados obtenidos con los requisitos definidos previamente.</w:t>
      </w:r>
    </w:p>
    <w:p w14:paraId="34C0E378" w14:textId="77777777" w:rsidR="0017159D" w:rsidRPr="007A7A19" w:rsidRDefault="0017159D" w:rsidP="007A7A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Identificación de conformidades y no conformidades.</w:t>
      </w:r>
    </w:p>
    <w:p w14:paraId="66E343F7" w14:textId="68942B0E" w:rsidR="0017159D" w:rsidRDefault="0017159D" w:rsidP="007A7A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Redacción de observaciones y conclusiones.</w:t>
      </w:r>
    </w:p>
    <w:p w14:paraId="1744A748" w14:textId="77777777" w:rsidR="007A7A19" w:rsidRPr="007A7A19" w:rsidRDefault="007A7A19" w:rsidP="007A7A1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lang w:eastAsia="es-MX"/>
        </w:rPr>
      </w:pPr>
    </w:p>
    <w:p w14:paraId="37B33E9C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lastRenderedPageBreak/>
        <w:t>5. Resultados de la verificación</w:t>
      </w:r>
    </w:p>
    <w:p w14:paraId="7275C561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5.1 Módulo de Usuarios</w:t>
      </w:r>
    </w:p>
    <w:p w14:paraId="2B220ADB" w14:textId="77777777" w:rsidR="0017159D" w:rsidRPr="007A7A19" w:rsidRDefault="0017159D" w:rsidP="007A7A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Creación de usuarios</w:t>
      </w:r>
      <w:r w:rsidRPr="007A7A19">
        <w:rPr>
          <w:rFonts w:ascii="Arial" w:eastAsia="Times New Roman" w:hAnsi="Arial" w:cs="Arial"/>
          <w:lang w:eastAsia="es-MX"/>
        </w:rPr>
        <w:t>: se verificó que el sistema permite registrar un usuario y sus credenciales en una sola operación, devolviendo los identificadores creados. Cumple con RF-10.</w:t>
      </w:r>
    </w:p>
    <w:p w14:paraId="54074DB2" w14:textId="77777777" w:rsidR="0017159D" w:rsidRPr="007A7A19" w:rsidRDefault="0017159D" w:rsidP="007A7A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Consulta de usuarios</w:t>
      </w:r>
      <w:r w:rsidRPr="007A7A19">
        <w:rPr>
          <w:rFonts w:ascii="Arial" w:eastAsia="Times New Roman" w:hAnsi="Arial" w:cs="Arial"/>
          <w:lang w:eastAsia="es-MX"/>
        </w:rPr>
        <w:t>: la ruta GET /api/usuarios devuelve la lista de usuarios registrados. Se validó que el parámetro incluirInactivos controla adecuadamente la salida. Cumple con RF-02.</w:t>
      </w:r>
    </w:p>
    <w:p w14:paraId="373C9336" w14:textId="77777777" w:rsidR="0017159D" w:rsidRPr="007A7A19" w:rsidRDefault="0017159D" w:rsidP="007A7A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Consulta por ID e identificador</w:t>
      </w:r>
      <w:r w:rsidRPr="007A7A19">
        <w:rPr>
          <w:rFonts w:ascii="Arial" w:eastAsia="Times New Roman" w:hAnsi="Arial" w:cs="Arial"/>
          <w:lang w:eastAsia="es-MX"/>
        </w:rPr>
        <w:t>: ambos endpoints responden de forma correcta, devolviendo la información completa del usuario solicitado.</w:t>
      </w:r>
    </w:p>
    <w:p w14:paraId="29E84786" w14:textId="77777777" w:rsidR="0017159D" w:rsidRPr="007A7A19" w:rsidRDefault="0017159D" w:rsidP="007A7A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Actualización de usuarios</w:t>
      </w:r>
      <w:r w:rsidRPr="007A7A19">
        <w:rPr>
          <w:rFonts w:ascii="Arial" w:eastAsia="Times New Roman" w:hAnsi="Arial" w:cs="Arial"/>
          <w:lang w:eastAsia="es-MX"/>
        </w:rPr>
        <w:t>: se comprobó que los cambios realizados a un usuario se reflejan correctamente en la base de datos.</w:t>
      </w:r>
    </w:p>
    <w:p w14:paraId="4F0CAF67" w14:textId="77777777" w:rsidR="0017159D" w:rsidRPr="007A7A19" w:rsidRDefault="0017159D" w:rsidP="007A7A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Eliminación de usuarios</w:t>
      </w:r>
      <w:r w:rsidRPr="007A7A19">
        <w:rPr>
          <w:rFonts w:ascii="Arial" w:eastAsia="Times New Roman" w:hAnsi="Arial" w:cs="Arial"/>
          <w:lang w:eastAsia="es-MX"/>
        </w:rPr>
        <w:t>: la operación de baja lógica devuelve confirmación de éxito.</w:t>
      </w:r>
    </w:p>
    <w:p w14:paraId="34B1E673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Observación</w:t>
      </w:r>
      <w:r w:rsidRPr="007A7A19">
        <w:rPr>
          <w:rFonts w:ascii="Arial" w:eastAsia="Times New Roman" w:hAnsi="Arial" w:cs="Arial"/>
          <w:lang w:eastAsia="es-MX"/>
        </w:rPr>
        <w:t>: algunos endpoints protegidos requieren un token válido; al no proporcionarlo, se devuelve 401 Unauthorized, lo cual es correcto y esperado.</w:t>
      </w:r>
    </w:p>
    <w:p w14:paraId="27E29010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5.2 Módulo de Luminarias</w:t>
      </w:r>
    </w:p>
    <w:p w14:paraId="39BD77D3" w14:textId="77777777" w:rsidR="0017159D" w:rsidRPr="007A7A19" w:rsidRDefault="0017159D" w:rsidP="007A7A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Consulta de luminarias activas</w:t>
      </w:r>
      <w:r w:rsidRPr="007A7A19">
        <w:rPr>
          <w:rFonts w:ascii="Arial" w:eastAsia="Times New Roman" w:hAnsi="Arial" w:cs="Arial"/>
          <w:lang w:eastAsia="es-MX"/>
        </w:rPr>
        <w:t>: la ruta GET /api/luminarias devuelve únicamente luminarias con el campo activo=true, lo cual confirma el funcionamiento esperado.</w:t>
      </w:r>
    </w:p>
    <w:p w14:paraId="34AAB477" w14:textId="77777777" w:rsidR="0017159D" w:rsidRPr="007A7A19" w:rsidRDefault="0017159D" w:rsidP="007A7A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Gestión avanzada de luminarias</w:t>
      </w:r>
      <w:r w:rsidRPr="007A7A19">
        <w:rPr>
          <w:rFonts w:ascii="Arial" w:eastAsia="Times New Roman" w:hAnsi="Arial" w:cs="Arial"/>
          <w:lang w:eastAsia="es-MX"/>
        </w:rPr>
        <w:t>: no se pudieron verificar otros endpoints (creación, actualización, eliminación) debido a que no se encontraban disponibles o generaban error al momento de la prueba.</w:t>
      </w:r>
    </w:p>
    <w:p w14:paraId="30F4E162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5.3 Módulo de Consumo</w:t>
      </w:r>
    </w:p>
    <w:p w14:paraId="3D773FB3" w14:textId="77777777" w:rsidR="0017159D" w:rsidRPr="007A7A19" w:rsidRDefault="0017159D" w:rsidP="007A7A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Inserción de registros individuales</w:t>
      </w:r>
      <w:r w:rsidRPr="007A7A19">
        <w:rPr>
          <w:rFonts w:ascii="Arial" w:eastAsia="Times New Roman" w:hAnsi="Arial" w:cs="Arial"/>
          <w:lang w:eastAsia="es-MX"/>
        </w:rPr>
        <w:t>: el endpoint POST /api/consumo permite almacenar datos de sensores asociados a una luminaria. Cumple con RF-05 y RF-12.</w:t>
      </w:r>
    </w:p>
    <w:p w14:paraId="22D37A5D" w14:textId="77777777" w:rsidR="0017159D" w:rsidRPr="007A7A19" w:rsidRDefault="0017159D" w:rsidP="007A7A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Inserción masiva de registros</w:t>
      </w:r>
      <w:r w:rsidRPr="007A7A19">
        <w:rPr>
          <w:rFonts w:ascii="Arial" w:eastAsia="Times New Roman" w:hAnsi="Arial" w:cs="Arial"/>
          <w:lang w:eastAsia="es-MX"/>
        </w:rPr>
        <w:t>: la ruta POST /api/consumo/bulk permite registrar múltiples datos en una sola operación, devolviendo la cantidad de insertados.</w:t>
      </w:r>
    </w:p>
    <w:p w14:paraId="260A0E70" w14:textId="77777777" w:rsidR="0017159D" w:rsidRPr="007A7A19" w:rsidRDefault="0017159D" w:rsidP="007A7A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Consulta de registros por ID</w:t>
      </w:r>
      <w:r w:rsidRPr="007A7A19">
        <w:rPr>
          <w:rFonts w:ascii="Arial" w:eastAsia="Times New Roman" w:hAnsi="Arial" w:cs="Arial"/>
          <w:lang w:eastAsia="es-MX"/>
        </w:rPr>
        <w:t>: los registros se recuperan correctamente mediante su identificador único.</w:t>
      </w:r>
    </w:p>
    <w:p w14:paraId="6AD8B18E" w14:textId="77777777" w:rsidR="0017159D" w:rsidRPr="007A7A19" w:rsidRDefault="0017159D" w:rsidP="007A7A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Estadísticas de consumo</w:t>
      </w:r>
      <w:r w:rsidRPr="007A7A19">
        <w:rPr>
          <w:rFonts w:ascii="Arial" w:eastAsia="Times New Roman" w:hAnsi="Arial" w:cs="Arial"/>
          <w:lang w:eastAsia="es-MX"/>
        </w:rPr>
        <w:t>: la ruta GET /api/consumo/estadisticas/{luminaria_id} genera datos agregados como consumo total, promedio y rango. Cumple con RF-03 y RF-06.</w:t>
      </w:r>
    </w:p>
    <w:p w14:paraId="162090BF" w14:textId="77777777" w:rsidR="0017159D" w:rsidRPr="007A7A19" w:rsidRDefault="0017159D" w:rsidP="007A7A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Eliminación de registros antiguos</w:t>
      </w:r>
      <w:r w:rsidRPr="007A7A19">
        <w:rPr>
          <w:rFonts w:ascii="Arial" w:eastAsia="Times New Roman" w:hAnsi="Arial" w:cs="Arial"/>
          <w:lang w:eastAsia="es-MX"/>
        </w:rPr>
        <w:t>: se verificó que el endpoint DELETE /api/consumo/limpieza/antiguos elimina datos previos a la fecha límite proporcionada, con respuesta clara sobre la cantidad eliminada.</w:t>
      </w:r>
    </w:p>
    <w:p w14:paraId="7A5DA21C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Observación</w:t>
      </w:r>
      <w:r w:rsidRPr="007A7A19">
        <w:rPr>
          <w:rFonts w:ascii="Arial" w:eastAsia="Times New Roman" w:hAnsi="Arial" w:cs="Arial"/>
          <w:lang w:eastAsia="es-MX"/>
        </w:rPr>
        <w:t>: los errores por parámetros inválidos (ejemplo: fecha no proporcionada) son controlados adecuadamente con respuestas 400 Bad Request.</w:t>
      </w:r>
    </w:p>
    <w:p w14:paraId="75210B3F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6. Conclusiones</w:t>
      </w:r>
    </w:p>
    <w:p w14:paraId="0FB9727D" w14:textId="77777777" w:rsidR="0017159D" w:rsidRPr="007A7A19" w:rsidRDefault="0017159D" w:rsidP="007A7A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El sistema ha demostrado cumplir satisfactoriamente con la mayoría de los requisitos funcionales probados.</w:t>
      </w:r>
    </w:p>
    <w:p w14:paraId="5869EFF6" w14:textId="77777777" w:rsidR="0017159D" w:rsidRPr="007A7A19" w:rsidRDefault="0017159D" w:rsidP="007A7A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La gestión de usuarios y el monitoreo de consumo se encuentran verificados como operativos y consistentes.</w:t>
      </w:r>
    </w:p>
    <w:p w14:paraId="5323D46D" w14:textId="77777777" w:rsidR="0017159D" w:rsidRPr="007A7A19" w:rsidRDefault="0017159D" w:rsidP="007A7A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lastRenderedPageBreak/>
        <w:t>Los códigos de error recibidos (400, 401, 404, 500) corresponden a escenarios previstos y no a fallos inesperados del sistema.</w:t>
      </w:r>
    </w:p>
    <w:p w14:paraId="20994E90" w14:textId="77777777" w:rsidR="0017159D" w:rsidRPr="007A7A19" w:rsidRDefault="0017159D" w:rsidP="007A7A1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7A7A19">
        <w:rPr>
          <w:rFonts w:ascii="Arial" w:eastAsia="Times New Roman" w:hAnsi="Arial" w:cs="Arial"/>
          <w:b/>
          <w:bCs/>
          <w:lang w:eastAsia="es-MX"/>
        </w:rPr>
        <w:t>7. Observaciones finales</w:t>
      </w:r>
    </w:p>
    <w:p w14:paraId="09395C3C" w14:textId="77777777" w:rsidR="0017159D" w:rsidRPr="007A7A19" w:rsidRDefault="0017159D" w:rsidP="007A7A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>Es necesario consolidar la evidencia de todas las pruebas en un repositorio común para mantener trazabilidad.</w:t>
      </w:r>
    </w:p>
    <w:p w14:paraId="78942630" w14:textId="3FD23DE9" w:rsidR="0017159D" w:rsidRPr="007A7A19" w:rsidRDefault="0017159D" w:rsidP="007A7A1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  <w:r w:rsidRPr="007A7A19">
        <w:rPr>
          <w:rFonts w:ascii="Arial" w:eastAsia="Times New Roman" w:hAnsi="Arial" w:cs="Arial"/>
          <w:lang w:eastAsia="es-MX"/>
        </w:rPr>
        <w:t xml:space="preserve">El sistema en su estado actual puede considerarse </w:t>
      </w:r>
      <w:r w:rsidRPr="007A7A19">
        <w:rPr>
          <w:rFonts w:ascii="Arial" w:eastAsia="Times New Roman" w:hAnsi="Arial" w:cs="Arial"/>
          <w:b/>
          <w:bCs/>
          <w:lang w:eastAsia="es-MX"/>
        </w:rPr>
        <w:t>verificado</w:t>
      </w:r>
      <w:r w:rsidRPr="007A7A19">
        <w:rPr>
          <w:rFonts w:ascii="Arial" w:eastAsia="Times New Roman" w:hAnsi="Arial" w:cs="Arial"/>
          <w:lang w:eastAsia="es-MX"/>
        </w:rPr>
        <w:t>, con un nivel de cumplimiento alto en los módulos de usuarios y consumo, y pendiente de cierre en luminarias.</w:t>
      </w:r>
    </w:p>
    <w:p w14:paraId="4F9BDEAA" w14:textId="77777777" w:rsidR="0017159D" w:rsidRPr="007A7A19" w:rsidRDefault="0017159D" w:rsidP="007A7A19">
      <w:pPr>
        <w:jc w:val="both"/>
        <w:rPr>
          <w:rFonts w:ascii="Arial" w:hAnsi="Arial" w:cs="Arial"/>
        </w:rPr>
      </w:pPr>
    </w:p>
    <w:sectPr w:rsidR="0017159D" w:rsidRPr="007A7A19" w:rsidSect="0017159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2E7"/>
    <w:multiLevelType w:val="multilevel"/>
    <w:tmpl w:val="807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25E4"/>
    <w:multiLevelType w:val="multilevel"/>
    <w:tmpl w:val="AE5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90934"/>
    <w:multiLevelType w:val="multilevel"/>
    <w:tmpl w:val="888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A6CF6"/>
    <w:multiLevelType w:val="multilevel"/>
    <w:tmpl w:val="EBD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7085"/>
    <w:multiLevelType w:val="multilevel"/>
    <w:tmpl w:val="D9B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A6503"/>
    <w:multiLevelType w:val="multilevel"/>
    <w:tmpl w:val="040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02E22"/>
    <w:multiLevelType w:val="multilevel"/>
    <w:tmpl w:val="16C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E0B9D"/>
    <w:multiLevelType w:val="multilevel"/>
    <w:tmpl w:val="834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9D"/>
    <w:rsid w:val="0017159D"/>
    <w:rsid w:val="007A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F65"/>
  <w15:chartTrackingRefBased/>
  <w15:docId w15:val="{CE7CDE7F-2D11-41C8-BE88-CBB33636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1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71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71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5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715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7159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7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7159D"/>
    <w:rPr>
      <w:b/>
      <w:bCs/>
    </w:rPr>
  </w:style>
  <w:style w:type="paragraph" w:styleId="Sinespaciado">
    <w:name w:val="No Spacing"/>
    <w:link w:val="SinespaciadoCar"/>
    <w:uiPriority w:val="1"/>
    <w:qFormat/>
    <w:rsid w:val="001715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59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776</Words>
  <Characters>4268</Characters>
  <Application>Microsoft Office Word</Application>
  <DocSecurity>0</DocSecurity>
  <Lines>35</Lines>
  <Paragraphs>10</Paragraphs>
  <ScaleCrop>false</ScaleCrop>
  <Company>Universidad tecnologica de xicotepec de juarez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verificación</dc:title>
  <dc:subject>Fase V – “Verificar” del ciclo PHVA</dc:subject>
  <dc:creator>Luis Ivan marquez Azuara, Brayn kalid reyes silva Aldo Tolentino Domingo, Angel David Reyes Tellez</dc:creator>
  <cp:keywords/>
  <dc:description/>
  <cp:lastModifiedBy>Angel David Reyes Tellez</cp:lastModifiedBy>
  <cp:revision>3</cp:revision>
  <dcterms:created xsi:type="dcterms:W3CDTF">2025-08-19T01:52:00Z</dcterms:created>
  <dcterms:modified xsi:type="dcterms:W3CDTF">2025-08-19T03:26:00Z</dcterms:modified>
</cp:coreProperties>
</file>