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D6F9" w14:textId="77777777" w:rsidR="00813281" w:rsidRPr="00813281" w:rsidRDefault="00813281" w:rsidP="00813281">
      <w:pPr>
        <w:pBdr>
          <w:bottom w:val="single" w:sz="6" w:space="2" w:color="AAAAAA"/>
        </w:pBdr>
        <w:shd w:val="clear" w:color="auto" w:fill="FFFFFF"/>
        <w:spacing w:after="144"/>
        <w:outlineLvl w:val="1"/>
        <w:rPr>
          <w:rFonts w:ascii="Arial" w:eastAsia="Times New Roman" w:hAnsi="Arial" w:cs="Arial"/>
          <w:color w:val="000000"/>
          <w:kern w:val="0"/>
          <w:sz w:val="36"/>
          <w:szCs w:val="36"/>
          <w:lang w:val="en-BE" w:eastAsia="en-GB"/>
          <w14:ligatures w14:val="none"/>
        </w:rPr>
      </w:pPr>
      <w:r w:rsidRPr="00813281">
        <w:rPr>
          <w:rFonts w:ascii="Arial" w:eastAsia="Times New Roman" w:hAnsi="Arial" w:cs="Arial"/>
          <w:color w:val="000000"/>
          <w:kern w:val="0"/>
          <w:sz w:val="36"/>
          <w:szCs w:val="36"/>
          <w:lang w:val="en-BE" w:eastAsia="en-GB"/>
          <w14:ligatures w14:val="none"/>
        </w:rPr>
        <w:t>PreparedSQLStatement</w:t>
      </w:r>
    </w:p>
    <w:p w14:paraId="168BC7EE" w14:textId="77777777" w:rsidR="00813281" w:rsidRPr="00813281" w:rsidRDefault="00813281" w:rsidP="00813281">
      <w:pPr>
        <w:shd w:val="clear" w:color="auto" w:fill="FFFFFF"/>
        <w:spacing w:line="360" w:lineRule="atLeast"/>
        <w:textAlignment w:val="center"/>
        <w:rPr>
          <w:rFonts w:ascii="Arial" w:eastAsia="Times New Roman" w:hAnsi="Arial" w:cs="Arial"/>
          <w:color w:val="7D7D7D"/>
          <w:kern w:val="0"/>
          <w:sz w:val="38"/>
          <w:szCs w:val="38"/>
          <w:lang w:val="en" w:eastAsia="en-GB"/>
          <w14:ligatures w14:val="none"/>
        </w:rPr>
      </w:pPr>
      <w:r w:rsidRPr="00813281">
        <w:rPr>
          <w:rFonts w:ascii="Arial" w:eastAsia="Times New Roman" w:hAnsi="Arial" w:cs="Arial"/>
          <w:color w:val="7D7D7D"/>
          <w:kern w:val="0"/>
          <w:sz w:val="38"/>
          <w:szCs w:val="38"/>
          <w:lang w:val="en" w:eastAsia="en-GB"/>
          <w14:ligatures w14:val="none"/>
        </w:rPr>
        <w:t>Interface</w:t>
      </w:r>
    </w:p>
    <w:p w14:paraId="0B81B527" w14:textId="77777777" w:rsidR="00813281" w:rsidRPr="00813281" w:rsidRDefault="00813281" w:rsidP="00813281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813281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br/>
      </w:r>
      <w:r w:rsidRPr="00813281">
        <w:rPr>
          <w:rFonts w:ascii="Arial" w:eastAsia="Times New Roman" w:hAnsi="Arial" w:cs="Arial"/>
          <w:color w:val="008000"/>
          <w:kern w:val="0"/>
          <w:sz w:val="25"/>
          <w:szCs w:val="25"/>
          <w:lang w:val="en" w:eastAsia="en-GB"/>
          <w14:ligatures w14:val="none"/>
        </w:rPr>
        <w:t>New in 2010r4</w:t>
      </w:r>
    </w:p>
    <w:p w14:paraId="0A0F5BC8" w14:textId="77777777" w:rsidR="00813281" w:rsidRPr="00813281" w:rsidRDefault="00813281" w:rsidP="00813281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813281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Provides the API for working with prepared statements. Use </w:t>
      </w:r>
      <w:hyperlink r:id="rId5" w:tooltip="Database.Prepare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Database.Prepare</w:t>
        </w:r>
      </w:hyperlink>
      <w:r w:rsidRPr="00813281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to create a PreparedSQLStatement.</w:t>
      </w:r>
    </w:p>
    <w:tbl>
      <w:tblPr>
        <w:tblW w:w="18871" w:type="dxa"/>
        <w:tblCellSpacing w:w="15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71"/>
      </w:tblGrid>
      <w:tr w:rsidR="00813281" w:rsidRPr="00813281" w14:paraId="73181956" w14:textId="77777777">
        <w:trPr>
          <w:tblCellSpacing w:w="15" w:type="dxa"/>
        </w:trPr>
        <w:tc>
          <w:tcPr>
            <w:tcW w:w="0" w:type="auto"/>
            <w:shd w:val="clear" w:color="auto" w:fill="E9E9E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0CD7E" w14:textId="77777777" w:rsidR="00813281" w:rsidRPr="00813281" w:rsidRDefault="00813281" w:rsidP="0081328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3"/>
                <w:szCs w:val="33"/>
                <w:lang w:val="en-BE" w:eastAsia="en-GB"/>
                <w14:ligatures w14:val="none"/>
              </w:rPr>
            </w:pPr>
            <w:r w:rsidRPr="008132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3"/>
                <w:szCs w:val="33"/>
                <w:lang w:val="en-BE" w:eastAsia="en-GB"/>
                <w14:ligatures w14:val="none"/>
              </w:rPr>
              <w:t>Methods</w:t>
            </w:r>
          </w:p>
        </w:tc>
      </w:tr>
      <w:tr w:rsidR="00813281" w:rsidRPr="00813281" w14:paraId="31FF4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18751" w:type="dxa"/>
              <w:tblCellSpacing w:w="15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375"/>
              <w:gridCol w:w="9376"/>
            </w:tblGrid>
            <w:tr w:rsidR="00813281" w:rsidRPr="00813281" w14:paraId="07A5E0F0" w14:textId="77777777">
              <w:trPr>
                <w:tblCellSpacing w:w="15" w:type="dxa"/>
              </w:trPr>
              <w:tc>
                <w:tcPr>
                  <w:tcW w:w="9270" w:type="dxa"/>
                  <w:vAlign w:val="center"/>
                  <w:hideMark/>
                </w:tcPr>
                <w:p w14:paraId="7E90EBC7" w14:textId="77777777" w:rsidR="00813281" w:rsidRPr="00813281" w:rsidRDefault="00813281" w:rsidP="00813281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6" w:tooltip="PreparedSQLStatement.Bind" w:history="1">
                    <w:r w:rsidRPr="00813281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Bind</w:t>
                    </w:r>
                  </w:hyperlink>
                </w:p>
              </w:tc>
              <w:tc>
                <w:tcPr>
                  <w:tcW w:w="9270" w:type="dxa"/>
                  <w:vAlign w:val="center"/>
                  <w:hideMark/>
                </w:tcPr>
                <w:p w14:paraId="18B234F2" w14:textId="77777777" w:rsidR="00813281" w:rsidRPr="00813281" w:rsidRDefault="00813281" w:rsidP="00813281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7" w:tooltip="PreparedSQLStatement.SQLExecute" w:history="1">
                    <w:r w:rsidRPr="00813281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SQLExecute</w:t>
                    </w:r>
                  </w:hyperlink>
                </w:p>
              </w:tc>
            </w:tr>
            <w:tr w:rsidR="00813281" w:rsidRPr="00813281" w14:paraId="074BD390" w14:textId="77777777">
              <w:trPr>
                <w:tblCellSpacing w:w="15" w:type="dxa"/>
              </w:trPr>
              <w:tc>
                <w:tcPr>
                  <w:tcW w:w="9270" w:type="dxa"/>
                  <w:vAlign w:val="center"/>
                  <w:hideMark/>
                </w:tcPr>
                <w:p w14:paraId="01B3136F" w14:textId="77777777" w:rsidR="00813281" w:rsidRPr="00813281" w:rsidRDefault="00813281" w:rsidP="00813281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8" w:tooltip="PreparedSQLStatement.BindType" w:history="1">
                    <w:r w:rsidRPr="00813281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BindType</w:t>
                    </w:r>
                  </w:hyperlink>
                </w:p>
              </w:tc>
              <w:tc>
                <w:tcPr>
                  <w:tcW w:w="9270" w:type="dxa"/>
                  <w:vAlign w:val="center"/>
                  <w:hideMark/>
                </w:tcPr>
                <w:p w14:paraId="4DFD3E4C" w14:textId="77777777" w:rsidR="00813281" w:rsidRPr="00813281" w:rsidRDefault="00813281" w:rsidP="00813281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9" w:tooltip="PreparedSQLStatement.SQLSelect" w:history="1">
                    <w:r w:rsidRPr="00813281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SQLSelect</w:t>
                    </w:r>
                  </w:hyperlink>
                </w:p>
              </w:tc>
            </w:tr>
          </w:tbl>
          <w:p w14:paraId="02FFFFA7" w14:textId="77777777" w:rsidR="00813281" w:rsidRPr="00813281" w:rsidRDefault="00813281" w:rsidP="00813281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</w:p>
        </w:tc>
      </w:tr>
    </w:tbl>
    <w:p w14:paraId="2AAB3CE1" w14:textId="77777777" w:rsidR="00813281" w:rsidRPr="00813281" w:rsidRDefault="00813281" w:rsidP="00813281">
      <w:pPr>
        <w:pBdr>
          <w:bottom w:val="single" w:sz="6" w:space="2" w:color="AAAAAA"/>
        </w:pBdr>
        <w:shd w:val="clear" w:color="auto" w:fill="FFFFFF"/>
        <w:spacing w:after="144" w:line="360" w:lineRule="atLeast"/>
        <w:outlineLvl w:val="1"/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</w:pPr>
      <w:r w:rsidRPr="00813281"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  <w:t>Notes</w:t>
      </w:r>
    </w:p>
    <w:p w14:paraId="064B4A2D" w14:textId="77777777" w:rsidR="00813281" w:rsidRPr="00813281" w:rsidRDefault="00813281" w:rsidP="00813281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813281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You do not typically need to work directly with this interface. Instead use the appropriate PreparedStatement class for the database you are using:</w:t>
      </w:r>
    </w:p>
    <w:p w14:paraId="116949F0" w14:textId="77777777" w:rsidR="00813281" w:rsidRPr="00813281" w:rsidRDefault="00813281" w:rsidP="00813281">
      <w:pPr>
        <w:numPr>
          <w:ilvl w:val="0"/>
          <w:numId w:val="1"/>
        </w:numPr>
        <w:shd w:val="clear" w:color="auto" w:fill="FFFFFF"/>
        <w:spacing w:before="100" w:beforeAutospacing="1" w:after="24" w:line="360" w:lineRule="atLeast"/>
        <w:ind w:left="1104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10" w:tooltip="MSSQLServerPreparedStatement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MSSQLServerPreparedStatement</w:t>
        </w:r>
      </w:hyperlink>
    </w:p>
    <w:p w14:paraId="0F462866" w14:textId="77777777" w:rsidR="00813281" w:rsidRPr="00813281" w:rsidRDefault="00813281" w:rsidP="00813281">
      <w:pPr>
        <w:numPr>
          <w:ilvl w:val="0"/>
          <w:numId w:val="1"/>
        </w:numPr>
        <w:shd w:val="clear" w:color="auto" w:fill="FFFFFF"/>
        <w:spacing w:before="100" w:beforeAutospacing="1" w:after="24" w:line="360" w:lineRule="atLeast"/>
        <w:ind w:left="1104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11" w:tooltip="MySQLPreparedStatement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MySQLPreparedStatement</w:t>
        </w:r>
      </w:hyperlink>
    </w:p>
    <w:p w14:paraId="11888AFA" w14:textId="77777777" w:rsidR="00813281" w:rsidRPr="00813281" w:rsidRDefault="00813281" w:rsidP="00813281">
      <w:pPr>
        <w:numPr>
          <w:ilvl w:val="0"/>
          <w:numId w:val="1"/>
        </w:numPr>
        <w:shd w:val="clear" w:color="auto" w:fill="FFFFFF"/>
        <w:spacing w:before="100" w:beforeAutospacing="1" w:after="24" w:line="360" w:lineRule="atLeast"/>
        <w:ind w:left="1104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12" w:tooltip="OracleSQLPreparedStatement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OracleSQLPreparedStatement</w:t>
        </w:r>
      </w:hyperlink>
    </w:p>
    <w:p w14:paraId="3E485BF5" w14:textId="77777777" w:rsidR="00813281" w:rsidRPr="00813281" w:rsidRDefault="00813281" w:rsidP="00813281">
      <w:pPr>
        <w:numPr>
          <w:ilvl w:val="0"/>
          <w:numId w:val="1"/>
        </w:numPr>
        <w:shd w:val="clear" w:color="auto" w:fill="FFFFFF"/>
        <w:spacing w:before="100" w:beforeAutospacing="1" w:after="24" w:line="360" w:lineRule="atLeast"/>
        <w:ind w:left="1104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13" w:tooltip="ODBCPreparedStatement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ODBCPreparedStatement</w:t>
        </w:r>
      </w:hyperlink>
    </w:p>
    <w:p w14:paraId="78FC9640" w14:textId="77777777" w:rsidR="00813281" w:rsidRPr="00813281" w:rsidRDefault="00813281" w:rsidP="00813281">
      <w:pPr>
        <w:numPr>
          <w:ilvl w:val="0"/>
          <w:numId w:val="1"/>
        </w:numPr>
        <w:shd w:val="clear" w:color="auto" w:fill="FFFFFF"/>
        <w:spacing w:before="100" w:beforeAutospacing="1" w:after="24" w:line="360" w:lineRule="atLeast"/>
        <w:ind w:left="1104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14" w:tooltip="PostgreSQLPreparedStatement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PostgreSQLPreparedStatement</w:t>
        </w:r>
      </w:hyperlink>
    </w:p>
    <w:p w14:paraId="0D1D03B3" w14:textId="77777777" w:rsidR="00813281" w:rsidRPr="00813281" w:rsidRDefault="00813281" w:rsidP="00813281">
      <w:pPr>
        <w:numPr>
          <w:ilvl w:val="0"/>
          <w:numId w:val="1"/>
        </w:numPr>
        <w:shd w:val="clear" w:color="auto" w:fill="FFFFFF"/>
        <w:spacing w:before="100" w:beforeAutospacing="1" w:after="24" w:line="360" w:lineRule="atLeast"/>
        <w:ind w:left="1104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15" w:tooltip="SQLitePreparedStatement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SQLitePreparedStatement</w:t>
        </w:r>
      </w:hyperlink>
    </w:p>
    <w:p w14:paraId="2D239377" w14:textId="77777777" w:rsidR="00813281" w:rsidRPr="00813281" w:rsidRDefault="00813281" w:rsidP="00813281">
      <w:pPr>
        <w:pBdr>
          <w:bottom w:val="single" w:sz="6" w:space="2" w:color="AAAAAA"/>
        </w:pBdr>
        <w:shd w:val="clear" w:color="auto" w:fill="FFFFFF"/>
        <w:spacing w:after="144" w:line="360" w:lineRule="atLeast"/>
        <w:outlineLvl w:val="1"/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</w:pPr>
      <w:r w:rsidRPr="00813281"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  <w:t>See Also</w:t>
      </w:r>
    </w:p>
    <w:p w14:paraId="48DD00DD" w14:textId="77777777" w:rsidR="00813281" w:rsidRPr="00813281" w:rsidRDefault="00813281" w:rsidP="00813281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16" w:tooltip="MSSQLServerPreparedStatement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MSSQLServerPreparedStatement</w:t>
        </w:r>
      </w:hyperlink>
      <w:r w:rsidRPr="00813281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17" w:tooltip="MySQLPreparedStatement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MySQLPreparedStatement</w:t>
        </w:r>
      </w:hyperlink>
      <w:r w:rsidRPr="00813281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18" w:tooltip="ODBCPreparedStatement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ODBCPreparedStatement</w:t>
        </w:r>
      </w:hyperlink>
      <w:r w:rsidRPr="00813281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19" w:tooltip="OracleSQLPreparedStatement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OracleSQLPreparedStatement</w:t>
        </w:r>
      </w:hyperlink>
      <w:r w:rsidRPr="00813281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20" w:tooltip="PostgreSQLPreparedStatement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PostgreSQLPreparedStatement</w:t>
        </w:r>
      </w:hyperlink>
      <w:r w:rsidRPr="00813281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21" w:tooltip="SQLitePreparedStatement" w:history="1">
        <w:r w:rsidRPr="00813281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SQLitePreparedStatement</w:t>
        </w:r>
      </w:hyperlink>
    </w:p>
    <w:p w14:paraId="799BABC6" w14:textId="77777777" w:rsidR="00D16FDE" w:rsidRPr="00813281" w:rsidRDefault="00D16FDE">
      <w:pPr>
        <w:rPr>
          <w:lang w:val="en"/>
        </w:rPr>
      </w:pPr>
    </w:p>
    <w:sectPr w:rsidR="00D16FDE" w:rsidRPr="00813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B0AF0"/>
    <w:multiLevelType w:val="multilevel"/>
    <w:tmpl w:val="37F2BB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27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81"/>
    <w:rsid w:val="002B531A"/>
    <w:rsid w:val="00442BAB"/>
    <w:rsid w:val="00813281"/>
    <w:rsid w:val="009A20B5"/>
    <w:rsid w:val="00D1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1B0826"/>
  <w15:chartTrackingRefBased/>
  <w15:docId w15:val="{1DCE811D-8C1F-6242-90CD-4D82C522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2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2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2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2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2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8132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281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281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281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281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281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281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281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8132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281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2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281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8132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281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813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281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8132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2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BE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13281"/>
  </w:style>
  <w:style w:type="character" w:styleId="Hyperlink">
    <w:name w:val="Hyperlink"/>
    <w:basedOn w:val="DefaultParagraphFont"/>
    <w:uiPriority w:val="99"/>
    <w:semiHidden/>
    <w:unhideWhenUsed/>
    <w:rsid w:val="00813281"/>
    <w:rPr>
      <w:color w:val="0000FF"/>
      <w:u w:val="single"/>
    </w:rPr>
  </w:style>
  <w:style w:type="character" w:customStyle="1" w:styleId="mw-headline">
    <w:name w:val="mw-headline"/>
    <w:basedOn w:val="DefaultParagraphFont"/>
    <w:rsid w:val="00813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//PreparedSQLStatement.BindType" TargetMode="External"/><Relationship Id="rId13" Type="http://schemas.openxmlformats.org/officeDocument/2006/relationships/hyperlink" Target="about://ODBCPreparedStatement" TargetMode="External"/><Relationship Id="rId18" Type="http://schemas.openxmlformats.org/officeDocument/2006/relationships/hyperlink" Target="about://ODBCPreparedStatement" TargetMode="External"/><Relationship Id="rId3" Type="http://schemas.openxmlformats.org/officeDocument/2006/relationships/settings" Target="settings.xml"/><Relationship Id="rId21" Type="http://schemas.openxmlformats.org/officeDocument/2006/relationships/hyperlink" Target="about://SQLitePreparedStatement" TargetMode="External"/><Relationship Id="rId7" Type="http://schemas.openxmlformats.org/officeDocument/2006/relationships/hyperlink" Target="about://PreparedSQLStatement.SQLExecute" TargetMode="External"/><Relationship Id="rId12" Type="http://schemas.openxmlformats.org/officeDocument/2006/relationships/hyperlink" Target="about://OracleSQLPreparedStatement" TargetMode="External"/><Relationship Id="rId17" Type="http://schemas.openxmlformats.org/officeDocument/2006/relationships/hyperlink" Target="about://MySQLPreparedStatement" TargetMode="External"/><Relationship Id="rId2" Type="http://schemas.openxmlformats.org/officeDocument/2006/relationships/styles" Target="styles.xml"/><Relationship Id="rId16" Type="http://schemas.openxmlformats.org/officeDocument/2006/relationships/hyperlink" Target="about://MSSQLServerPreparedStatement" TargetMode="External"/><Relationship Id="rId20" Type="http://schemas.openxmlformats.org/officeDocument/2006/relationships/hyperlink" Target="about://PostgreSQLPreparedStatement" TargetMode="External"/><Relationship Id="rId1" Type="http://schemas.openxmlformats.org/officeDocument/2006/relationships/numbering" Target="numbering.xml"/><Relationship Id="rId6" Type="http://schemas.openxmlformats.org/officeDocument/2006/relationships/hyperlink" Target="about://PreparedSQLStatement.Bind" TargetMode="External"/><Relationship Id="rId11" Type="http://schemas.openxmlformats.org/officeDocument/2006/relationships/hyperlink" Target="about://MySQLPreparedStatement" TargetMode="External"/><Relationship Id="rId5" Type="http://schemas.openxmlformats.org/officeDocument/2006/relationships/hyperlink" Target="about://Database.Prepare" TargetMode="External"/><Relationship Id="rId15" Type="http://schemas.openxmlformats.org/officeDocument/2006/relationships/hyperlink" Target="about://SQLitePreparedStatement" TargetMode="External"/><Relationship Id="rId23" Type="http://schemas.openxmlformats.org/officeDocument/2006/relationships/theme" Target="theme/theme1.xml"/><Relationship Id="rId10" Type="http://schemas.openxmlformats.org/officeDocument/2006/relationships/hyperlink" Target="about://MSSQLServerPreparedStatement" TargetMode="External"/><Relationship Id="rId19" Type="http://schemas.openxmlformats.org/officeDocument/2006/relationships/hyperlink" Target="about://OracleSQLPreparedStat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bout://PreparedSQLStatement.SQLSelect" TargetMode="External"/><Relationship Id="rId14" Type="http://schemas.openxmlformats.org/officeDocument/2006/relationships/hyperlink" Target="about://PostgreSQLPreparedStatemen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1837</Characters>
  <Application>Microsoft Office Word</Application>
  <DocSecurity>0</DocSecurity>
  <Lines>76</Lines>
  <Paragraphs>61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Cleenwerck</dc:creator>
  <cp:keywords/>
  <dc:description/>
  <cp:lastModifiedBy>Dirk Cleenwerck</cp:lastModifiedBy>
  <cp:revision>1</cp:revision>
  <dcterms:created xsi:type="dcterms:W3CDTF">2026-03-24T13:39:00Z</dcterms:created>
  <dcterms:modified xsi:type="dcterms:W3CDTF">2026-03-24T13:39:00Z</dcterms:modified>
</cp:coreProperties>
</file>