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219"/>
      </w:tblGrid>
      <w:tr w:rsidR="00196559" w14:paraId="62D0BD16" w14:textId="77777777" w:rsidTr="00180FC5">
        <w:trPr>
          <w:trHeight w:val="1125"/>
        </w:trPr>
        <w:tc>
          <w:tcPr>
            <w:tcW w:w="4219" w:type="dxa"/>
            <w:shd w:val="clear" w:color="auto" w:fill="DDD9C3" w:themeFill="background2" w:themeFillShade="E6"/>
          </w:tcPr>
          <w:p w14:paraId="5257F760" w14:textId="77777777" w:rsidR="00196559" w:rsidRDefault="00196559" w:rsidP="00180FC5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 xml:space="preserve">Operation </w:t>
            </w:r>
            <w:r w:rsidR="00335D97">
              <w:rPr>
                <w:b/>
                <w:i/>
                <w:sz w:val="40"/>
                <w:szCs w:val="40"/>
              </w:rPr>
              <w:t>Atlantic</w:t>
            </w:r>
          </w:p>
          <w:p w14:paraId="13BA07FA" w14:textId="77777777" w:rsidR="00196559" w:rsidRPr="003115C0" w:rsidRDefault="00196559" w:rsidP="00180FC5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2</w:t>
            </w:r>
            <w:r w:rsidR="00297B44">
              <w:rPr>
                <w:b/>
                <w:i/>
                <w:sz w:val="40"/>
                <w:szCs w:val="40"/>
              </w:rPr>
              <w:t>1</w:t>
            </w:r>
          </w:p>
        </w:tc>
      </w:tr>
      <w:tr w:rsidR="00196559" w:rsidRPr="003115C0" w14:paraId="668443FD" w14:textId="77777777" w:rsidTr="00180FC5">
        <w:trPr>
          <w:trHeight w:val="1329"/>
        </w:trPr>
        <w:tc>
          <w:tcPr>
            <w:tcW w:w="4219" w:type="dxa"/>
            <w:shd w:val="clear" w:color="auto" w:fill="FFFFFF" w:themeFill="background1"/>
          </w:tcPr>
          <w:p w14:paraId="7CF2E8D4" w14:textId="77777777" w:rsidR="00196559" w:rsidRPr="00D414FE" w:rsidRDefault="00196559" w:rsidP="00180FC5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14:paraId="0DDB062E" w14:textId="77777777" w:rsidR="00196559" w:rsidRDefault="00335D97" w:rsidP="00196559">
            <w:pPr>
              <w:jc w:val="center"/>
              <w:rPr>
                <w:i/>
                <w:color w:val="00B050"/>
              </w:rPr>
            </w:pPr>
            <w:r w:rsidRPr="00335D97"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7E669798" wp14:editId="40D2AE1C">
                  <wp:extent cx="576263" cy="360000"/>
                  <wp:effectExtent l="19050" t="0" r="0" b="0"/>
                  <wp:docPr id="6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3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88BB40" w14:textId="77777777" w:rsidR="00196559" w:rsidRPr="00D414FE" w:rsidRDefault="00335D97" w:rsidP="00196559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1</w:t>
            </w:r>
            <w:r w:rsidRPr="00335D97">
              <w:rPr>
                <w:b/>
                <w:i/>
                <w:vertAlign w:val="superscript"/>
              </w:rPr>
              <w:t>st</w:t>
            </w:r>
            <w:r>
              <w:rPr>
                <w:b/>
                <w:i/>
              </w:rPr>
              <w:t xml:space="preserve"> CAN</w:t>
            </w:r>
          </w:p>
        </w:tc>
      </w:tr>
      <w:tr w:rsidR="00196559" w:rsidRPr="003115C0" w14:paraId="3400982A" w14:textId="77777777" w:rsidTr="00180FC5">
        <w:trPr>
          <w:trHeight w:val="776"/>
        </w:trPr>
        <w:tc>
          <w:tcPr>
            <w:tcW w:w="4219" w:type="dxa"/>
            <w:shd w:val="clear" w:color="auto" w:fill="FFFFFF" w:themeFill="background1"/>
          </w:tcPr>
          <w:p w14:paraId="7B313485" w14:textId="77777777" w:rsidR="00196559" w:rsidRDefault="00445045" w:rsidP="00180FC5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14:paraId="29B8DCEF" w14:textId="77777777" w:rsidR="00196559" w:rsidRPr="00D414FE" w:rsidRDefault="00196559" w:rsidP="00335D97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+2 1</w:t>
            </w:r>
            <w:r w:rsidRPr="00DC5738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>
              <w:rPr>
                <w:b/>
                <w:i/>
                <w:color w:val="00B050"/>
                <w:sz w:val="24"/>
                <w:szCs w:val="24"/>
              </w:rPr>
              <w:t xml:space="preserve"> </w:t>
            </w:r>
            <w:r w:rsidR="00335D97">
              <w:rPr>
                <w:b/>
                <w:i/>
                <w:color w:val="00B050"/>
                <w:sz w:val="24"/>
                <w:szCs w:val="24"/>
              </w:rPr>
              <w:t>CAN</w:t>
            </w:r>
            <w:r>
              <w:rPr>
                <w:b/>
                <w:i/>
                <w:color w:val="00B050"/>
                <w:sz w:val="24"/>
                <w:szCs w:val="24"/>
              </w:rPr>
              <w:t>; Carpet Bombing</w:t>
            </w:r>
          </w:p>
        </w:tc>
      </w:tr>
      <w:tr w:rsidR="00196559" w:rsidRPr="003115C0" w14:paraId="2A158285" w14:textId="77777777" w:rsidTr="00180FC5">
        <w:trPr>
          <w:cantSplit/>
          <w:trHeight w:val="986"/>
        </w:trPr>
        <w:tc>
          <w:tcPr>
            <w:tcW w:w="4219" w:type="dxa"/>
            <w:shd w:val="clear" w:color="auto" w:fill="DDD9C3" w:themeFill="background2" w:themeFillShade="E6"/>
          </w:tcPr>
          <w:p w14:paraId="15DA46D9" w14:textId="77777777" w:rsidR="00196559" w:rsidRDefault="00196559" w:rsidP="00180FC5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14:paraId="71DCA029" w14:textId="77777777" w:rsidR="00196559" w:rsidRDefault="00196559" w:rsidP="00180FC5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 w:rsidRPr="001F00C6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 wp14:anchorId="6D6E46CE" wp14:editId="3A9F367C">
                  <wp:extent cx="360000" cy="361950"/>
                  <wp:effectExtent l="19050" t="0" r="1950" b="0"/>
                  <wp:docPr id="3" name="Pictur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F940FA" w14:textId="77777777" w:rsidR="00196559" w:rsidRPr="00034EFF" w:rsidRDefault="00335D97" w:rsidP="00180FC5">
            <w:pPr>
              <w:jc w:val="center"/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Lose 1</w:t>
            </w:r>
          </w:p>
          <w:p w14:paraId="703E88DD" w14:textId="77777777" w:rsidR="00196559" w:rsidRPr="00357E1C" w:rsidRDefault="00196559" w:rsidP="00180FC5">
            <w:pPr>
              <w:jc w:val="center"/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</w:pPr>
          </w:p>
        </w:tc>
      </w:tr>
      <w:tr w:rsidR="00196559" w14:paraId="5C71BD13" w14:textId="77777777" w:rsidTr="00180FC5">
        <w:trPr>
          <w:trHeight w:val="934"/>
        </w:trPr>
        <w:tc>
          <w:tcPr>
            <w:tcW w:w="4219" w:type="dxa"/>
            <w:shd w:val="clear" w:color="auto" w:fill="FFFFFF" w:themeFill="background1"/>
          </w:tcPr>
          <w:p w14:paraId="163CE217" w14:textId="77777777" w:rsidR="00196559" w:rsidRDefault="00196559" w:rsidP="00180FC5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>
              <w:t xml:space="preserve"> 2 Actions</w:t>
            </w:r>
          </w:p>
          <w:p w14:paraId="38BA418E" w14:textId="6F58F2CA" w:rsidR="00196559" w:rsidRPr="00357E1C" w:rsidRDefault="002937AA" w:rsidP="00335D97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+1 Attack Strength</w:t>
            </w:r>
            <w:r w:rsidR="00196559">
              <w:rPr>
                <w:rFonts w:cstheme="minorHAnsi"/>
                <w:i/>
                <w:color w:val="C0504D" w:themeColor="accent2"/>
              </w:rPr>
              <w:t xml:space="preserve"> 1</w:t>
            </w:r>
            <w:r w:rsidR="00196559" w:rsidRPr="00196559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 w:rsidR="00335D97">
              <w:rPr>
                <w:rFonts w:cstheme="minorHAnsi"/>
                <w:i/>
                <w:color w:val="C0504D" w:themeColor="accent2"/>
              </w:rPr>
              <w:t xml:space="preserve"> CAN</w:t>
            </w:r>
            <w:r w:rsidR="00196559">
              <w:rPr>
                <w:rFonts w:cstheme="minorHAnsi"/>
                <w:i/>
                <w:color w:val="C0504D" w:themeColor="accent2"/>
              </w:rPr>
              <w:t xml:space="preserve"> ARMY</w:t>
            </w:r>
          </w:p>
        </w:tc>
      </w:tr>
      <w:tr w:rsidR="00196559" w14:paraId="5819176C" w14:textId="77777777" w:rsidTr="00180FC5">
        <w:trPr>
          <w:trHeight w:val="1124"/>
        </w:trPr>
        <w:tc>
          <w:tcPr>
            <w:tcW w:w="4219" w:type="dxa"/>
            <w:shd w:val="clear" w:color="auto" w:fill="FFFFCC"/>
          </w:tcPr>
          <w:p w14:paraId="126F6F9A" w14:textId="77777777" w:rsidR="00196559" w:rsidRPr="00101BA1" w:rsidRDefault="00445045" w:rsidP="00180FC5">
            <w:pPr>
              <w:pStyle w:val="NormalWeb"/>
              <w:rPr>
                <w:color w:val="000000" w:themeColor="text1"/>
                <w:sz w:val="18"/>
                <w:szCs w:val="18"/>
              </w:rPr>
            </w:pPr>
            <w:r w:rsidRPr="00101BA1">
              <w:rPr>
                <w:bCs/>
                <w:color w:val="000000" w:themeColor="text1"/>
                <w:sz w:val="18"/>
                <w:szCs w:val="18"/>
              </w:rPr>
              <w:t>Operation Atlantic</w:t>
            </w:r>
            <w:r w:rsidRPr="00101BA1">
              <w:rPr>
                <w:color w:val="000000" w:themeColor="text1"/>
                <w:sz w:val="18"/>
                <w:szCs w:val="18"/>
              </w:rPr>
              <w:t xml:space="preserve"> was a Canadian offensive during the </w:t>
            </w:r>
            <w:hyperlink r:id="rId6" w:tooltip="Operation Overlord" w:history="1">
              <w:r w:rsidRPr="00101BA1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Battle of Normandy</w:t>
              </w:r>
            </w:hyperlink>
            <w:r w:rsidRPr="00101BA1">
              <w:rPr>
                <w:color w:val="000000" w:themeColor="text1"/>
                <w:sz w:val="18"/>
                <w:szCs w:val="18"/>
              </w:rPr>
              <w:t xml:space="preserve">; launched in conjunction with </w:t>
            </w:r>
            <w:hyperlink r:id="rId7" w:history="1">
              <w:r w:rsidRPr="00101BA1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Operation Goodwood</w:t>
              </w:r>
            </w:hyperlink>
            <w:r w:rsidRPr="00101BA1">
              <w:rPr>
                <w:color w:val="000000" w:themeColor="text1"/>
                <w:sz w:val="18"/>
                <w:szCs w:val="18"/>
              </w:rPr>
              <w:t xml:space="preserve">, from July 18–20, 1944. Although initially successful, with gains made on the flanks of the </w:t>
            </w:r>
            <w:hyperlink r:id="rId8" w:tooltip="Orne River" w:history="1">
              <w:r w:rsidRPr="00101BA1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Orne River</w:t>
              </w:r>
            </w:hyperlink>
            <w:r w:rsidRPr="00101BA1">
              <w:rPr>
                <w:color w:val="000000" w:themeColor="text1"/>
                <w:sz w:val="18"/>
                <w:szCs w:val="18"/>
              </w:rPr>
              <w:t xml:space="preserve"> near </w:t>
            </w:r>
            <w:hyperlink r:id="rId9" w:history="1">
              <w:r w:rsidRPr="00101BA1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Saint-André-sur-Orne</w:t>
              </w:r>
            </w:hyperlink>
            <w:r w:rsidRPr="00101BA1">
              <w:rPr>
                <w:color w:val="000000" w:themeColor="text1"/>
                <w:sz w:val="18"/>
                <w:szCs w:val="18"/>
              </w:rPr>
              <w:t xml:space="preserve">, an attack by the 4th &amp; 6th Canadian Infantry Brigades against strongly defended positions on </w:t>
            </w:r>
            <w:hyperlink r:id="rId10" w:tooltip="Verrières Ridge" w:history="1">
              <w:r w:rsidRPr="00101BA1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Verrières Ridge</w:t>
              </w:r>
            </w:hyperlink>
            <w:r w:rsidRPr="00101BA1">
              <w:rPr>
                <w:color w:val="000000" w:themeColor="text1"/>
                <w:sz w:val="18"/>
                <w:szCs w:val="18"/>
              </w:rPr>
              <w:t xml:space="preserve"> resulted in heavy casualties and limited strategic gain</w:t>
            </w:r>
          </w:p>
        </w:tc>
      </w:tr>
    </w:tbl>
    <w:p w14:paraId="55A47814" w14:textId="77777777" w:rsidR="00196559" w:rsidRDefault="00196559" w:rsidP="00196559"/>
    <w:p w14:paraId="219F7C0C" w14:textId="77777777" w:rsidR="00196559" w:rsidRDefault="00196559"/>
    <w:sectPr w:rsidR="00196559" w:rsidSect="00A11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6559"/>
    <w:rsid w:val="00101BA1"/>
    <w:rsid w:val="00196559"/>
    <w:rsid w:val="002937AA"/>
    <w:rsid w:val="00297B44"/>
    <w:rsid w:val="00335D97"/>
    <w:rsid w:val="00445045"/>
    <w:rsid w:val="006C3E95"/>
    <w:rsid w:val="00907240"/>
    <w:rsid w:val="00976884"/>
    <w:rsid w:val="00A110B6"/>
    <w:rsid w:val="00C61036"/>
    <w:rsid w:val="00DD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CA046"/>
  <w15:docId w15:val="{D7B6DA83-A731-420B-B3ED-0E85E40A7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5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65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196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65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55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4450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Orne_Rive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en.wikipedia.org/wiki/Operation_Goodwood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en.wikipedia.org/wiki/Operation_Overlord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://en.wikipedia.org/wiki/Verri%C3%A8res_Ridge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Saint-Andr%C3%A9-sur-Or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 Richardson</cp:lastModifiedBy>
  <cp:revision>6</cp:revision>
  <dcterms:created xsi:type="dcterms:W3CDTF">2011-03-10T23:32:00Z</dcterms:created>
  <dcterms:modified xsi:type="dcterms:W3CDTF">2026-03-14T09:50:00Z</dcterms:modified>
</cp:coreProperties>
</file>