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FA372B" w:rsidTr="00ED2E8A">
        <w:trPr>
          <w:trHeight w:val="1125"/>
        </w:trPr>
        <w:tc>
          <w:tcPr>
            <w:tcW w:w="4219" w:type="dxa"/>
            <w:shd w:val="clear" w:color="auto" w:fill="8DB3E2" w:themeFill="text2" w:themeFillTint="66"/>
          </w:tcPr>
          <w:p w:rsidR="00FA372B" w:rsidRDefault="00CE7C9C" w:rsidP="00255D8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Sherman “Rhino”</w:t>
            </w:r>
          </w:p>
          <w:p w:rsidR="00FA372B" w:rsidRPr="003115C0" w:rsidRDefault="00FA372B" w:rsidP="00255D8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2</w:t>
            </w:r>
            <w:r w:rsidR="00246317">
              <w:rPr>
                <w:b/>
                <w:i/>
                <w:sz w:val="40"/>
                <w:szCs w:val="40"/>
              </w:rPr>
              <w:t>6</w:t>
            </w:r>
          </w:p>
        </w:tc>
      </w:tr>
      <w:tr w:rsidR="00FA372B" w:rsidRPr="003115C0" w:rsidTr="00255D8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FA372B" w:rsidRPr="00D414FE" w:rsidRDefault="00FA372B" w:rsidP="00255D80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FA372B" w:rsidRDefault="002319A6" w:rsidP="00255D80">
            <w:pPr>
              <w:jc w:val="center"/>
              <w:rPr>
                <w:i/>
                <w:color w:val="00B050"/>
              </w:rPr>
            </w:pPr>
            <w:r w:rsidRPr="002319A6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 w:rsidRPr="002319A6">
              <w:rPr>
                <w:i/>
                <w:color w:val="00B050"/>
              </w:rPr>
              <w:drawing>
                <wp:inline distT="0" distB="0" distL="0" distR="0">
                  <wp:extent cx="576000" cy="360000"/>
                  <wp:effectExtent l="19050" t="0" r="0" b="0"/>
                  <wp:docPr id="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372B" w:rsidRPr="00D414FE" w:rsidRDefault="002319A6" w:rsidP="002319A6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       1</w:t>
            </w:r>
            <w:r w:rsidRPr="002319A6">
              <w:rPr>
                <w:b/>
                <w:i/>
                <w:vertAlign w:val="superscript"/>
              </w:rPr>
              <w:t>st</w:t>
            </w:r>
            <w:r>
              <w:rPr>
                <w:b/>
                <w:i/>
              </w:rPr>
              <w:t xml:space="preserve"> US         3</w:t>
            </w:r>
            <w:r w:rsidRPr="002319A6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</w:t>
            </w:r>
          </w:p>
        </w:tc>
      </w:tr>
      <w:tr w:rsidR="00FA372B" w:rsidRPr="003115C0" w:rsidTr="00255D8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FA372B" w:rsidRDefault="0023608C" w:rsidP="00255D8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FA372B" w:rsidRPr="00D414FE" w:rsidRDefault="002319A6" w:rsidP="008C2297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+1 1</w:t>
            </w:r>
            <w:r w:rsidRPr="002319A6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US; +1 3</w:t>
            </w:r>
            <w:r w:rsidRPr="002319A6">
              <w:rPr>
                <w:b/>
                <w:i/>
                <w:color w:val="00B050"/>
                <w:sz w:val="24"/>
                <w:szCs w:val="24"/>
                <w:vertAlign w:val="superscript"/>
              </w:rPr>
              <w:t>rd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US</w:t>
            </w:r>
          </w:p>
        </w:tc>
      </w:tr>
      <w:tr w:rsidR="00FA372B" w:rsidRPr="003115C0" w:rsidTr="00AB1162">
        <w:trPr>
          <w:cantSplit/>
          <w:trHeight w:val="1270"/>
        </w:trPr>
        <w:tc>
          <w:tcPr>
            <w:tcW w:w="4219" w:type="dxa"/>
            <w:shd w:val="clear" w:color="auto" w:fill="DDD9C3" w:themeFill="background2" w:themeFillShade="E6"/>
          </w:tcPr>
          <w:p w:rsidR="00FA372B" w:rsidRDefault="00FA372B" w:rsidP="00255D8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FA372B" w:rsidRDefault="00FA372B" w:rsidP="00255D80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372B" w:rsidRPr="00034EFF" w:rsidRDefault="00FA372B" w:rsidP="00255D80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Gain 1</w:t>
            </w:r>
          </w:p>
          <w:p w:rsidR="00FA372B" w:rsidRPr="00357E1C" w:rsidRDefault="00FA372B" w:rsidP="00FA372B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FA372B" w:rsidTr="00AB1162">
        <w:trPr>
          <w:trHeight w:val="650"/>
        </w:trPr>
        <w:tc>
          <w:tcPr>
            <w:tcW w:w="4219" w:type="dxa"/>
            <w:shd w:val="clear" w:color="auto" w:fill="FFFFFF" w:themeFill="background1"/>
          </w:tcPr>
          <w:p w:rsidR="00FA372B" w:rsidRDefault="00FA372B" w:rsidP="00255D8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7A5D99">
              <w:t xml:space="preserve"> </w:t>
            </w:r>
            <w:r w:rsidR="00BC6338">
              <w:t>2 Actions</w:t>
            </w:r>
          </w:p>
          <w:p w:rsidR="00FA372B" w:rsidRDefault="00FA372B" w:rsidP="00CE7C9C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</w:t>
            </w:r>
            <w:r w:rsidR="00CE7C9C">
              <w:rPr>
                <w:rFonts w:cstheme="minorHAnsi"/>
                <w:i/>
                <w:color w:val="C0504D" w:themeColor="accent2"/>
              </w:rPr>
              <w:t>1</w:t>
            </w:r>
            <w:r w:rsidR="00CE7C9C" w:rsidRPr="00CE7C9C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CE7C9C">
              <w:rPr>
                <w:rFonts w:cstheme="minorHAnsi"/>
                <w:i/>
                <w:color w:val="C0504D" w:themeColor="accent2"/>
              </w:rPr>
              <w:t xml:space="preserve"> </w:t>
            </w:r>
            <w:r w:rsidR="002319A6">
              <w:rPr>
                <w:rFonts w:cstheme="minorHAnsi"/>
                <w:i/>
                <w:color w:val="C0504D" w:themeColor="accent2"/>
              </w:rPr>
              <w:t>US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:rsidR="00CE7C9C" w:rsidRPr="00357E1C" w:rsidRDefault="00CE7C9C" w:rsidP="00CE7C9C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Reduce defensive value of Bocage spaces to 1</w:t>
            </w:r>
          </w:p>
        </w:tc>
      </w:tr>
      <w:tr w:rsidR="00FA372B" w:rsidTr="00CE7C9C">
        <w:trPr>
          <w:trHeight w:val="2523"/>
        </w:trPr>
        <w:tc>
          <w:tcPr>
            <w:tcW w:w="4219" w:type="dxa"/>
            <w:shd w:val="clear" w:color="auto" w:fill="FFFFCC"/>
          </w:tcPr>
          <w:p w:rsidR="00CE7C9C" w:rsidRPr="00CE7C9C" w:rsidRDefault="00CE7C9C" w:rsidP="00CE7C9C">
            <w:pPr>
              <w:pStyle w:val="NormalWeb"/>
              <w:rPr>
                <w:color w:val="000000" w:themeColor="text1"/>
                <w:sz w:val="18"/>
              </w:rPr>
            </w:pPr>
            <w:r w:rsidRPr="00CE7C9C">
              <w:rPr>
                <w:color w:val="000000" w:themeColor="text1"/>
                <w:sz w:val="18"/>
              </w:rPr>
              <w:t xml:space="preserve">A </w:t>
            </w:r>
            <w:r w:rsidRPr="00CE7C9C">
              <w:rPr>
                <w:bCs/>
                <w:color w:val="000000" w:themeColor="text1"/>
                <w:sz w:val="18"/>
              </w:rPr>
              <w:t>Rhino tank</w:t>
            </w:r>
            <w:r w:rsidRPr="00CE7C9C">
              <w:rPr>
                <w:color w:val="000000" w:themeColor="text1"/>
                <w:sz w:val="18"/>
              </w:rPr>
              <w:t xml:space="preserve"> was the US nickname for Allied tanks fitted with hedgerow-breaching "tusks.</w:t>
            </w:r>
            <w:r>
              <w:rPr>
                <w:color w:val="000000" w:themeColor="text1"/>
                <w:sz w:val="18"/>
              </w:rPr>
              <w:t xml:space="preserve"> </w:t>
            </w:r>
            <w:r w:rsidRPr="00CE7C9C">
              <w:rPr>
                <w:color w:val="000000" w:themeColor="text1"/>
                <w:sz w:val="18"/>
              </w:rPr>
              <w:t xml:space="preserve">By cutting apart </w:t>
            </w:r>
            <w:hyperlink r:id="rId6" w:tooltip="Czech hedgehog" w:history="1">
              <w:r w:rsidRPr="00CE7C9C">
                <w:rPr>
                  <w:rStyle w:val="Hyperlink"/>
                  <w:color w:val="000000" w:themeColor="text1"/>
                  <w:sz w:val="18"/>
                  <w:u w:val="none"/>
                </w:rPr>
                <w:t>the three-beam, tetrahedral steel anti-tank obstacles</w:t>
              </w:r>
            </w:hyperlink>
            <w:r w:rsidRPr="00CE7C9C">
              <w:rPr>
                <w:color w:val="000000" w:themeColor="text1"/>
                <w:sz w:val="18"/>
              </w:rPr>
              <w:t xml:space="preserve">, that had been placed by the Germans by the uncounted thousands on the Normandy beaches before the landing, the Americans recycled the obstacles' steel beams into many-pronged, sharp, tusk-like assemblies to attach to the front of their </w:t>
            </w:r>
            <w:hyperlink r:id="rId7" w:history="1">
              <w:r w:rsidRPr="00CE7C9C">
                <w:rPr>
                  <w:rStyle w:val="Hyperlink"/>
                  <w:color w:val="000000" w:themeColor="text1"/>
                  <w:sz w:val="18"/>
                  <w:u w:val="none"/>
                </w:rPr>
                <w:t>M4 Sherman</w:t>
              </w:r>
            </w:hyperlink>
            <w:r w:rsidRPr="00CE7C9C">
              <w:rPr>
                <w:color w:val="000000" w:themeColor="text1"/>
                <w:sz w:val="18"/>
              </w:rPr>
              <w:t xml:space="preserve"> medium and </w:t>
            </w:r>
            <w:hyperlink r:id="rId8" w:tooltip="M5 Stuart" w:history="1">
              <w:r w:rsidRPr="00CE7C9C">
                <w:rPr>
                  <w:rStyle w:val="Hyperlink"/>
                  <w:color w:val="000000" w:themeColor="text1"/>
                  <w:sz w:val="18"/>
                  <w:u w:val="none"/>
                </w:rPr>
                <w:t>M5 Stuart</w:t>
              </w:r>
            </w:hyperlink>
            <w:r w:rsidRPr="00CE7C9C">
              <w:rPr>
                <w:color w:val="000000" w:themeColor="text1"/>
                <w:sz w:val="18"/>
              </w:rPr>
              <w:t xml:space="preserve"> light tanks. This method of cutting through hedgerows was extremely effective in the </w:t>
            </w:r>
            <w:hyperlink r:id="rId9" w:history="1">
              <w:r w:rsidRPr="00CE7C9C">
                <w:rPr>
                  <w:rStyle w:val="Hyperlink"/>
                  <w:color w:val="000000" w:themeColor="text1"/>
                  <w:sz w:val="18"/>
                  <w:u w:val="none"/>
                </w:rPr>
                <w:t>bocage</w:t>
              </w:r>
            </w:hyperlink>
            <w:r w:rsidRPr="00CE7C9C">
              <w:rPr>
                <w:color w:val="000000" w:themeColor="text1"/>
                <w:sz w:val="18"/>
              </w:rPr>
              <w:t xml:space="preserve"> terrain of the area, where hedges were a serious obstacle for tanks.</w:t>
            </w:r>
          </w:p>
          <w:p w:rsidR="00FA372B" w:rsidRPr="00BC6338" w:rsidRDefault="00FA372B" w:rsidP="00BC6338">
            <w:pPr>
              <w:pStyle w:val="NormalWeb"/>
              <w:rPr>
                <w:color w:val="000000" w:themeColor="text1"/>
                <w:sz w:val="18"/>
                <w:szCs w:val="18"/>
              </w:rPr>
            </w:pPr>
          </w:p>
        </w:tc>
      </w:tr>
    </w:tbl>
    <w:p w:rsidR="00FA372B" w:rsidRDefault="00FA372B" w:rsidP="00FA372B"/>
    <w:p w:rsidR="00FA372B" w:rsidRDefault="00FA372B" w:rsidP="00FA372B"/>
    <w:p w:rsidR="00FA372B" w:rsidRDefault="00FA372B"/>
    <w:sectPr w:rsidR="00FA372B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A372B"/>
    <w:rsid w:val="00065AAF"/>
    <w:rsid w:val="00125E6D"/>
    <w:rsid w:val="00163C6C"/>
    <w:rsid w:val="002319A6"/>
    <w:rsid w:val="0023608C"/>
    <w:rsid w:val="00246317"/>
    <w:rsid w:val="005104E1"/>
    <w:rsid w:val="00521164"/>
    <w:rsid w:val="00622DC4"/>
    <w:rsid w:val="007A5D99"/>
    <w:rsid w:val="00893994"/>
    <w:rsid w:val="008C2297"/>
    <w:rsid w:val="00991C2F"/>
    <w:rsid w:val="00A01884"/>
    <w:rsid w:val="00AB1162"/>
    <w:rsid w:val="00BC6338"/>
    <w:rsid w:val="00CE7C9C"/>
    <w:rsid w:val="00E258B7"/>
    <w:rsid w:val="00ED2E8A"/>
    <w:rsid w:val="00F9031F"/>
    <w:rsid w:val="00FA3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37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A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72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C63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M5_Stuar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M4_Sherma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Czech_hedgeho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Boc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Yana</cp:lastModifiedBy>
  <cp:revision>4</cp:revision>
  <dcterms:created xsi:type="dcterms:W3CDTF">2011-03-19T21:24:00Z</dcterms:created>
  <dcterms:modified xsi:type="dcterms:W3CDTF">2011-03-20T09:56:00Z</dcterms:modified>
</cp:coreProperties>
</file>