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222154821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0" w:tblpY="0"/>
            <w:tblW w:w="951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755"/>
            <w:gridCol w:w="4755"/>
            <w:tblGridChange w:id="0">
              <w:tblGrid>
                <w:gridCol w:w="4755"/>
                <w:gridCol w:w="475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2">
                <w:pPr>
                  <w:pStyle w:val="Title"/>
                  <w:ind w:left="0"/>
                  <w:rPr/>
                </w:pPr>
                <w:bookmarkStart w:colFirst="0" w:colLast="0" w:name="_heading=h.oe196g5e8w1t" w:id="0"/>
                <w:bookmarkEnd w:id="0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Company: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restart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3">
                <w:pPr>
                  <w:pStyle w:val="Title"/>
                  <w:ind w:left="0"/>
                  <w:rPr/>
                </w:pPr>
                <w:bookmarkStart w:colFirst="0" w:colLast="0" w:name="_heading=h.7q105i45y120" w:id="1"/>
                <w:bookmarkEnd w:id="1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/>
                </w:r>
                <w:r>
                  <w:drawing>
                    <wp:inline>
                      <wp:extent cx="2520000" cy="720000"/>
                      <wp:docPr id="1001" name="Picture 5"/>
                      <wp:cNvGraphicFramePr>
                        <a:graphicFrameLocks noChangeAspect="1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0" name="image.png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20000" cy="720000"/>
                              </a:xfrm>
                              <a:prstGeom prst="rect"/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t xml:space="preserve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4">
                <w:pPr>
                  <w:pStyle w:val="Title"/>
                  <w:ind w:left="0"/>
                  <w:rPr/>
                </w:pPr>
                <w:bookmarkStart w:colFirst="0" w:colLast="0" w:name="_heading=h.hqxobw7e16au" w:id="2"/>
                <w:bookmarkEnd w:id="2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Address: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70" w:hRule="atLeast"/>
              <w:tblHeader w:val="0"/>
            </w:trPr>
            <w:tc>
              <w:tcPr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  <w:tcMar>
                  <w:top w:w="0.0" w:type="dxa"/>
                  <w:left w:w="0.0" w:type="dxa"/>
                  <w:bottom w:w="0.0" w:type="dxa"/>
                  <w:right w:w="0.0" w:type="dxa"/>
                </w:tcMar>
              </w:tcPr>
              <w:p w:rsidR="00000000" w:rsidDel="00000000" w:rsidP="00000000" w:rsidRDefault="00000000" w:rsidRPr="00000000" w14:paraId="00000006">
                <w:pPr>
                  <w:pStyle w:val="Title"/>
                  <w:ind w:left="0"/>
                  <w:rPr/>
                </w:pPr>
                <w:bookmarkStart w:colFirst="0" w:colLast="0" w:name="_heading=h.355ikscyc0vz" w:id="3"/>
                <w:bookmarkEnd w:id="3"/>
                <w:r w:rsidDel="00000000" w:rsidR="00000000" w:rsidRPr="00000000">
                  <w:rPr>
                    <w:color w:val="666666"/>
                    <w:sz w:val="18"/>
                    <w:szCs w:val="18"/>
                    <w:rtl w:val="0"/>
                  </w:rPr>
                  <w:t xml:space="preserve">Mail: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tcBorders>
                  <w:top w:color="ffffff" w:space="0" w:sz="8" w:val="single"/>
                  <w:left w:color="ffffff" w:space="0" w:sz="8" w:val="single"/>
                  <w:bottom w:color="ffffff" w:space="0" w:sz="8" w:val="single"/>
                  <w:right w:color="ffffff" w:space="0" w:sz="8" w:val="single"/>
                </w:tcBorders>
              </w:tcPr>
              <w:p w:rsidR="00000000" w:rsidDel="00000000" w:rsidP="00000000" w:rsidRDefault="00000000" w:rsidRPr="00000000" w14:paraId="0000000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rPr/>
        <w:sectPr>
          <w:headerReference r:id="rId7" w:type="default"/>
          <w:pgSz w:h="15840" w:w="12240" w:orient="portrait"/>
          <w:pgMar w:bottom="1124" w:top="1500" w:left="1560" w:right="1160" w:header="360" w:footer="360"/>
          <w:pgNumType w:start="1"/>
          <w:cols w:equalWidth="0" w:num="1">
            <w:col w:space="0" w:w="95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0" w:lineRule="auto"/>
        <w:ind w:left="0" w:firstLine="0"/>
        <w:rPr/>
      </w:pPr>
      <w:r w:rsidDel="00000000" w:rsidR="00000000" w:rsidRPr="00000000">
        <w:rPr>
          <w:color w:val="17365c"/>
          <w:rtl w:val="0"/>
        </w:rPr>
        <w:t xml:space="preserve">  </w:t>
      </w:r>
      <w:r w:rsidDel="00000000" w:rsidR="00000000" w:rsidRPr="00000000">
        <w:rPr>
          <w:color w:val="17365c"/>
          <w:rtl w:val="0"/>
        </w:rPr>
        <w:t xml:space="preserve">QUOTAZIONE LAVORI 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ind w:firstLine="240"/>
        <w:rPr/>
      </w:pPr>
      <w:r w:rsidDel="00000000" w:rsidR="00000000" w:rsidRPr="00000000">
        <w:rPr>
          <w:color w:val="17365c"/>
          <w:rtl w:val="0"/>
        </w:rPr>
        <w:t xml:space="preserve">RISTRUTTURAZIONE – Comune di Trento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"/>
          <w:szCs w:val="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100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2800" y="3779365"/>
                          <a:ext cx="5486400" cy="1270"/>
                        </a:xfrm>
                        <a:custGeom>
                          <a:rect b="b" l="l" r="r" t="t"/>
                          <a:pathLst>
                            <a:path extrusionOk="0" h="120000"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4E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152400</wp:posOffset>
                </wp:positionH>
                <wp:positionV relativeFrom="paragraph">
                  <wp:posOffset>25400</wp:posOffset>
                </wp:positionV>
                <wp:extent cx="1270" cy="12700"/>
                <wp:effectExtent b="0" l="0" r="0" t="0"/>
                <wp:wrapTopAndBottom distB="0" distT="0"/>
                <wp:docPr id="100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" w:line="276" w:lineRule="auto"/>
        <w:ind w:left="240" w:right="6474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Committente: s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647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</w:t>
      </w:r>
      <w:r w:rsidDel="00000000" w:rsidR="00000000" w:rsidRPr="00000000">
        <w:rPr>
          <w:rtl w:val="0"/>
        </w:rPr>
        <w:t xml:space="preserve">23/08/2025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Offerta redatta da: </w:t>
      </w:r>
      <w:r w:rsidDel="00000000" w:rsidR="00000000" w:rsidRPr="00000000">
        <w:rPr>
          <w:rtl w:val="0"/>
        </w:rPr>
        <w:t xml:space="preserve"/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Company: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6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20"/>
        <w:gridCol w:w="1240"/>
        <w:gridCol w:w="840"/>
        <w:gridCol w:w="960"/>
        <w:gridCol w:w="1620"/>
        <w:gridCol w:w="1020"/>
        <w:gridCol w:w="1760"/>
        <w:tblGridChange w:id="0">
          <w:tblGrid>
            <w:gridCol w:w="1820"/>
            <w:gridCol w:w="1240"/>
            <w:gridCol w:w="840"/>
            <w:gridCol w:w="960"/>
            <w:gridCol w:w="1620"/>
            <w:gridCol w:w="1020"/>
            <w:gridCol w:w="176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shd w:fill="17365c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Quantità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1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€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110" w:right="249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Totale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€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Modalità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76" w:lineRule="auto"/>
              <w:ind w:left="110" w:right="29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Stima Tempi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17365c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Squadra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Impianti elettrici e speciali, REVISIONE DI APPARECCHIATURA apparecchio illuminante con due o piÃ¹ lampade cad.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30.77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38.463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Impianti elettrici e speciali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1.25 hours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ind w:left="110" w:right="15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 Electrician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/>
              <w:tab/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ind w:left="110" w:right="152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Rule="auto"/>
        <w:ind w:firstLine="0"/>
        <w:rPr>
          <w:sz w:val="22"/>
          <w:szCs w:val="22"/>
        </w:rPr>
        <w:sectPr>
          <w:type w:val="continuous"/>
          <w:pgSz w:h="15840" w:w="12240" w:orient="portrait"/>
          <w:pgMar w:bottom="1124" w:top="1500" w:left="1560" w:right="1160" w:header="360" w:footer="36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Rule="auto"/>
        <w:ind w:left="240" w:right="0" w:firstLine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TOTALE COMPLESSIVO: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38.46 + IVA 8.46 = 46.92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" w:line="276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prezzi indicati includono tutti gli attrezzi, materiali 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oneri di smaltimento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necessari per completare il lavoro a regola d’arte, secondo le misure del Vostro capitolato.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caso di esecuzione, sarà redatta una contabilità a consuntivo, verificata con la Direzione Lavori, basata sui prezzi unitari indicati e sulle misure effettivamente rilevate.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Eventuali lavorazioni extra o variazioni non previste nel presente capitolato saranno quotate a parte.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L’impresa garantirà l’assistenza tecnica e l’uso di materiali conformi alle normative vigenti.A Vs carico: la fornitura di acqua, uno spazio dove riporre i materiali e gli attrezzi, eventuale occupazione suolo pubblico, autorizzazioni, iva.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463" w:lineRule="auto"/>
        <w:ind w:left="240" w:right="5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Modalità di pagamento: acconto 40% alla conferma d’ordine e 30% alla conclusione. Ringraziando per l’attenzione, porgiamo cordiali saluti.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/>
      </w:r>
      <w:r>
        <w:drawing>
          <wp:inline>
            <wp:extent cx="2520000" cy="1260000"/>
            <wp:docPr id="1004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80" w:top="1420" w:left="1560" w:right="11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40"/>
    </w:pPr>
    <w:rPr>
      <w:rFonts w:ascii="Calibri" w:cs="Calibri" w:eastAsia="Calibri" w:hAnsi="Calibri"/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240"/>
    </w:pPr>
    <w:rPr>
      <w:rFonts w:ascii="Cambria" w:cs="Cambria" w:eastAsia="Cambria" w:hAnsi="Cambria"/>
      <w:sz w:val="22"/>
      <w:szCs w:val="22"/>
      <w:lang w:bidi="ar-SA" w:eastAsia="en-US" w:val="it-I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it-IT"/>
    </w:rPr>
  </w:style>
  <w:style w:type="paragraph" w:styleId="TableParagraph">
    <w:name w:val="Table Paragraph"/>
    <w:basedOn w:val="Normal"/>
    <w:uiPriority w:val="1"/>
    <w:qFormat w:val="1"/>
    <w:pPr>
      <w:ind w:left="110"/>
    </w:pPr>
    <w:rPr>
      <w:rFonts w:ascii="Cambria" w:cs="Cambria" w:eastAsia="Cambria" w:hAnsi="Cambria"/>
      <w:lang w:bidi="ar-SA" w:eastAsia="en-US" w:val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kwDKZ3JA3hWRGfk6WGE414Cy7w==">CgMxLjAaHwoBMBIaChgICVIUChJ0YWJsZS5tdnk1N2VibzdtdXoyDmgub2UxOTZnNWU4dzF0Mg5oLjdxMTA1aTQ1eTEyMDIOaC5ocXhvYnc3ZTE2YXUyDmguMzU1aWtzY3ljMHZ6OAByITFMU3ZsZ2c4ODJiNUFUN2E5OTBlWTdIUmJDV0Rlckx5SQ==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2025-08-01T14:13:15Z</dcterms:creat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2025-08-01T00:00:00Z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2025-08-01T00:00:00Z</vt:filetime>
  </property>
</Properties>
</file>