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800832788"/>
        <w:tag w:val="goog_rdk_0"/>
      </w:sdtPr>
      <w:sdtContent>
        <w:tbl>
          <w:tblPr>
            <w:tblStyle w:val="Table1"/>
            <w:tblpPr w:leftFromText="180" w:rightFromText="180" w:topFromText="180" w:bottomFromText="180" w:vertAnchor="text" w:horzAnchor="text" w:tblpX="0" w:tblpY="0"/>
            <w:tblW w:w="951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755"/>
            <w:gridCol w:w="4755"/>
            <w:tblGridChange w:id="0">
              <w:tblGrid>
                <w:gridCol w:w="4755"/>
                <w:gridCol w:w="4755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2">
                <w:pPr>
                  <w:pStyle w:val="Title"/>
                  <w:ind w:left="0"/>
                  <w:rPr/>
                </w:pPr>
                <w:bookmarkStart w:colFirst="0" w:colLast="0" w:name="_heading=h.oe196g5e8w1t" w:id="0"/>
                <w:bookmarkEnd w:id="0"/>
                <w:r w:rsidDel="00000000" w:rsidR="00000000" w:rsidRPr="00000000">
                  <w:rPr>
                    <w:color w:val="666666"/>
                    <w:sz w:val="18"/>
                    <w:szCs w:val="18"/>
                    <w:rtl w:val="0"/>
                  </w:rPr>
                  <w:t xml:space="preserve">{{ company 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03">
                <w:pPr>
                  <w:pStyle w:val="Title"/>
                  <w:ind w:left="0"/>
                  <w:rPr/>
                </w:pPr>
                <w:bookmarkStart w:colFirst="0" w:colLast="0" w:name="_heading=h.7q105i45y120" w:id="1"/>
                <w:bookmarkEnd w:id="1"/>
                <w:r w:rsidDel="00000000" w:rsidR="00000000" w:rsidRPr="00000000">
                  <w:rPr>
                    <w:color w:val="666666"/>
                    <w:sz w:val="18"/>
                    <w:szCs w:val="18"/>
                    <w:rtl w:val="0"/>
                  </w:rPr>
                  <w:t xml:space="preserve">{{ logo 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4">
                <w:pPr>
                  <w:pStyle w:val="Title"/>
                  <w:ind w:left="0"/>
                  <w:rPr/>
                </w:pPr>
                <w:bookmarkStart w:colFirst="0" w:colLast="0" w:name="_heading=h.hqxobw7e16au" w:id="2"/>
                <w:bookmarkEnd w:id="2"/>
                <w:r w:rsidDel="00000000" w:rsidR="00000000" w:rsidRPr="00000000">
                  <w:rPr>
                    <w:color w:val="666666"/>
                    <w:sz w:val="18"/>
                    <w:szCs w:val="18"/>
                    <w:rtl w:val="0"/>
                  </w:rPr>
                  <w:t xml:space="preserve">{{ address 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0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6">
                <w:pPr>
                  <w:pStyle w:val="Title"/>
                  <w:ind w:left="0"/>
                  <w:rPr/>
                </w:pPr>
                <w:bookmarkStart w:colFirst="0" w:colLast="0" w:name="_heading=h.355ikscyc0vz" w:id="3"/>
                <w:bookmarkEnd w:id="3"/>
                <w:r w:rsidDel="00000000" w:rsidR="00000000" w:rsidRPr="00000000">
                  <w:rPr>
                    <w:color w:val="666666"/>
                    <w:sz w:val="18"/>
                    <w:szCs w:val="18"/>
                    <w:rtl w:val="0"/>
                  </w:rPr>
                  <w:t xml:space="preserve">Mail: {{ email 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0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8">
      <w:pPr>
        <w:rPr/>
        <w:sectPr>
          <w:headerReference r:id="rId7" w:type="default"/>
          <w:pgSz w:h="15840" w:w="12240" w:orient="portrait"/>
          <w:pgMar w:bottom="1124" w:top="1500" w:left="1560" w:right="1160" w:header="360" w:footer="360"/>
          <w:pgNumType w:start="1"/>
          <w:cols w:equalWidth="0" w:num="1">
            <w:col w:space="0" w:w="95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before="0" w:lineRule="auto"/>
        <w:ind w:left="0" w:firstLine="0"/>
        <w:rPr/>
      </w:pPr>
      <w:r w:rsidDel="00000000" w:rsidR="00000000" w:rsidRPr="00000000">
        <w:rPr>
          <w:color w:val="17365c"/>
          <w:rtl w:val="0"/>
        </w:rPr>
        <w:t xml:space="preserve">  </w:t>
      </w:r>
      <w:r w:rsidDel="00000000" w:rsidR="00000000" w:rsidRPr="00000000">
        <w:rPr>
          <w:color w:val="17365c"/>
          <w:rtl w:val="0"/>
        </w:rPr>
        <w:t xml:space="preserve">QUOTAZIONE LAVORI 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ind w:firstLine="240"/>
        <w:rPr/>
      </w:pPr>
      <w:r w:rsidDel="00000000" w:rsidR="00000000" w:rsidRPr="00000000">
        <w:rPr>
          <w:color w:val="17365c"/>
          <w:rtl w:val="0"/>
        </w:rPr>
        <w:t xml:space="preserve">RISTRUTTURAZIONE – {{ region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</wp:posOffset>
                </wp:positionV>
                <wp:extent cx="127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2800" y="3779365"/>
                          <a:ext cx="5486400" cy="1270"/>
                        </a:xfrm>
                        <a:custGeom>
                          <a:rect b="b" l="l" r="r" t="t"/>
                          <a:pathLst>
                            <a:path extrusionOk="0" h="120000"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4E81B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</wp:posOffset>
                </wp:positionV>
                <wp:extent cx="1270" cy="12700"/>
                <wp:effectExtent b="0" l="0" r="0" t="0"/>
                <wp:wrapTopAndBottom distB="0" dist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" w:line="276" w:lineRule="auto"/>
        <w:ind w:left="240" w:right="6474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Committente: {{ client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647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</w:t>
      </w:r>
      <w:r w:rsidDel="00000000" w:rsidR="00000000" w:rsidRPr="00000000">
        <w:rPr>
          <w:rtl w:val="0"/>
        </w:rPr>
        <w:t xml:space="preserve">{{ date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Offerta redatta da: </w:t>
      </w:r>
      <w:r w:rsidDel="00000000" w:rsidR="00000000" w:rsidRPr="00000000">
        <w:rPr>
          <w:rtl w:val="0"/>
        </w:rPr>
        <w:t xml:space="preserve">{{ issued_by }}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{{ company }}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/>
      </w:pPr>
      <w:r w:rsidDel="00000000" w:rsidR="00000000" w:rsidRPr="00000000">
        <w:rPr>
          <w:rtl w:val="0"/>
        </w:rPr>
        <w:t xml:space="preserve">{{ quotation_intro }}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60.0" w:type="dxa"/>
        <w:jc w:val="left"/>
        <w:tblInd w:w="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20"/>
        <w:gridCol w:w="1240"/>
        <w:gridCol w:w="840"/>
        <w:gridCol w:w="960"/>
        <w:gridCol w:w="1620"/>
        <w:gridCol w:w="1020"/>
        <w:gridCol w:w="1760"/>
        <w:tblGridChange w:id="0">
          <w:tblGrid>
            <w:gridCol w:w="1820"/>
            <w:gridCol w:w="1240"/>
            <w:gridCol w:w="840"/>
            <w:gridCol w:w="960"/>
            <w:gridCol w:w="1620"/>
            <w:gridCol w:w="1020"/>
            <w:gridCol w:w="176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shd w:fill="17365c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Lavoro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c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Quantità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c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€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c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76" w:lineRule="auto"/>
              <w:ind w:left="110" w:right="249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€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c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Modalità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c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76" w:lineRule="auto"/>
              <w:ind w:left="110" w:right="295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Stima Tempi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c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Squadra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{% for item in items %}{{ item.work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 item.quantity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 item.price_unit }}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 item.total }}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 item.work_method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 item.estimated_time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 item.people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{% endfor %}</w:t>
              <w:tab/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Rule="auto"/>
        <w:ind w:firstLine="0"/>
        <w:rPr>
          <w:sz w:val="22"/>
          <w:szCs w:val="22"/>
        </w:rPr>
        <w:sectPr>
          <w:type w:val="continuous"/>
          <w:pgSz w:h="15840" w:w="12240" w:orient="portrait"/>
          <w:pgMar w:bottom="1124" w:top="1500" w:left="1560" w:right="11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Rule="auto"/>
        <w:ind w:left="24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TOTALE COMPLESSIVO: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{{ price_total_gross }} + IVA {{ tax }} = {{ price_total_net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" w:line="276" w:lineRule="auto"/>
        <w:ind w:left="2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prezzi indicati includono tutti gli attrezzi, materiali 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oneri di smaltimento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 per completare il lavoro a regola d’arte, secondo le misure del Vostro capitolato.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240" w:right="59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caso di esecuzione, sarà redatta una contabilità a consuntivo, verificata con la Direzione Lavori, basata sui prezzi unitari indicati e sulle misure effettivamente rilevate.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240" w:right="59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Eventuali lavorazioni extra o variazioni non previste nel presente capitolato saranno quotate a parte.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240" w:right="59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L’impresa garantirà l’assistenza tecnica e l’uso di materiali conformi alle normative vigenti.A Vs carico: la fornitura di acqua, uno spazio dove riporre i materiali e gli attrezzi, eventuale occupazione suolo pubblico, autorizzazioni, iva.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463" w:lineRule="auto"/>
        <w:ind w:left="240" w:right="59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Modalità di pagamento: acconto 40% alla conferma d’ordine e 30% alla conclusione. Ringraziando per l’attenzione, porgiamo cordiali saluti.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{{ signature }}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1420" w:left="1560" w:right="11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i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40"/>
    </w:pPr>
    <w:rPr>
      <w:rFonts w:ascii="Calibri" w:cs="Calibri" w:eastAsia="Calibri" w:hAnsi="Calibri"/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240"/>
    </w:pPr>
    <w:rPr>
      <w:rFonts w:ascii="Cambria" w:cs="Cambria" w:eastAsia="Cambria" w:hAnsi="Cambria"/>
      <w:sz w:val="22"/>
      <w:szCs w:val="22"/>
      <w:lang w:bidi="ar-SA" w:eastAsia="en-US" w:val="it-IT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it-IT"/>
    </w:rPr>
  </w:style>
  <w:style w:type="paragraph" w:styleId="TableParagraph">
    <w:name w:val="Table Paragraph"/>
    <w:basedOn w:val="Normal"/>
    <w:uiPriority w:val="1"/>
    <w:qFormat w:val="1"/>
    <w:pPr>
      <w:ind w:left="110"/>
    </w:pPr>
    <w:rPr>
      <w:rFonts w:ascii="Cambria" w:cs="Cambria" w:eastAsia="Cambria" w:hAnsi="Cambria"/>
      <w:lang w:bidi="ar-SA" w:eastAsia="en-US" w:val="it-I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kwDKZ3JA3hWRGfk6WGE414Cy7w==">CgMxLjAaHwoBMBIaChgICVIUChJ0YWJsZS5tdnk1N2VibzdtdXoyDmgub2UxOTZnNWU4dzF0Mg5oLjdxMTA1aTQ1eTEyMDIOaC5ocXhvYnc3ZTE2YXUyDmguMzU1aWtzY3ljMHZ6OAByITFMU3ZsZ2c4ODJiNUFUN2E5OTBlWTdIUmJDV0Rlckx5SQ==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2025-08-01T14:13:15Z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2025-08-01T00:00:00Z</vt:filetime>
  </property>
</Properties>
</file>