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hint="eastAsia" w:ascii="仿宋" w:hAnsi="仿宋" w:eastAsia="仿宋"/>
          <w:b/>
          <w:bCs/>
          <w:sz w:val="32"/>
          <w:szCs w:val="32"/>
        </w:rPr>
        <w:t>兴 山 县 房 产 调 查 表</w:t>
      </w:r>
    </w:p>
    <w:tbl>
      <w:tblPr>
        <w:tblStyle w:val="3"/>
        <w:tblW w:w="14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283"/>
        <w:gridCol w:w="1878"/>
        <w:gridCol w:w="1542"/>
        <w:gridCol w:w="660"/>
        <w:gridCol w:w="677"/>
        <w:gridCol w:w="771"/>
        <w:gridCol w:w="1150"/>
        <w:gridCol w:w="1000"/>
        <w:gridCol w:w="998"/>
        <w:gridCol w:w="984"/>
        <w:gridCol w:w="1097"/>
        <w:gridCol w:w="1440"/>
        <w:gridCol w:w="1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3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仿宋" w:hAnsi="仿宋" w:eastAsia="仿宋"/>
                <w:sz w:val="21"/>
              </w:rPr>
            </w:pPr>
          </w:p>
          <w:p>
            <w:pPr>
              <w:rPr>
                <w:rFonts w:ascii="仿宋" w:hAnsi="仿宋" w:eastAsia="仿宋"/>
                <w:sz w:val="20"/>
              </w:rPr>
            </w:pPr>
          </w:p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调查测绘房屋情况</w:t>
            </w:r>
          </w:p>
        </w:tc>
        <w:tc>
          <w:tcPr>
            <w:tcW w:w="37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坐落</w:t>
            </w:r>
          </w:p>
        </w:tc>
        <w:tc>
          <w:tcPr>
            <w:tcW w:w="6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建筑</w:t>
            </w:r>
          </w:p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结构</w:t>
            </w:r>
          </w:p>
        </w:tc>
        <w:tc>
          <w:tcPr>
            <w:tcW w:w="6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层</w:t>
            </w:r>
          </w:p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数</w:t>
            </w:r>
          </w:p>
        </w:tc>
        <w:tc>
          <w:tcPr>
            <w:tcW w:w="77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建成年份</w:t>
            </w:r>
          </w:p>
        </w:tc>
        <w:tc>
          <w:tcPr>
            <w:tcW w:w="11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规划</w:t>
            </w:r>
          </w:p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用途</w:t>
            </w:r>
          </w:p>
        </w:tc>
        <w:tc>
          <w:tcPr>
            <w:tcW w:w="10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占地</w:t>
            </w:r>
          </w:p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面积</w:t>
            </w:r>
          </w:p>
        </w:tc>
        <w:tc>
          <w:tcPr>
            <w:tcW w:w="99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建筑</w:t>
            </w:r>
          </w:p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面积</w:t>
            </w:r>
          </w:p>
        </w:tc>
        <w:tc>
          <w:tcPr>
            <w:tcW w:w="3521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实际使用情况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备  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sz w:val="21"/>
              </w:rPr>
            </w:pPr>
          </w:p>
        </w:tc>
        <w:tc>
          <w:tcPr>
            <w:tcW w:w="21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地址</w:t>
            </w:r>
          </w:p>
        </w:tc>
        <w:tc>
          <w:tcPr>
            <w:tcW w:w="1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建筑物名称</w:t>
            </w:r>
          </w:p>
        </w:tc>
        <w:tc>
          <w:tcPr>
            <w:tcW w:w="6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sz w:val="21"/>
              </w:rPr>
            </w:pPr>
          </w:p>
        </w:tc>
        <w:tc>
          <w:tcPr>
            <w:tcW w:w="6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sz w:val="21"/>
              </w:rPr>
            </w:pPr>
          </w:p>
        </w:tc>
        <w:tc>
          <w:tcPr>
            <w:tcW w:w="77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sz w:val="21"/>
              </w:rPr>
            </w:pPr>
          </w:p>
        </w:tc>
        <w:tc>
          <w:tcPr>
            <w:tcW w:w="11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sz w:val="21"/>
              </w:rPr>
            </w:pPr>
          </w:p>
        </w:tc>
        <w:tc>
          <w:tcPr>
            <w:tcW w:w="10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sz w:val="21"/>
              </w:rPr>
            </w:pPr>
          </w:p>
        </w:tc>
        <w:tc>
          <w:tcPr>
            <w:tcW w:w="9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sz w:val="21"/>
              </w:rPr>
            </w:pPr>
          </w:p>
        </w:tc>
        <w:tc>
          <w:tcPr>
            <w:tcW w:w="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住宅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非住宅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非住宅用途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仿宋" w:hAnsi="仿宋" w:eastAsia="仿宋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7" w:hRule="atLeast"/>
          <w:jc w:val="center"/>
        </w:trPr>
        <w:tc>
          <w:tcPr>
            <w:tcW w:w="5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sz w:val="21"/>
              </w:rPr>
            </w:pPr>
          </w:p>
        </w:tc>
        <w:tc>
          <w:tcPr>
            <w:tcW w:w="2161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23" w:line="239" w:lineRule="auto"/>
              <w:ind w:firstLine="145" w:firstLineChars="0"/>
              <w:jc w:val="center"/>
              <w:rPr>
                <w:rFonts w:hint="default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  <w:t>兴山县水月寺镇安桥河村一组</w:t>
            </w:r>
          </w:p>
        </w:tc>
        <w:tc>
          <w:tcPr>
            <w:tcW w:w="1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  <w:lang w:eastAsia="zh-CN"/>
              </w:rPr>
              <w:t>教学楼</w:t>
            </w:r>
          </w:p>
        </w:tc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框架</w:t>
            </w:r>
          </w:p>
        </w:tc>
        <w:tc>
          <w:tcPr>
            <w:tcW w:w="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3</w:t>
            </w: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2018</w:t>
            </w:r>
          </w:p>
        </w:tc>
        <w:tc>
          <w:tcPr>
            <w:tcW w:w="1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教育教学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  <w:lang w:val="en-US" w:eastAsia="zh-CN"/>
              </w:rPr>
              <w:t>690.26</w:t>
            </w:r>
          </w:p>
        </w:tc>
        <w:tc>
          <w:tcPr>
            <w:tcW w:w="9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  <w:lang w:val="en-US" w:eastAsia="zh-CN"/>
              </w:rPr>
              <w:t>1794.67</w:t>
            </w:r>
          </w:p>
        </w:tc>
        <w:tc>
          <w:tcPr>
            <w:tcW w:w="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✔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教育教学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新校区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5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sz w:val="21"/>
              </w:rPr>
            </w:pPr>
          </w:p>
        </w:tc>
        <w:tc>
          <w:tcPr>
            <w:tcW w:w="2161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="仿宋" w:hAnsi="仿宋" w:eastAsia="仿宋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  <w:lang w:eastAsia="zh-CN"/>
              </w:rPr>
              <w:t>幼儿园</w:t>
            </w:r>
          </w:p>
        </w:tc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框架</w:t>
            </w:r>
          </w:p>
        </w:tc>
        <w:tc>
          <w:tcPr>
            <w:tcW w:w="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3</w:t>
            </w: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2018</w:t>
            </w:r>
          </w:p>
        </w:tc>
        <w:tc>
          <w:tcPr>
            <w:tcW w:w="1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教育教学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  <w:lang w:val="en-US" w:eastAsia="zh-CN"/>
              </w:rPr>
              <w:t>389.81</w:t>
            </w:r>
          </w:p>
        </w:tc>
        <w:tc>
          <w:tcPr>
            <w:tcW w:w="9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  <w:lang w:val="en-US" w:eastAsia="zh-CN"/>
              </w:rPr>
              <w:t>1108.99</w:t>
            </w:r>
          </w:p>
        </w:tc>
        <w:tc>
          <w:tcPr>
            <w:tcW w:w="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✔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教育教学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新校区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5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sz w:val="21"/>
              </w:rPr>
            </w:pPr>
          </w:p>
        </w:tc>
        <w:tc>
          <w:tcPr>
            <w:tcW w:w="2161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="仿宋" w:hAnsi="仿宋" w:eastAsia="仿宋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  <w:lang w:eastAsia="zh-CN"/>
              </w:rPr>
              <w:t>食堂</w:t>
            </w:r>
          </w:p>
        </w:tc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框架</w:t>
            </w:r>
          </w:p>
        </w:tc>
        <w:tc>
          <w:tcPr>
            <w:tcW w:w="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1</w:t>
            </w: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2018</w:t>
            </w:r>
          </w:p>
        </w:tc>
        <w:tc>
          <w:tcPr>
            <w:tcW w:w="1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食堂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  <w:lang w:val="en-US" w:eastAsia="zh-CN"/>
              </w:rPr>
              <w:t>186.85</w:t>
            </w:r>
          </w:p>
        </w:tc>
        <w:tc>
          <w:tcPr>
            <w:tcW w:w="9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  <w:lang w:val="zh-CN"/>
              </w:rPr>
              <w:t>186.85</w:t>
            </w:r>
          </w:p>
        </w:tc>
        <w:tc>
          <w:tcPr>
            <w:tcW w:w="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✔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食堂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新校区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5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sz w:val="21"/>
              </w:rPr>
            </w:pPr>
          </w:p>
        </w:tc>
        <w:tc>
          <w:tcPr>
            <w:tcW w:w="2161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="仿宋" w:hAnsi="仿宋" w:eastAsia="仿宋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cs="宋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  <w:lang w:eastAsia="zh-CN"/>
              </w:rPr>
              <w:t>门卫</w:t>
            </w:r>
          </w:p>
        </w:tc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砖混</w:t>
            </w:r>
          </w:p>
        </w:tc>
        <w:tc>
          <w:tcPr>
            <w:tcW w:w="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1</w:t>
            </w: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2018</w:t>
            </w:r>
          </w:p>
        </w:tc>
        <w:tc>
          <w:tcPr>
            <w:tcW w:w="1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办公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  <w:lang w:val="zh-CN"/>
              </w:rPr>
              <w:t>60.42</w:t>
            </w:r>
          </w:p>
        </w:tc>
        <w:tc>
          <w:tcPr>
            <w:tcW w:w="9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  <w:lang w:val="zh-CN"/>
              </w:rPr>
              <w:t>60.42</w:t>
            </w:r>
          </w:p>
        </w:tc>
        <w:tc>
          <w:tcPr>
            <w:tcW w:w="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办公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5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sz w:val="21"/>
              </w:rPr>
            </w:pPr>
          </w:p>
        </w:tc>
        <w:tc>
          <w:tcPr>
            <w:tcW w:w="2161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="仿宋" w:hAnsi="仿宋" w:eastAsia="仿宋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学生宿舍</w:t>
            </w:r>
          </w:p>
        </w:tc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框架</w:t>
            </w:r>
          </w:p>
        </w:tc>
        <w:tc>
          <w:tcPr>
            <w:tcW w:w="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3</w:t>
            </w: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2018</w:t>
            </w:r>
          </w:p>
        </w:tc>
        <w:tc>
          <w:tcPr>
            <w:tcW w:w="1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宿舍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  <w:lang w:val="zh-CN"/>
              </w:rPr>
              <w:t>228.83</w:t>
            </w:r>
          </w:p>
        </w:tc>
        <w:tc>
          <w:tcPr>
            <w:tcW w:w="9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  <w:lang w:val="zh-CN"/>
              </w:rPr>
              <w:t>712.08</w:t>
            </w:r>
          </w:p>
        </w:tc>
        <w:tc>
          <w:tcPr>
            <w:tcW w:w="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✔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宿舍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FF"/>
                <w:vertAlign w:val="baseline"/>
                <w:lang w:val="en-US" w:eastAsia="zh-CN"/>
              </w:rPr>
              <w:t>新校区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  <w:jc w:val="center"/>
        </w:trPr>
        <w:tc>
          <w:tcPr>
            <w:tcW w:w="5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sz w:val="21"/>
              </w:rPr>
            </w:pPr>
          </w:p>
        </w:tc>
        <w:tc>
          <w:tcPr>
            <w:tcW w:w="21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其他</w:t>
            </w:r>
          </w:p>
          <w:p>
            <w:pPr>
              <w:jc w:val="center"/>
              <w:rPr>
                <w:rFonts w:ascii="仿宋" w:hAnsi="仿宋" w:eastAsia="仿宋"/>
                <w:sz w:val="20"/>
              </w:rPr>
            </w:pPr>
            <w:r>
              <w:rPr>
                <w:rFonts w:hint="eastAsia" w:ascii="仿宋" w:hAnsi="仿宋" w:eastAsia="仿宋"/>
                <w:sz w:val="20"/>
              </w:rPr>
              <w:t>调查</w:t>
            </w:r>
          </w:p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说明</w:t>
            </w:r>
          </w:p>
        </w:tc>
        <w:tc>
          <w:tcPr>
            <w:tcW w:w="11656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仿宋" w:hAnsi="仿宋" w:eastAsia="仿宋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817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>
            <w:pPr>
              <w:tabs>
                <w:tab w:val="left" w:pos="4326"/>
              </w:tabs>
              <w:ind w:left="113" w:right="113"/>
              <w:jc w:val="center"/>
              <w:rPr>
                <w:rFonts w:ascii="仿宋" w:hAnsi="仿宋" w:eastAsia="仿宋"/>
                <w:sz w:val="20"/>
              </w:rPr>
            </w:pPr>
            <w:r>
              <w:rPr>
                <w:rFonts w:hint="eastAsia" w:ascii="仿宋" w:hAnsi="仿宋" w:eastAsia="仿宋"/>
                <w:sz w:val="20"/>
              </w:rPr>
              <w:t>土地情况</w:t>
            </w:r>
          </w:p>
          <w:p>
            <w:pPr>
              <w:tabs>
                <w:tab w:val="left" w:pos="4326"/>
              </w:tabs>
              <w:ind w:left="113" w:right="113"/>
              <w:jc w:val="center"/>
              <w:rPr>
                <w:rFonts w:ascii="仿宋" w:hAnsi="仿宋" w:eastAsia="仿宋"/>
                <w:sz w:val="20"/>
              </w:rPr>
            </w:pPr>
            <w:r>
              <w:rPr>
                <w:rFonts w:hint="eastAsia" w:ascii="仿宋" w:hAnsi="仿宋" w:eastAsia="仿宋"/>
                <w:sz w:val="20"/>
              </w:rPr>
              <w:t>调查测绘</w:t>
            </w:r>
          </w:p>
          <w:p>
            <w:pPr>
              <w:tabs>
                <w:tab w:val="left" w:pos="4326"/>
              </w:tabs>
              <w:ind w:left="113" w:right="113"/>
              <w:jc w:val="center"/>
              <w:rPr>
                <w:i/>
                <w:iCs/>
                <w:color w:val="4F81BD" w:themeColor="accent1"/>
                <w:sz w:val="20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left" w:pos="4326"/>
              </w:tabs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土地用途</w:t>
            </w:r>
          </w:p>
        </w:tc>
        <w:tc>
          <w:tcPr>
            <w:tcW w:w="22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left" w:pos="4326"/>
              </w:tabs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他项权利</w:t>
            </w:r>
          </w:p>
        </w:tc>
        <w:tc>
          <w:tcPr>
            <w:tcW w:w="67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left" w:pos="4326"/>
              </w:tabs>
              <w:jc w:val="center"/>
              <w:rPr>
                <w:rFonts w:ascii="仿宋" w:hAnsi="仿宋" w:eastAsia="仿宋"/>
                <w:sz w:val="21"/>
              </w:rPr>
            </w:pPr>
          </w:p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0"/>
              </w:rPr>
              <w:t>四至关系</w:t>
            </w:r>
          </w:p>
        </w:tc>
        <w:tc>
          <w:tcPr>
            <w:tcW w:w="8777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23" w:line="239" w:lineRule="auto"/>
              <w:ind w:firstLine="145" w:firstLineChars="0"/>
              <w:jc w:val="left"/>
              <w:rPr>
                <w:rFonts w:hint="default" w:ascii="仿宋" w:hAnsi="仿宋" w:eastAsia="仿宋"/>
                <w:color w:val="0000FF"/>
                <w:sz w:val="21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  <w:t>北：安桥河、农田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817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sz w:val="21"/>
              </w:rPr>
            </w:pPr>
          </w:p>
        </w:tc>
        <w:tc>
          <w:tcPr>
            <w:tcW w:w="187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left" w:pos="4326"/>
              </w:tabs>
              <w:jc w:val="center"/>
              <w:rPr>
                <w:rFonts w:hint="eastAsia" w:ascii="仿宋" w:hAnsi="仿宋" w:eastAsia="仿宋"/>
                <w:color w:val="0000FF"/>
                <w:sz w:val="21"/>
                <w:lang w:eastAsia="zh-CN"/>
              </w:rPr>
            </w:pPr>
            <w:r>
              <w:rPr>
                <w:rFonts w:hint="eastAsia" w:ascii="仿宋" w:hAnsi="仿宋" w:eastAsia="仿宋"/>
                <w:color w:val="0000FF"/>
                <w:sz w:val="20"/>
                <w:lang w:val="en-US" w:eastAsia="zh-CN"/>
              </w:rPr>
              <w:t>教育用地</w:t>
            </w:r>
          </w:p>
        </w:tc>
        <w:tc>
          <w:tcPr>
            <w:tcW w:w="2202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left" w:pos="4326"/>
              </w:tabs>
              <w:jc w:val="center"/>
              <w:rPr>
                <w:rFonts w:ascii="仿宋" w:hAnsi="仿宋" w:eastAsia="仿宋"/>
                <w:color w:val="0000FF"/>
                <w:sz w:val="21"/>
              </w:rPr>
            </w:pPr>
            <w:r>
              <w:rPr>
                <w:rFonts w:hint="eastAsia" w:ascii="仿宋" w:hAnsi="仿宋" w:eastAsia="仿宋"/>
                <w:color w:val="0000FF"/>
                <w:sz w:val="20"/>
              </w:rPr>
              <w:t>/</w:t>
            </w:r>
          </w:p>
        </w:tc>
        <w:tc>
          <w:tcPr>
            <w:tcW w:w="67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sz w:val="21"/>
              </w:rPr>
            </w:pPr>
          </w:p>
        </w:tc>
        <w:tc>
          <w:tcPr>
            <w:tcW w:w="8777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23" w:line="239" w:lineRule="auto"/>
              <w:ind w:firstLine="145" w:firstLineChars="0"/>
              <w:jc w:val="left"/>
              <w:rPr>
                <w:rFonts w:ascii="仿宋" w:hAnsi="仿宋" w:eastAsia="仿宋"/>
                <w:color w:val="0000FF"/>
                <w:sz w:val="21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  <w:t>东：安桥河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817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sz w:val="21"/>
              </w:rPr>
            </w:pPr>
          </w:p>
        </w:tc>
        <w:tc>
          <w:tcPr>
            <w:tcW w:w="187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color w:val="0000FF"/>
                <w:sz w:val="21"/>
              </w:rPr>
            </w:pPr>
          </w:p>
        </w:tc>
        <w:tc>
          <w:tcPr>
            <w:tcW w:w="2202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color w:val="0000FF"/>
                <w:sz w:val="21"/>
              </w:rPr>
            </w:pPr>
          </w:p>
        </w:tc>
        <w:tc>
          <w:tcPr>
            <w:tcW w:w="67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sz w:val="21"/>
              </w:rPr>
            </w:pPr>
          </w:p>
        </w:tc>
        <w:tc>
          <w:tcPr>
            <w:tcW w:w="8777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23" w:line="239" w:lineRule="auto"/>
              <w:ind w:firstLine="145" w:firstLineChars="0"/>
              <w:jc w:val="left"/>
              <w:rPr>
                <w:rFonts w:ascii="仿宋" w:hAnsi="仿宋" w:eastAsia="仿宋"/>
                <w:color w:val="0000FF"/>
                <w:sz w:val="21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  <w:t>南：民宅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  <w:jc w:val="center"/>
        </w:trPr>
        <w:tc>
          <w:tcPr>
            <w:tcW w:w="817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sz w:val="21"/>
              </w:rPr>
            </w:pPr>
          </w:p>
        </w:tc>
        <w:tc>
          <w:tcPr>
            <w:tcW w:w="187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color w:val="0000FF"/>
                <w:sz w:val="21"/>
              </w:rPr>
            </w:pPr>
          </w:p>
        </w:tc>
        <w:tc>
          <w:tcPr>
            <w:tcW w:w="2202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color w:val="0000FF"/>
                <w:sz w:val="21"/>
              </w:rPr>
            </w:pPr>
          </w:p>
        </w:tc>
        <w:tc>
          <w:tcPr>
            <w:tcW w:w="67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/>
                <w:sz w:val="21"/>
              </w:rPr>
            </w:pPr>
          </w:p>
        </w:tc>
        <w:tc>
          <w:tcPr>
            <w:tcW w:w="8777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23" w:line="239" w:lineRule="auto"/>
              <w:ind w:firstLine="145" w:firstLineChars="0"/>
              <w:jc w:val="left"/>
              <w:rPr>
                <w:rFonts w:hint="default" w:ascii="仿宋" w:hAnsi="仿宋" w:eastAsia="仿宋"/>
                <w:color w:val="0000FF"/>
                <w:sz w:val="21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  <w:t>西：农田、安云路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8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>
            <w:pPr>
              <w:ind w:left="113" w:right="113"/>
              <w:jc w:val="center"/>
              <w:rPr>
                <w:rFonts w:ascii="仿宋" w:hAnsi="仿宋" w:eastAsia="仿宋"/>
                <w:sz w:val="20"/>
              </w:rPr>
            </w:pPr>
            <w:r>
              <w:rPr>
                <w:rFonts w:hint="eastAsia" w:ascii="仿宋" w:hAnsi="仿宋" w:eastAsia="仿宋"/>
                <w:sz w:val="20"/>
              </w:rPr>
              <w:t>意见</w:t>
            </w:r>
          </w:p>
          <w:p>
            <w:pPr>
              <w:ind w:left="113" w:right="113"/>
              <w:jc w:val="center"/>
              <w:rPr>
                <w:rFonts w:ascii="仿宋" w:hAnsi="仿宋" w:eastAsia="仿宋"/>
                <w:sz w:val="20"/>
              </w:rPr>
            </w:pPr>
            <w:r>
              <w:rPr>
                <w:rFonts w:hint="eastAsia" w:ascii="仿宋" w:hAnsi="仿宋" w:eastAsia="仿宋"/>
                <w:sz w:val="20"/>
              </w:rPr>
              <w:t>调查测绘</w:t>
            </w:r>
          </w:p>
          <w:p>
            <w:pPr>
              <w:ind w:left="113" w:right="113"/>
              <w:jc w:val="center"/>
              <w:rPr>
                <w:rFonts w:ascii="仿宋" w:hAnsi="仿宋" w:eastAsia="仿宋"/>
                <w:sz w:val="21"/>
              </w:rPr>
            </w:pPr>
          </w:p>
          <w:p>
            <w:pPr>
              <w:ind w:left="113" w:right="113"/>
              <w:jc w:val="center"/>
              <w:rPr>
                <w:rFonts w:ascii="仿宋" w:hAnsi="仿宋" w:eastAsia="仿宋"/>
                <w:sz w:val="21"/>
              </w:rPr>
            </w:pPr>
          </w:p>
        </w:tc>
        <w:tc>
          <w:tcPr>
            <w:tcW w:w="13534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仿宋" w:hAnsi="仿宋" w:eastAsia="仿宋"/>
                <w:sz w:val="21"/>
              </w:rPr>
            </w:pPr>
          </w:p>
          <w:p>
            <w:pPr>
              <w:rPr>
                <w:rFonts w:ascii="仿宋" w:hAnsi="仿宋" w:eastAsia="仿宋"/>
                <w:sz w:val="20"/>
              </w:rPr>
            </w:pPr>
            <w:r>
              <w:rPr>
                <w:rFonts w:hint="eastAsia" w:ascii="仿宋" w:hAnsi="仿宋" w:eastAsia="仿宋"/>
                <w:sz w:val="20"/>
              </w:rPr>
              <w:t>经指界人现场指界，办公楼,车库界址清晰、产权无争议，详见《房产</w:t>
            </w:r>
            <w:bookmarkStart w:id="0" w:name="_GoBack"/>
            <w:bookmarkEnd w:id="0"/>
            <w:r>
              <w:rPr>
                <w:rFonts w:hint="eastAsia" w:ascii="仿宋" w:hAnsi="仿宋" w:eastAsia="仿宋"/>
                <w:sz w:val="20"/>
              </w:rPr>
              <w:t>分层平面图》。指界人仔细阅读该调查表中信息，确定无误后签字确认。</w:t>
            </w:r>
          </w:p>
          <w:p>
            <w:pPr>
              <w:jc w:val="center"/>
              <w:rPr>
                <w:rFonts w:ascii="仿宋" w:hAnsi="仿宋" w:eastAsia="仿宋"/>
                <w:sz w:val="20"/>
              </w:rPr>
            </w:pPr>
          </w:p>
          <w:p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                                     </w:t>
            </w:r>
          </w:p>
        </w:tc>
      </w:tr>
    </w:tbl>
    <w:p>
      <w:r>
        <w:rPr>
          <w:rFonts w:hint="eastAsia" w:ascii="仿宋" w:hAnsi="仿宋" w:eastAsia="仿宋"/>
        </w:rPr>
        <w:t>调查人：</w:t>
      </w:r>
      <w:r>
        <w:rPr>
          <w:rFonts w:hint="eastAsia" w:ascii="仿宋" w:hAnsi="仿宋" w:eastAsia="仿宋"/>
          <w:color w:val="0000FF"/>
          <w:sz w:val="21"/>
          <w:lang w:val="en-US" w:eastAsia="zh-CN"/>
        </w:rPr>
        <w:t>机关事务</w:t>
      </w:r>
      <w:r>
        <w:rPr>
          <w:rFonts w:hint="eastAsia" w:ascii="仿宋" w:hAnsi="仿宋" w:eastAsia="仿宋"/>
        </w:rPr>
        <w:t xml:space="preserve">                  指界人：</w:t>
      </w:r>
      <w:r>
        <w:rPr>
          <w:rFonts w:hint="eastAsia" w:ascii="仿宋" w:hAnsi="仿宋" w:eastAsia="仿宋"/>
          <w:color w:val="0000FF"/>
          <w:sz w:val="21"/>
          <w:lang w:val="en-US" w:eastAsia="zh-CN"/>
        </w:rPr>
        <w:t>机关事务</w:t>
      </w:r>
      <w:r>
        <w:rPr>
          <w:rFonts w:hint="eastAsia" w:ascii="仿宋" w:hAnsi="仿宋" w:eastAsia="仿宋"/>
        </w:rPr>
        <w:t xml:space="preserve">             所有权</w:t>
      </w:r>
      <w:r>
        <w:rPr>
          <w:rFonts w:hint="eastAsia" w:ascii="仿宋" w:hAnsi="仿宋" w:eastAsia="仿宋"/>
          <w:color w:val="000000"/>
          <w:sz w:val="24"/>
          <w:szCs w:val="24"/>
        </w:rPr>
        <w:t>人：兴山县教育局</w:t>
      </w:r>
      <w:r>
        <w:rPr>
          <w:rFonts w:hint="eastAsia" w:ascii="仿宋" w:hAnsi="仿宋" w:eastAsia="仿宋"/>
        </w:rPr>
        <w:t xml:space="preserve">                     调查日期：   年  月  日</w:t>
      </w:r>
    </w:p>
    <w:p/>
    <w:sectPr>
      <w:pgSz w:w="16838" w:h="11906" w:orient="landscape"/>
      <w:pgMar w:top="1797" w:right="1440" w:bottom="1797" w:left="1440" w:header="851" w:footer="992" w:gutter="0"/>
      <w:cols w:space="425" w:num="1"/>
      <w:vAlign w:val="center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7806"/>
    <w:rsid w:val="00444294"/>
    <w:rsid w:val="005A4667"/>
    <w:rsid w:val="007D095B"/>
    <w:rsid w:val="0080406C"/>
    <w:rsid w:val="00835CC7"/>
    <w:rsid w:val="008E58A9"/>
    <w:rsid w:val="00B00D38"/>
    <w:rsid w:val="00CC141D"/>
    <w:rsid w:val="00E67EDD"/>
    <w:rsid w:val="054C5472"/>
    <w:rsid w:val="0C8925FB"/>
    <w:rsid w:val="113327E7"/>
    <w:rsid w:val="187ECCC1"/>
    <w:rsid w:val="192D0BBE"/>
    <w:rsid w:val="1D057ED5"/>
    <w:rsid w:val="1E5F7198"/>
    <w:rsid w:val="212705E9"/>
    <w:rsid w:val="213C131D"/>
    <w:rsid w:val="24962597"/>
    <w:rsid w:val="2D37105B"/>
    <w:rsid w:val="2FD46D46"/>
    <w:rsid w:val="2FD72FD6"/>
    <w:rsid w:val="2FDE6C5E"/>
    <w:rsid w:val="35FD8306"/>
    <w:rsid w:val="361F46EA"/>
    <w:rsid w:val="36A745C5"/>
    <w:rsid w:val="39DF2C45"/>
    <w:rsid w:val="39F95C42"/>
    <w:rsid w:val="3BEC9C9A"/>
    <w:rsid w:val="3DDF3E66"/>
    <w:rsid w:val="3DF20652"/>
    <w:rsid w:val="3DFF1008"/>
    <w:rsid w:val="3E6E748F"/>
    <w:rsid w:val="3EDB04D8"/>
    <w:rsid w:val="3EFDDC94"/>
    <w:rsid w:val="3F7E564B"/>
    <w:rsid w:val="3FBF110D"/>
    <w:rsid w:val="3FF58468"/>
    <w:rsid w:val="436D26AD"/>
    <w:rsid w:val="43EC504E"/>
    <w:rsid w:val="49FE5E36"/>
    <w:rsid w:val="4F77DEA6"/>
    <w:rsid w:val="507B5A64"/>
    <w:rsid w:val="579FB7D0"/>
    <w:rsid w:val="57B3A75E"/>
    <w:rsid w:val="57EE7A77"/>
    <w:rsid w:val="59FA2C73"/>
    <w:rsid w:val="5CFFA07F"/>
    <w:rsid w:val="5F1B52F2"/>
    <w:rsid w:val="5F3F792B"/>
    <w:rsid w:val="5FBBC4AF"/>
    <w:rsid w:val="5FFF05A4"/>
    <w:rsid w:val="5FFF8F8E"/>
    <w:rsid w:val="5FFFB813"/>
    <w:rsid w:val="61FF9BC4"/>
    <w:rsid w:val="62F05CAB"/>
    <w:rsid w:val="630B218E"/>
    <w:rsid w:val="63CA3BC2"/>
    <w:rsid w:val="65F360AC"/>
    <w:rsid w:val="65FD131E"/>
    <w:rsid w:val="69594684"/>
    <w:rsid w:val="6ADBABE0"/>
    <w:rsid w:val="6BFF5870"/>
    <w:rsid w:val="6D6D8930"/>
    <w:rsid w:val="6EEA2A6C"/>
    <w:rsid w:val="6F96D896"/>
    <w:rsid w:val="6F9BB6B1"/>
    <w:rsid w:val="6FB622F1"/>
    <w:rsid w:val="6FF7AED5"/>
    <w:rsid w:val="70973917"/>
    <w:rsid w:val="72B61D88"/>
    <w:rsid w:val="72EE2610"/>
    <w:rsid w:val="73BB97E1"/>
    <w:rsid w:val="73DF1D4C"/>
    <w:rsid w:val="74546A09"/>
    <w:rsid w:val="756FB23D"/>
    <w:rsid w:val="773DB403"/>
    <w:rsid w:val="77F5C3F9"/>
    <w:rsid w:val="78656BA2"/>
    <w:rsid w:val="7B5F98BC"/>
    <w:rsid w:val="7BFDD355"/>
    <w:rsid w:val="7C2032EA"/>
    <w:rsid w:val="7CD14345"/>
    <w:rsid w:val="7CD72D51"/>
    <w:rsid w:val="7D875F64"/>
    <w:rsid w:val="7DD867AF"/>
    <w:rsid w:val="7DDF91A9"/>
    <w:rsid w:val="7EDF53DD"/>
    <w:rsid w:val="7EFB2D01"/>
    <w:rsid w:val="7F0C421B"/>
    <w:rsid w:val="7F4FD7B3"/>
    <w:rsid w:val="7F7D9E7E"/>
    <w:rsid w:val="7FAF524A"/>
    <w:rsid w:val="7FCE2037"/>
    <w:rsid w:val="7FD20901"/>
    <w:rsid w:val="7FDD4AF4"/>
    <w:rsid w:val="7FFACC02"/>
    <w:rsid w:val="7FFDF2AA"/>
    <w:rsid w:val="7FFED703"/>
    <w:rsid w:val="83BD6187"/>
    <w:rsid w:val="8BBB33BD"/>
    <w:rsid w:val="8EFFE562"/>
    <w:rsid w:val="8FFF2278"/>
    <w:rsid w:val="9FE7DB01"/>
    <w:rsid w:val="A769B8D4"/>
    <w:rsid w:val="ADD79DB3"/>
    <w:rsid w:val="ADFE7A18"/>
    <w:rsid w:val="B665CE23"/>
    <w:rsid w:val="BBBFE171"/>
    <w:rsid w:val="BC43AA25"/>
    <w:rsid w:val="BD3CA942"/>
    <w:rsid w:val="BF3C32F9"/>
    <w:rsid w:val="BFF9BB07"/>
    <w:rsid w:val="C7DE5080"/>
    <w:rsid w:val="CC5FC9CA"/>
    <w:rsid w:val="CFB0CD11"/>
    <w:rsid w:val="CFEFC441"/>
    <w:rsid w:val="D5FD9E71"/>
    <w:rsid w:val="D7BA4B07"/>
    <w:rsid w:val="D7DAC0B5"/>
    <w:rsid w:val="D7F9B436"/>
    <w:rsid w:val="DCB1A999"/>
    <w:rsid w:val="DD7F1119"/>
    <w:rsid w:val="DDF75CD8"/>
    <w:rsid w:val="DEEECA78"/>
    <w:rsid w:val="DEFD87BA"/>
    <w:rsid w:val="DF2FFDD9"/>
    <w:rsid w:val="DF8F3799"/>
    <w:rsid w:val="DFFF7A54"/>
    <w:rsid w:val="E5BE683F"/>
    <w:rsid w:val="EBBF0EED"/>
    <w:rsid w:val="ED57385C"/>
    <w:rsid w:val="EE3FFF78"/>
    <w:rsid w:val="EFAF3289"/>
    <w:rsid w:val="EFBBA7F0"/>
    <w:rsid w:val="F3F342FF"/>
    <w:rsid w:val="F3FBD88D"/>
    <w:rsid w:val="F5F62ECC"/>
    <w:rsid w:val="F5FB54DD"/>
    <w:rsid w:val="F71F22AD"/>
    <w:rsid w:val="F7BFCE94"/>
    <w:rsid w:val="F7CF884B"/>
    <w:rsid w:val="F7DD1B35"/>
    <w:rsid w:val="F7ED0FD1"/>
    <w:rsid w:val="F7EEDE74"/>
    <w:rsid w:val="F7FCACE6"/>
    <w:rsid w:val="F7FF9AD4"/>
    <w:rsid w:val="F8FB2507"/>
    <w:rsid w:val="F91C9FAD"/>
    <w:rsid w:val="FB783013"/>
    <w:rsid w:val="FB7B230B"/>
    <w:rsid w:val="FBEFD3DD"/>
    <w:rsid w:val="FBFEC0F5"/>
    <w:rsid w:val="FC979EC2"/>
    <w:rsid w:val="FCE772EB"/>
    <w:rsid w:val="FCF626BB"/>
    <w:rsid w:val="FCFFB54C"/>
    <w:rsid w:val="FD7842B6"/>
    <w:rsid w:val="FDFF1F05"/>
    <w:rsid w:val="FEDFEE8A"/>
    <w:rsid w:val="FEFB94EB"/>
    <w:rsid w:val="FEFFC880"/>
    <w:rsid w:val="FF0B803A"/>
    <w:rsid w:val="FF719643"/>
    <w:rsid w:val="FF7E70D4"/>
    <w:rsid w:val="FFDB8E63"/>
    <w:rsid w:val="FFDE7BE3"/>
    <w:rsid w:val="FFFFD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0"/>
      <w:sz w:val="21"/>
      <w:szCs w:val="21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nhideWhenUsed/>
    <w:qFormat/>
    <w:uiPriority w:val="99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paragraph" w:styleId="6">
    <w:name w:val="Quote"/>
    <w:basedOn w:val="1"/>
    <w:next w:val="1"/>
    <w:link w:val="7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7">
    <w:name w:val="引用 字符"/>
    <w:basedOn w:val="4"/>
    <w:link w:val="6"/>
    <w:qFormat/>
    <w:uiPriority w:val="29"/>
    <w:rPr>
      <w:rFonts w:ascii="Calibri" w:hAnsi="Calibri" w:eastAsia="宋体" w:cs="Times New Roman"/>
      <w:i/>
      <w:iCs/>
      <w:color w:val="404040" w:themeColor="text1" w:themeTint="BF"/>
      <w:kern w:val="0"/>
      <w:szCs w:val="21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8">
    <w:name w:val="Intense Quote"/>
    <w:basedOn w:val="1"/>
    <w:next w:val="1"/>
    <w:link w:val="9"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9">
    <w:name w:val="明显引用 字符"/>
    <w:basedOn w:val="4"/>
    <w:link w:val="8"/>
    <w:qFormat/>
    <w:uiPriority w:val="30"/>
    <w:rPr>
      <w:rFonts w:ascii="Calibri" w:hAnsi="Calibri" w:eastAsia="宋体" w:cs="Times New Roman"/>
      <w:i/>
      <w:iCs/>
      <w:color w:val="4F81BD" w:themeColor="accent1"/>
      <w:kern w:val="0"/>
      <w:szCs w:val="21"/>
      <w14:textFill>
        <w14:solidFill>
          <w14:schemeClr w14:val="accent1"/>
        </w14:solidFill>
      </w14:textFill>
    </w:rPr>
  </w:style>
  <w:style w:type="character" w:customStyle="1" w:styleId="10">
    <w:name w:val="Subtle Reference"/>
    <w:basedOn w:val="4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1">
    <w:name w:val="Intense Emphasis"/>
    <w:basedOn w:val="4"/>
    <w:qFormat/>
    <w:uiPriority w:val="21"/>
    <w:rPr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0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87EB3A40-433A-42A0-9132-FB3B9926200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326</Words>
  <Characters>391</Characters>
  <Lines>4</Lines>
  <Paragraphs>1</Paragraphs>
  <TotalTime>935</TotalTime>
  <ScaleCrop>false</ScaleCrop>
  <LinksUpToDate>false</LinksUpToDate>
  <CharactersWithSpaces>496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2025-03-28T01:37:00Z</dcterms:created>
  <dc:creator>邓严华</dc:creator>
  <cp:lastModifiedBy>LIYONG</cp:lastModifiedBy>
  <dcterms:modified xsi:type="dcterms:W3CDTF">2026-02-13T01:43:50Z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eyJoZGlkIjoiZGE4MmMwMTg3MDNiNWM2N2MwZDMzNTlhZjVmNzhkMWYiLCJ1c2VySWQiOiIxMjcwNzc4ODA0In0=</vt:lpwstr>
  </property>
  <property fmtid="{D5CDD505-2E9C-101B-9397-08002B2CF9AE}" pid="3" name="KSOProductBuildVer">
    <vt:lpwstr>2052-11.8.2.12195</vt:lpwstr>
  </property>
  <property fmtid="{D5CDD505-2E9C-101B-9397-08002B2CF9AE}" pid="4" name="ICV">
    <vt:lpwstr>AF44883EE0B94FB08B085460BD1ACF40_12</vt:lpwstr>
  </property>
</Properties>
</file>