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557"/>
        <w:gridCol w:w="8557"/>
      </w:tblGrid>
      <w:tr w:rsidR="00634EFE" w:rsidRPr="007F144A"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634EFE" w:rsidRPr="007F144A" w:rsidRDefault="007F144A">
            <w:pPr>
              <w:pStyle w:val="Normal0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F144A">
              <w:rPr>
                <w:noProof/>
              </w:rPr>
            </w:r>
            <w:r w:rsidR="00634EFE" w:rsidRPr="007F144A">
              <w:rPr>
                <w:rFonts w:ascii="Tahoma" w:hAnsi="Tahoma" w:cs="Tahoma"/>
                <w:color w:val="000000"/>
                <w:sz w:val="12"/>
                <w:szCs w:val="1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rotetto" o:spid="_x0000_s1026" type="#_x0000_t202" style="width:123pt;height:543.75pt;mso-wrap-distance-left:0;mso-wrap-distance-right:0;mso-position-horizontal-relative:char;mso-position-vertical-relative:line">
                  <v:textbox inset="5.7pt,2.85pt,5.7pt,2.85pt">
                    <w:txbxContent>
                      <w:p w:rsidR="00634EFE" w:rsidRDefault="00634EFE">
                        <w:pPr>
                          <w:pStyle w:val="Normal0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jc w:val="both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S.C. di Chirurgia Toraco- Polmonare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 xml:space="preserve">Direttore: 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Dott. Marco Taurchini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Alta Professionalità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Coordinamento Attività di Day Surgery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Dott. Ubaldo Cappucci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Chirurgia Toracica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Dott. Carlo Del Naja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Incarico Professionale Rilevante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Chirurgia Videoassistita Patologie Esofagee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Dott. Antonello Cuttitta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Dirigenti Medici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Dott. Marco Bizzarri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Dott. Danilo de Martino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Dott. Domenico Greco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Reparto degenza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 xml:space="preserve">Coordinatore infermieristico 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Pasquale Scirpoli             0882 835266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Caposala  Suor Michelina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Tel. Guardiola                 0882 410273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Tel  Segreteria                 0882 410416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Tel Medicheria                0882 410490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Day Surgery/Service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 xml:space="preserve">       0882 410547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Ambulatorio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0882 416365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Orario apertura 9-12</w:t>
                        </w:r>
                      </w:p>
                      <w:p w:rsidR="00634EFE" w:rsidRDefault="00634EFE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:rsidR="00634EFE" w:rsidRDefault="00634EFE">
                        <w:pPr>
                          <w:pStyle w:val="Normal0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chirurgia2@operapadrepio.it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8557" w:type="dxa"/>
            <w:tcBorders>
              <w:top w:val="nil"/>
              <w:left w:val="nil"/>
              <w:bottom w:val="nil"/>
              <w:right w:val="nil"/>
            </w:tcBorders>
          </w:tcPr>
          <w:p w:rsidR="00634EFE" w:rsidRPr="007F144A" w:rsidRDefault="007F144A">
            <w:pPr>
              <w:pStyle w:val="Normal0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7F144A">
              <w:rPr>
                <w:noProof/>
              </w:rPr>
            </w:r>
            <w:r w:rsidR="00634EFE" w:rsidRPr="007F144A">
              <w:rPr>
                <w:rFonts w:ascii="Tahoma" w:hAnsi="Tahoma" w:cs="Tahoma"/>
                <w:color w:val="000000"/>
                <w:sz w:val="19"/>
                <w:szCs w:val="19"/>
              </w:rPr>
              <w:pict>
                <v:shape id="_tx_id_1_protetto" o:spid="_x0000_s1027" type="#_x0000_t202" style="width:426pt;height:134.25pt;mso-wrap-distance-left:0;mso-wrap-distance-right:0;mso-position-horizontal-relative:char;mso-position-vertical-relative:line" stroked="f">
                  <v:textbox inset="5.7pt,2.85pt,5.7pt,2.85pt">
                    <w:txbxContent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ab/>
                          <w:t xml:space="preserve">                   Al Medico Curante del Sig. / Sig.ra</w:t>
                        </w:r>
                      </w:p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:rsidR="00A271A6" w:rsidRDefault="00634EFE" w:rsidP="00A271A6">
                        <w:pPr>
                          <w:pStyle w:val="Normal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ab/>
                          <w:t xml:space="preserve">                 </w:t>
                        </w:r>
                      </w:p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ab/>
                        </w:r>
                      </w:p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Nato il: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Nosografico: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Tipo cartella: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ORDINARIA</w:t>
                        </w:r>
                      </w:p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Data ricovero: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Recapiti: 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634EFE" w:rsidRPr="007F144A" w:rsidRDefault="007F144A">
            <w:pPr>
              <w:pStyle w:val="Normal0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7F144A">
              <w:rPr>
                <w:noProof/>
              </w:rPr>
            </w:r>
            <w:r w:rsidR="00634EFE" w:rsidRPr="007F144A">
              <w:rPr>
                <w:rFonts w:ascii="Tahoma" w:hAnsi="Tahoma" w:cs="Tahoma"/>
                <w:color w:val="000000"/>
                <w:sz w:val="19"/>
                <w:szCs w:val="19"/>
              </w:rPr>
              <w:pict>
                <v:shape id="_tx_id_2_protetto" o:spid="_x0000_s1028" type="#_x0000_t202" style="width:295.5pt;height:21.4pt;mso-wrap-distance-left:0;mso-wrap-distance-right:0;mso-position-horizontal-relative:char;mso-position-vertical-relative:line" stroked="f">
                  <v:textbox inset="5.7pt,0,5.7pt,0">
                    <w:txbxContent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Gentile collega, si dimette il suo assistito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in data: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  <w:r w:rsidRPr="007F144A">
              <w:rPr>
                <w:noProof/>
              </w:rPr>
            </w:r>
            <w:r w:rsidR="00634EFE" w:rsidRPr="007F144A">
              <w:rPr>
                <w:rFonts w:ascii="Tahoma" w:hAnsi="Tahoma" w:cs="Tahoma"/>
                <w:color w:val="000000"/>
                <w:sz w:val="19"/>
                <w:szCs w:val="19"/>
              </w:rPr>
              <w:pict>
                <v:shape id="_tx_id_3_" o:spid="_x0000_s1029" type="#_x0000_t202" style="width:128.15pt;height:21pt;mso-wrap-distance-left:0;mso-wrap-distance-right:0;mso-position-horizontal-relative:char;mso-position-vertical-relative:line" stroked="f">
                  <v:textbox inset="5.7pt,0,5.7pt,0">
                    <w:txbxContent>
                      <w:p w:rsidR="00634EFE" w:rsidRDefault="00634EFE">
                        <w:pPr>
                          <w:pStyle w:val="Normal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tbl>
            <w:tblPr>
              <w:tblW w:w="0" w:type="auto"/>
              <w:tblLayout w:type="fixed"/>
              <w:tblCellMar>
                <w:left w:w="36" w:type="dxa"/>
                <w:right w:w="36" w:type="dxa"/>
              </w:tblCellMar>
              <w:tblLook w:val="0000" w:firstRow="0" w:lastRow="0" w:firstColumn="0" w:lastColumn="0" w:noHBand="0" w:noVBand="0"/>
            </w:tblPr>
            <w:tblGrid>
              <w:gridCol w:w="8485"/>
            </w:tblGrid>
            <w:tr w:rsidR="00634EFE" w:rsidRPr="007F144A">
              <w:tc>
                <w:tcPr>
                  <w:tcW w:w="8485" w:type="dxa"/>
                </w:tcPr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con diagnosi:</w:t>
                  </w: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</w:p>
                <w:p w:rsidR="00634EFE" w:rsidRPr="007F144A" w:rsidRDefault="00634EFE">
                  <w:pPr>
                    <w:pStyle w:val="Normal0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b/>
                      <w:bCs/>
                      <w:color w:val="000000"/>
                      <w:sz w:val="22"/>
                      <w:szCs w:val="22"/>
                    </w:rPr>
                    <w:t xml:space="preserve">Trauma toracico chiuso da caduta accidentale  </w:t>
                  </w:r>
                </w:p>
                <w:p w:rsidR="00634EFE" w:rsidRPr="007F144A" w:rsidRDefault="00634EFE">
                  <w:pPr>
                    <w:pStyle w:val="Normal0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b/>
                      <w:bCs/>
                      <w:color w:val="000000"/>
                      <w:sz w:val="22"/>
                      <w:szCs w:val="22"/>
                    </w:rPr>
                    <w:t>Frattura arco laterale di IV-V-VI-VII costa destra</w:t>
                  </w:r>
                </w:p>
                <w:p w:rsidR="00634EFE" w:rsidRPr="007F144A" w:rsidRDefault="00634EFE">
                  <w:pPr>
                    <w:pStyle w:val="Normal0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b/>
                      <w:bCs/>
                      <w:color w:val="000000"/>
                      <w:sz w:val="22"/>
                      <w:szCs w:val="22"/>
                    </w:rPr>
                    <w:t xml:space="preserve">Falda di PNX apicaòe destra </w:t>
                  </w: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Paziente ricoverato da PS. Nel corso del ricovero sono stato eseguiti:</w:t>
                  </w: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Ematochimici di routine</w:t>
                  </w: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ECG</w:t>
                  </w: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Rx torace (serie di controlli)</w:t>
                  </w: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 xml:space="preserve">Monitoraggio condizioni cliniche con necessità di terapia analgesica per la intensa dolenzia toracica relativa alle fratture costali. La falda di PNX apicale destra è stabile all'esame Rx torace di controllo. </w:t>
                  </w:r>
                </w:p>
                <w:p w:rsidR="00634EFE" w:rsidRPr="007F144A" w:rsidRDefault="00634EFE">
                  <w:pPr>
                    <w:pStyle w:val="Normal0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</w:p>
                <w:p w:rsidR="00634EFE" w:rsidRPr="007F144A" w:rsidRDefault="00634EFE">
                  <w:pPr>
                    <w:pStyle w:val="Normal0"/>
                    <w:jc w:val="both"/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u w:val="single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 xml:space="preserve">Si dimette con terapia analgesica e indicazione a controllo ambulatoriale fra una settimana (mar o ven) con Rx torace 2 p. Prenotare visita al CUP ambulatoriale presso il Poliambulatroio "G. Paolo II" al n. 0882416888 </w:t>
                  </w:r>
                  <w:r w:rsidRPr="007F144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u w:val="single"/>
                    </w:rPr>
                    <w:t>precisando che si tratta di visita chirurgica toracica post ricovero .</w:t>
                  </w:r>
                </w:p>
                <w:p w:rsidR="00634EFE" w:rsidRPr="007F144A" w:rsidRDefault="00634EFE">
                  <w:pPr>
                    <w:pStyle w:val="Normal0"/>
                    <w:jc w:val="both"/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:rsidR="00634EFE" w:rsidRPr="007F144A" w:rsidRDefault="00634EFE">
                  <w:pPr>
                    <w:pStyle w:val="Normal0"/>
                    <w:jc w:val="both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 xml:space="preserve">Come terapia anlgesica si consiglia: </w:t>
                  </w:r>
                </w:p>
                <w:p w:rsidR="00634EFE" w:rsidRPr="007F144A" w:rsidRDefault="00634EFE">
                  <w:pPr>
                    <w:pStyle w:val="Normal0"/>
                    <w:numPr>
                      <w:ilvl w:val="0"/>
                      <w:numId w:val="1"/>
                    </w:numPr>
                    <w:jc w:val="both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b/>
                      <w:bCs/>
                      <w:color w:val="000000"/>
                      <w:sz w:val="22"/>
                      <w:szCs w:val="22"/>
                    </w:rPr>
                    <w:t>Contramal gocce</w:t>
                  </w: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 xml:space="preserve"> : x gtt x 3/die</w:t>
                  </w:r>
                </w:p>
                <w:p w:rsidR="00634EFE" w:rsidRPr="007F144A" w:rsidRDefault="00634EFE">
                  <w:pPr>
                    <w:pStyle w:val="Normal0"/>
                    <w:jc w:val="both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In caso di effetti indesiderati da tramadolo, sostituire con Tachidol bustine : 1 x 3 /die</w:t>
                  </w:r>
                </w:p>
                <w:p w:rsidR="00634EFE" w:rsidRPr="007F144A" w:rsidRDefault="00634EFE">
                  <w:pPr>
                    <w:pStyle w:val="Normal0"/>
                    <w:jc w:val="both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 xml:space="preserve">In aggiunta localmente: </w:t>
                  </w:r>
                </w:p>
                <w:p w:rsidR="00634EFE" w:rsidRPr="007F144A" w:rsidRDefault="00634EFE">
                  <w:pPr>
                    <w:pStyle w:val="Normal0"/>
                    <w:numPr>
                      <w:ilvl w:val="0"/>
                      <w:numId w:val="1"/>
                    </w:numPr>
                    <w:jc w:val="both"/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</w:pPr>
                  <w:r w:rsidRPr="007F144A">
                    <w:rPr>
                      <w:rFonts w:ascii="Tahoma" w:hAnsi="Tahoma" w:cs="Tahoma"/>
                      <w:b/>
                      <w:bCs/>
                      <w:color w:val="000000"/>
                      <w:sz w:val="22"/>
                      <w:szCs w:val="22"/>
                    </w:rPr>
                    <w:t xml:space="preserve">Versatis cerotto: </w:t>
                  </w:r>
                  <w:r w:rsidRPr="007F144A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un cerotto applicato all'emitorace destro la sera fino a diversa indicazione</w:t>
                  </w:r>
                </w:p>
              </w:tc>
            </w:tr>
          </w:tbl>
          <w:p w:rsidR="00634EFE" w:rsidRPr="007F144A" w:rsidRDefault="00634EFE">
            <w:pPr>
              <w:widowControl w:val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</w:tbl>
    <w:p w:rsidR="00634EFE" w:rsidRDefault="00634EFE">
      <w:pPr>
        <w:pStyle w:val="Normal0"/>
        <w:rPr>
          <w:rFonts w:ascii="Tahoma" w:hAnsi="Tahoma" w:cs="Tahoma"/>
          <w:color w:val="000000"/>
          <w:sz w:val="22"/>
          <w:szCs w:val="22"/>
        </w:rPr>
      </w:pPr>
    </w:p>
    <w:p w:rsidR="00634EFE" w:rsidRDefault="00634EFE">
      <w:pPr>
        <w:pStyle w:val="Normal0"/>
        <w:jc w:val="right"/>
        <w:rPr>
          <w:rFonts w:ascii="Tahoma" w:hAnsi="Tahoma" w:cs="Tahoma"/>
          <w:color w:val="000000"/>
          <w:sz w:val="22"/>
          <w:szCs w:val="22"/>
        </w:rPr>
      </w:pPr>
    </w:p>
    <w:p w:rsidR="00634EFE" w:rsidRDefault="00634EFE">
      <w:pPr>
        <w:pStyle w:val="Normal0"/>
        <w:jc w:val="right"/>
        <w:rPr>
          <w:rFonts w:ascii="Tahoma" w:hAnsi="Tahoma" w:cs="Tahoma"/>
          <w:color w:val="000000"/>
          <w:sz w:val="22"/>
          <w:szCs w:val="22"/>
        </w:rPr>
      </w:pPr>
    </w:p>
    <w:sectPr w:rsidR="00634EFE">
      <w:headerReference w:type="default" r:id="rId7"/>
      <w:footerReference w:type="default" r:id="rId8"/>
      <w:pgSz w:w="11909" w:h="16834"/>
      <w:pgMar w:top="561" w:right="429" w:bottom="561" w:left="397" w:header="283" w:footer="454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44A" w:rsidRDefault="007F144A">
      <w:r>
        <w:separator/>
      </w:r>
    </w:p>
  </w:endnote>
  <w:endnote w:type="continuationSeparator" w:id="0">
    <w:p w:rsidR="007F144A" w:rsidRDefault="007F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EFE" w:rsidRDefault="00634EFE">
    <w:pPr>
      <w:pStyle w:val="Normal0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ab/>
      <w:t xml:space="preserve">      </w:t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 xml:space="preserve">   </w:t>
    </w:r>
  </w:p>
  <w:p w:rsidR="00634EFE" w:rsidRDefault="00634EFE">
    <w:pPr>
      <w:pStyle w:val="Normal0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16"/>
        <w:szCs w:val="16"/>
      </w:rPr>
      <w:t>ns.: 2018 25462</w:t>
    </w:r>
    <w:r>
      <w:rPr>
        <w:rFonts w:ascii="Tahoma" w:hAnsi="Tahoma" w:cs="Tahoma"/>
        <w:sz w:val="20"/>
        <w:szCs w:val="20"/>
      </w:rPr>
      <w:t xml:space="preserve">  </w:t>
    </w:r>
  </w:p>
  <w:p w:rsidR="00634EFE" w:rsidRDefault="00634EF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160" w:line="259" w:lineRule="auto"/>
      <w:rPr>
        <w:rFonts w:ascii="Tahoma" w:hAnsi="Tahoma" w:cs="Tahoma"/>
      </w:rPr>
    </w:pPr>
    <w:r>
      <w:rPr>
        <w:rFonts w:ascii="Tahoma" w:hAnsi="Tahoma" w:cs="Tahoma"/>
        <w:color w:val="000000"/>
        <w:sz w:val="18"/>
        <w:szCs w:val="18"/>
        <w:shd w:val="clear" w:color="auto" w:fill="FFFFFF"/>
      </w:rPr>
      <w:t>Può prenotare e/o registrare le prestazioni specialistiche s</w:t>
    </w:r>
    <w:r>
      <w:rPr>
        <w:rFonts w:ascii="Tahoma" w:hAnsi="Tahoma" w:cs="Tahoma"/>
        <w:sz w:val="18"/>
        <w:szCs w:val="18"/>
        <w:shd w:val="clear" w:color="auto" w:fill="FFFFFF"/>
      </w:rPr>
      <w:t xml:space="preserve">u </w:t>
    </w:r>
    <w:hyperlink r:id="rId1" w:history="1">
      <w:r>
        <w:rPr>
          <w:rStyle w:val="Hyperlink"/>
          <w:rFonts w:ascii="Tahoma" w:hAnsi="Tahoma" w:cs="Tahoma"/>
          <w:b/>
          <w:bCs/>
          <w:color w:val="auto"/>
          <w:sz w:val="18"/>
          <w:szCs w:val="18"/>
          <w:u w:val="none"/>
          <w:shd w:val="clear" w:color="auto" w:fill="FFFFFF"/>
        </w:rPr>
        <w:t>https://servizionline.operapadrepio.it</w:t>
      </w:r>
    </w:hyperlink>
    <w:r>
      <w:rPr>
        <w:rFonts w:ascii="Tahoma" w:hAnsi="Tahoma" w:cs="Tahoma"/>
        <w:sz w:val="18"/>
        <w:szCs w:val="18"/>
        <w:shd w:val="clear" w:color="auto" w:fill="FFFFFF"/>
      </w:rPr>
      <w:t>,</w:t>
    </w:r>
    <w:r>
      <w:rPr>
        <w:rFonts w:ascii="Tahoma" w:hAnsi="Tahoma" w:cs="Tahoma"/>
        <w:color w:val="000000"/>
        <w:sz w:val="18"/>
        <w:szCs w:val="18"/>
        <w:shd w:val="clear" w:color="auto" w:fill="FFFFFF"/>
      </w:rPr>
      <w:t> è più comodo.</w:t>
    </w:r>
  </w:p>
  <w:p w:rsidR="00634EFE" w:rsidRDefault="00634EFE">
    <w:pPr>
      <w:pStyle w:val="Normal0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tot. pagg.: 1             </w:t>
    </w:r>
    <w:r>
      <w:rPr>
        <w:rFonts w:ascii="Tahoma" w:hAnsi="Tahoma" w:cs="Tahoma"/>
        <w:sz w:val="20"/>
        <w:szCs w:val="20"/>
      </w:rPr>
      <w:t xml:space="preserve">                                                  </w:t>
    </w:r>
    <w:r>
      <w:rPr>
        <w:rFonts w:ascii="Tahoma" w:hAnsi="Tahoma" w:cs="Tahoma"/>
        <w:sz w:val="16"/>
        <w:szCs w:val="16"/>
      </w:rPr>
      <w:t xml:space="preserve"> Pag.</w:t>
    </w:r>
    <w:r>
      <w:rPr>
        <w:rFonts w:ascii="Tahoma" w:hAnsi="Tahoma" w:cs="Tahoma"/>
        <w:sz w:val="16"/>
        <w:szCs w:val="16"/>
      </w:rPr>
      <w:fldChar w:fldCharType="begin"/>
    </w:r>
    <w:r>
      <w:rPr>
        <w:rFonts w:ascii="Tahoma" w:hAnsi="Tahoma" w:cs="Tahoma"/>
        <w:sz w:val="16"/>
        <w:szCs w:val="16"/>
      </w:rPr>
      <w:instrText xml:space="preserve"> PAGE \* Arabic </w:instrText>
    </w:r>
    <w:r>
      <w:rPr>
        <w:rFonts w:ascii="Tahoma" w:hAnsi="Tahoma" w:cs="Tahoma"/>
        <w:sz w:val="16"/>
        <w:szCs w:val="16"/>
      </w:rPr>
      <w:fldChar w:fldCharType="separate"/>
    </w:r>
    <w:r w:rsidR="006B7334">
      <w:rPr>
        <w:rFonts w:ascii="Tahoma" w:hAnsi="Tahoma"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44A" w:rsidRDefault="007F144A">
      <w:r>
        <w:separator/>
      </w:r>
    </w:p>
  </w:footnote>
  <w:footnote w:type="continuationSeparator" w:id="0">
    <w:p w:rsidR="007F144A" w:rsidRDefault="007F1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EFE" w:rsidRDefault="00634EFE">
    <w:pPr>
      <w:pStyle w:val="Normal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                 </w:t>
    </w:r>
  </w:p>
  <w:p w:rsidR="00634EFE" w:rsidRDefault="00634EFE">
    <w:pPr>
      <w:pStyle w:val="Normal0"/>
      <w:jc w:val="center"/>
      <w:rPr>
        <w:rFonts w:ascii="Times New Roman" w:hAnsi="Times New Roman" w:cs="Times New Roman"/>
        <w:i/>
        <w:iCs/>
      </w:rPr>
    </w:pPr>
  </w:p>
  <w:p w:rsidR="00634EFE" w:rsidRDefault="00634EFE">
    <w:pPr>
      <w:pStyle w:val="Normal0"/>
      <w:jc w:val="center"/>
      <w:rPr>
        <w:rFonts w:ascii="Times New Roman" w:hAnsi="Times New Roman" w:cs="Times New Roman"/>
        <w:i/>
        <w:iCs/>
      </w:rPr>
    </w:pPr>
  </w:p>
  <w:p w:rsidR="00634EFE" w:rsidRDefault="00634EFE">
    <w:pPr>
      <w:pStyle w:val="Normal0"/>
      <w:jc w:val="center"/>
      <w:rPr>
        <w:rFonts w:ascii="Times New Roman" w:hAnsi="Times New Roman" w:cs="Times New Roman"/>
        <w:i/>
        <w:iCs/>
      </w:rPr>
    </w:pPr>
  </w:p>
  <w:p w:rsidR="00634EFE" w:rsidRDefault="00634EFE">
    <w:pPr>
      <w:pStyle w:val="Normal0"/>
      <w:rPr>
        <w:rFonts w:ascii="Verdana" w:hAnsi="Verdana" w:cs="Verdana"/>
        <w:sz w:val="14"/>
        <w:szCs w:val="14"/>
      </w:rPr>
    </w:pPr>
    <w:r>
      <w:rPr>
        <w:rFonts w:ascii="Times New Roman" w:hAnsi="Times New Roman" w:cs="Times New Roman"/>
        <w:i/>
        <w:iCs/>
      </w:rPr>
      <w:tab/>
      <w:t>Fondazione</w:t>
    </w:r>
    <w:r>
      <w:rPr>
        <w:rFonts w:ascii="Times New Roman" w:hAnsi="Times New Roman" w:cs="Times New Roman"/>
        <w:i/>
        <w:iCs/>
      </w:rPr>
      <w:tab/>
    </w:r>
    <w:r>
      <w:rPr>
        <w:rFonts w:ascii="Times New Roman" w:hAnsi="Times New Roman" w:cs="Times New Roman"/>
        <w:i/>
        <w:iCs/>
      </w:rPr>
      <w:tab/>
    </w:r>
    <w:r>
      <w:rPr>
        <w:rFonts w:ascii="Times New Roman" w:hAnsi="Times New Roman" w:cs="Times New Roman"/>
        <w:i/>
        <w:iCs/>
      </w:rPr>
      <w:tab/>
    </w:r>
    <w:r>
      <w:rPr>
        <w:rFonts w:ascii="Times New Roman" w:hAnsi="Times New Roman" w:cs="Times New Roman"/>
        <w:i/>
        <w:iCs/>
      </w:rPr>
      <w:tab/>
    </w:r>
    <w:r>
      <w:rPr>
        <w:rFonts w:ascii="Times New Roman" w:hAnsi="Times New Roman" w:cs="Times New Roman"/>
        <w:i/>
        <w:iCs/>
      </w:rPr>
      <w:tab/>
    </w:r>
    <w:r>
      <w:rPr>
        <w:rFonts w:ascii="Times New Roman" w:hAnsi="Times New Roman" w:cs="Times New Roman"/>
        <w:i/>
        <w:iCs/>
      </w:rPr>
      <w:tab/>
    </w:r>
  </w:p>
  <w:p w:rsidR="00634EFE" w:rsidRDefault="00634EFE">
    <w:pPr>
      <w:pStyle w:val="Normal0"/>
      <w:rPr>
        <w:rFonts w:ascii="Times New Roman" w:hAnsi="Times New Roman" w:cs="Times New Roman"/>
        <w:b/>
        <w:bCs/>
        <w:i/>
        <w:iCs/>
      </w:rPr>
    </w:pPr>
    <w:r>
      <w:rPr>
        <w:rFonts w:ascii="Times New Roman" w:hAnsi="Times New Roman" w:cs="Times New Roman"/>
        <w:b/>
        <w:bCs/>
        <w:i/>
        <w:iCs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i/>
        <w:iCs/>
      </w:rPr>
      <w:t>Casa Sollievo della Sofferenza</w:t>
    </w:r>
    <w:r>
      <w:rPr>
        <w:rFonts w:ascii="Times New Roman" w:hAnsi="Times New Roman" w:cs="Times New Roman"/>
        <w:b/>
        <w:bCs/>
        <w:i/>
        <w:iCs/>
      </w:rPr>
      <w:tab/>
    </w:r>
    <w:r>
      <w:rPr>
        <w:rFonts w:ascii="Times New Roman" w:hAnsi="Times New Roman" w:cs="Times New Roman"/>
        <w:b/>
        <w:bCs/>
        <w:i/>
        <w:iCs/>
      </w:rPr>
      <w:tab/>
    </w:r>
    <w:r>
      <w:rPr>
        <w:rFonts w:ascii="Times New Roman" w:hAnsi="Times New Roman" w:cs="Times New Roman"/>
        <w:b/>
        <w:bCs/>
        <w:i/>
        <w:iCs/>
      </w:rPr>
      <w:tab/>
    </w:r>
    <w:r>
      <w:rPr>
        <w:rFonts w:ascii="Times New Roman" w:hAnsi="Times New Roman" w:cs="Times New Roman"/>
        <w:b/>
        <w:bCs/>
        <w:i/>
        <w:iCs/>
      </w:rPr>
      <w:tab/>
    </w:r>
    <w:r>
      <w:rPr>
        <w:rFonts w:ascii="Times New Roman" w:hAnsi="Times New Roman" w:cs="Times New Roman"/>
        <w:b/>
        <w:bCs/>
        <w:i/>
        <w:iCs/>
      </w:rPr>
      <w:tab/>
      <w:t xml:space="preserve">      </w:t>
    </w:r>
    <w:r>
      <w:rPr>
        <w:rFonts w:ascii="Times New Roman" w:hAnsi="Times New Roman" w:cs="Times New Roman"/>
        <w:i/>
        <w:iCs/>
      </w:rPr>
      <w:t xml:space="preserve">   </w:t>
    </w:r>
    <w:r>
      <w:rPr>
        <w:rFonts w:ascii="Times New Roman" w:hAnsi="Times New Roman" w:cs="Times New Roman"/>
        <w:i/>
        <w:iCs/>
        <w:sz w:val="14"/>
        <w:szCs w:val="14"/>
      </w:rPr>
      <w:t>Centralino  tel. (0882)-410.1</w:t>
    </w:r>
  </w:p>
  <w:p w:rsidR="00634EFE" w:rsidRDefault="00634EFE">
    <w:pPr>
      <w:pStyle w:val="Normal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ascii="Times New Roman" w:hAnsi="Times New Roman" w:cs="Times New Roman"/>
        <w:i/>
        <w:iCs/>
        <w:sz w:val="14"/>
        <w:szCs w:val="14"/>
      </w:rPr>
    </w:pPr>
    <w:r>
      <w:rPr>
        <w:rFonts w:ascii="Tahoma" w:hAnsi="Tahoma" w:cs="Tahoma"/>
        <w:i/>
        <w:iCs/>
        <w:sz w:val="16"/>
        <w:szCs w:val="16"/>
      </w:rPr>
      <w:t xml:space="preserve">            </w:t>
    </w:r>
    <w:r>
      <w:rPr>
        <w:rFonts w:ascii="Times New Roman" w:hAnsi="Times New Roman" w:cs="Times New Roman"/>
        <w:i/>
        <w:iCs/>
        <w:sz w:val="16"/>
        <w:szCs w:val="16"/>
      </w:rPr>
      <w:t>Opera di San Pio da Pietrelcina</w:t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4"/>
        <w:szCs w:val="14"/>
      </w:rPr>
      <w:t xml:space="preserve"> fax (0882)-411.705</w:t>
    </w:r>
  </w:p>
  <w:p w:rsidR="00634EFE" w:rsidRDefault="00634EFE">
    <w:pPr>
      <w:pStyle w:val="Normal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ascii="Times New Roman" w:hAnsi="Times New Roman" w:cs="Times New Roman"/>
        <w:b/>
        <w:bCs/>
        <w:i/>
        <w:iCs/>
        <w:sz w:val="14"/>
        <w:szCs w:val="14"/>
      </w:rPr>
    </w:pPr>
    <w:r>
      <w:rPr>
        <w:rFonts w:ascii="Times New Roman" w:hAnsi="Times New Roman" w:cs="Times New Roman"/>
        <w:i/>
        <w:iCs/>
        <w:sz w:val="16"/>
        <w:szCs w:val="16"/>
      </w:rPr>
      <w:t xml:space="preserve">                           </w:t>
    </w:r>
    <w:r>
      <w:rPr>
        <w:rFonts w:ascii="Times New Roman" w:hAnsi="Times New Roman" w:cs="Times New Roman"/>
        <w:i/>
        <w:iCs/>
        <w:sz w:val="18"/>
        <w:szCs w:val="18"/>
      </w:rPr>
      <w:t xml:space="preserve"> OSPEDALE</w:t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6"/>
        <w:szCs w:val="16"/>
      </w:rPr>
      <w:tab/>
    </w:r>
    <w:r>
      <w:rPr>
        <w:rFonts w:ascii="Times New Roman" w:hAnsi="Times New Roman" w:cs="Times New Roman"/>
        <w:i/>
        <w:iCs/>
        <w:sz w:val="14"/>
        <w:szCs w:val="14"/>
      </w:rPr>
      <w:t xml:space="preserve"> C/C Postale 10364719</w:t>
    </w:r>
  </w:p>
  <w:p w:rsidR="00634EFE" w:rsidRDefault="00634EFE">
    <w:pPr>
      <w:pStyle w:val="Normal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ascii="Tahoma" w:hAnsi="Tahoma" w:cs="Tahoma"/>
        <w:i/>
        <w:iCs/>
        <w:sz w:val="14"/>
        <w:szCs w:val="14"/>
      </w:rPr>
    </w:pPr>
    <w:r>
      <w:rPr>
        <w:rFonts w:ascii="Times New Roman" w:hAnsi="Times New Roman" w:cs="Times New Roman"/>
        <w:i/>
        <w:iCs/>
        <w:sz w:val="16"/>
        <w:szCs w:val="16"/>
      </w:rPr>
      <w:t xml:space="preserve"> Istituto di Ricovero e Cura a Carattere Scientifico</w:t>
    </w:r>
    <w:r>
      <w:rPr>
        <w:rFonts w:ascii="Tahoma" w:hAnsi="Tahoma" w:cs="Tahoma"/>
        <w:i/>
        <w:iCs/>
        <w:sz w:val="16"/>
        <w:szCs w:val="16"/>
      </w:rPr>
      <w:tab/>
    </w:r>
    <w:r>
      <w:rPr>
        <w:rFonts w:ascii="Tahoma" w:hAnsi="Tahoma" w:cs="Tahoma"/>
        <w:i/>
        <w:iCs/>
        <w:sz w:val="16"/>
        <w:szCs w:val="16"/>
      </w:rPr>
      <w:tab/>
    </w:r>
    <w:r>
      <w:rPr>
        <w:rFonts w:ascii="Tahoma" w:hAnsi="Tahoma" w:cs="Tahoma"/>
        <w:i/>
        <w:iCs/>
        <w:sz w:val="16"/>
        <w:szCs w:val="16"/>
      </w:rPr>
      <w:tab/>
    </w:r>
    <w:r>
      <w:rPr>
        <w:rFonts w:ascii="Tahoma" w:hAnsi="Tahoma" w:cs="Tahoma"/>
        <w:i/>
        <w:iCs/>
        <w:sz w:val="16"/>
        <w:szCs w:val="16"/>
      </w:rPr>
      <w:tab/>
    </w:r>
    <w:r>
      <w:rPr>
        <w:rFonts w:ascii="Tahoma" w:hAnsi="Tahoma" w:cs="Tahoma"/>
        <w:i/>
        <w:iCs/>
        <w:sz w:val="16"/>
        <w:szCs w:val="16"/>
      </w:rPr>
      <w:tab/>
    </w:r>
    <w:r>
      <w:rPr>
        <w:rFonts w:ascii="Tahoma" w:hAnsi="Tahoma" w:cs="Tahoma"/>
        <w:i/>
        <w:iCs/>
        <w:sz w:val="16"/>
        <w:szCs w:val="16"/>
      </w:rPr>
      <w:tab/>
    </w:r>
    <w:r>
      <w:rPr>
        <w:rFonts w:ascii="Tahoma" w:hAnsi="Tahoma" w:cs="Tahoma"/>
        <w:i/>
        <w:iCs/>
        <w:sz w:val="16"/>
        <w:szCs w:val="16"/>
      </w:rPr>
      <w:tab/>
    </w:r>
    <w:r>
      <w:rPr>
        <w:rFonts w:ascii="Tahoma" w:hAnsi="Tahoma" w:cs="Tahoma"/>
        <w:i/>
        <w:iCs/>
        <w:sz w:val="16"/>
        <w:szCs w:val="16"/>
      </w:rPr>
      <w:tab/>
    </w:r>
    <w:r>
      <w:rPr>
        <w:rFonts w:ascii="Tahoma" w:hAnsi="Tahoma" w:cs="Tahoma"/>
        <w:i/>
        <w:iCs/>
        <w:sz w:val="14"/>
        <w:szCs w:val="14"/>
      </w:rPr>
      <w:t>Cod. Fiscale 00138660717</w:t>
    </w:r>
  </w:p>
  <w:p w:rsidR="00634EFE" w:rsidRDefault="00634EFE">
    <w:pPr>
      <w:pStyle w:val="Normal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i/>
        <w:iCs/>
        <w:sz w:val="14"/>
        <w:szCs w:val="14"/>
      </w:rPr>
      <w:t xml:space="preserve">   Viale Cappuccini – San Giovanni Rotondo (FG)</w:t>
    </w:r>
  </w:p>
  <w:p w:rsidR="00634EFE" w:rsidRDefault="00634EFE">
    <w:pPr>
      <w:pStyle w:val="Normal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</w:p>
  <w:p w:rsidR="00634EFE" w:rsidRDefault="00634EFE">
    <w:pPr>
      <w:pStyle w:val="Normal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</w:p>
  <w:p w:rsidR="00634EFE" w:rsidRDefault="00634EFE">
    <w:pPr>
      <w:pStyle w:val="Normal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ascii="Tahoma" w:hAnsi="Tahoma" w:cs="Tahoma"/>
        <w:i/>
        <w:iCs/>
        <w:sz w:val="18"/>
        <w:szCs w:val="18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Dipartimento di Scienze Chirurgiche</w:t>
    </w:r>
    <w:r>
      <w:rPr>
        <w:rFonts w:ascii="Times New Roman" w:hAnsi="Times New Roman" w:cs="Times New Roman"/>
        <w:b/>
        <w:bCs/>
        <w:i/>
        <w:iCs/>
        <w:sz w:val="20"/>
        <w:szCs w:val="20"/>
      </w:rPr>
      <w:tab/>
    </w:r>
    <w:r>
      <w:rPr>
        <w:rFonts w:ascii="Times New Roman" w:hAnsi="Times New Roman" w:cs="Times New Roman"/>
        <w:b/>
        <w:bCs/>
        <w:i/>
        <w:iCs/>
        <w:sz w:val="20"/>
        <w:szCs w:val="20"/>
      </w:rPr>
      <w:tab/>
    </w:r>
    <w:r>
      <w:rPr>
        <w:rFonts w:ascii="Times New Roman" w:hAnsi="Times New Roman" w:cs="Times New Roman"/>
        <w:b/>
        <w:bCs/>
        <w:i/>
        <w:iCs/>
        <w:sz w:val="20"/>
        <w:szCs w:val="20"/>
      </w:rPr>
      <w:tab/>
    </w:r>
    <w:r>
      <w:rPr>
        <w:rFonts w:ascii="Times New Roman" w:hAnsi="Times New Roman" w:cs="Times New Roman"/>
        <w:b/>
        <w:bCs/>
        <w:i/>
        <w:iCs/>
        <w:sz w:val="20"/>
        <w:szCs w:val="20"/>
      </w:rPr>
      <w:tab/>
      <w:t xml:space="preserve">             </w:t>
    </w:r>
    <w:r>
      <w:rPr>
        <w:rFonts w:ascii="Tahoma" w:hAnsi="Tahoma" w:cs="Tahoma"/>
        <w:i/>
        <w:iCs/>
        <w:sz w:val="18"/>
        <w:szCs w:val="18"/>
      </w:rPr>
      <w:t xml:space="preserve">San Giovanni Rotondo,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color w:val="000000"/>
        <w:sz w:val="22"/>
        <w:u w:val="no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trike w:val="0"/>
        <w:color w:val="000000"/>
        <w:sz w:val="22"/>
        <w:u w:val="no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strike w:val="0"/>
        <w:color w:val="000000"/>
        <w:sz w:val="22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strike w:val="0"/>
        <w:color w:val="000000"/>
        <w:sz w:val="22"/>
        <w:u w:val="none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trike w:val="0"/>
        <w:color w:val="000000"/>
        <w:sz w:val="22"/>
        <w:u w:val="none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i w:val="0"/>
        <w:strike w:val="0"/>
        <w:color w:val="000000"/>
        <w:sz w:val="22"/>
        <w:u w:val="none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/>
        <w:i w:val="0"/>
        <w:strike w:val="0"/>
        <w:color w:val="000000"/>
        <w:sz w:val="22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strike w:val="0"/>
        <w:color w:val="000000"/>
        <w:sz w:val="22"/>
        <w:u w:val="none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  <w:i w:val="0"/>
        <w:strike w:val="0"/>
        <w:color w:val="000000"/>
        <w:sz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1134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1A6"/>
    <w:rsid w:val="00634EFE"/>
    <w:rsid w:val="006B7334"/>
    <w:rsid w:val="007F144A"/>
    <w:rsid w:val="008A38F9"/>
    <w:rsid w:val="00A271A6"/>
    <w:rsid w:val="00A45295"/>
    <w:rsid w:val="00B0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efaultImageDpi w14:val="0"/>
  <w15:docId w15:val="{BFE4674E-DD62-4C0B-9E09-225FB870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hAnsi="Times New Roman"/>
      <w:lang w:val="it-IT" w:eastAsia="it-IT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it-IT" w:eastAsia="it-IT"/>
    </w:rPr>
  </w:style>
  <w:style w:type="paragraph" w:customStyle="1" w:styleId="Contenutotabella">
    <w:name w:val="Contenuto tabella"/>
    <w:basedOn w:val="Normal"/>
    <w:uiPriority w:val="99"/>
    <w:pPr>
      <w:widowControl w:val="0"/>
    </w:pPr>
    <w:rPr>
      <w:sz w:val="24"/>
      <w:szCs w:val="24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NoSpacing">
    <w:name w:val="No Spacing"/>
    <w:basedOn w:val="Normal0"/>
    <w:uiPriority w:val="99"/>
    <w:qFormat/>
    <w:pPr>
      <w:widowControl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B733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6B7334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6B7334"/>
    <w:rPr>
      <w:rFonts w:ascii="Times New Roman" w:hAnsi="Times New Roman"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6B733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rvizionline.operapadrepi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Pokorny, Karel</dc:creator>
  <cp:keywords/>
  <dc:description/>
  <cp:lastModifiedBy>Pokorny, Karel</cp:lastModifiedBy>
  <cp:revision>2</cp:revision>
  <dcterms:created xsi:type="dcterms:W3CDTF">2019-09-16T08:12:00Z</dcterms:created>
  <dcterms:modified xsi:type="dcterms:W3CDTF">2019-09-16T08:12:00Z</dcterms:modified>
</cp:coreProperties>
</file>