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rPr>
          <w:lang w:val="en-GB"/>
        </w:rPr>
      </w:pPr>
      <w:r>
        <w:rPr>
          <w:lang w:val="en-GB"/>
        </w:rPr>
        <w:t>Scale: 1:1 200 000 – 1cm for 12km.</w:t>
      </w:r>
    </w:p>
    <w:p>
      <w:pPr>
        <w:pStyle w:val="BodyText"/>
        <w:rPr>
          <w:lang w:val="en-GB"/>
        </w:rPr>
      </w:pPr>
      <w:r>
        <w:rPr>
          <w:lang w:val="en-GB"/>
        </w:rPr>
        <w:t>Projection: European Lambert azimuthal equal area (EPSG 3035).</w:t>
      </w:r>
    </w:p>
    <w:p>
      <w:pPr>
        <w:pStyle w:val="BodyText"/>
        <w:rPr>
          <w:lang w:val="en-GB"/>
        </w:rPr>
      </w:pPr>
      <w:r>
        <w:rPr>
          <w:lang w:val="en-GB"/>
        </w:rPr>
        <w:t>Input datasets:</w:t>
      </w:r>
    </w:p>
    <w:p>
      <w:pPr>
        <w:pStyle w:val="BodyText"/>
        <w:numPr>
          <w:ilvl w:val="0"/>
          <w:numId w:val="3"/>
        </w:numPr>
        <w:rPr>
          <w:lang w:val="en-GB"/>
        </w:rPr>
      </w:pPr>
      <w:r>
        <w:rPr>
          <w:lang w:val="en-GB"/>
        </w:rPr>
        <w:t>Population grid: Eurostat 1km resolution grid of the 2021 population and housing census.</w:t>
      </w:r>
    </w:p>
    <w:p>
      <w:pPr>
        <w:pStyle w:val="BodyText"/>
        <w:numPr>
          <w:ilvl w:val="0"/>
          <w:numId w:val="3"/>
        </w:numPr>
        <w:rPr>
          <w:lang w:val="en-GB"/>
        </w:rPr>
      </w:pPr>
      <w:r>
        <w:rPr>
          <w:lang w:val="en-GB"/>
        </w:rPr>
        <w:t>Administrative boundaries: Eurostat NUTS 2024 dataset, Eurostat Country 2024 dataset. ©EuroGeographics, ©UN-FAO.</w:t>
      </w:r>
    </w:p>
    <w:p>
      <w:pPr>
        <w:pStyle w:val="BodyText"/>
        <w:numPr>
          <w:ilvl w:val="0"/>
          <w:numId w:val="3"/>
        </w:numPr>
        <w:rPr>
          <w:lang w:val="en-GB"/>
        </w:rPr>
      </w:pPr>
      <w:r>
        <w:rPr>
          <w:lang w:val="en-GB"/>
        </w:rPr>
        <w:t>Geographical names: EuroRegionalMap ©EuroGeographics. Eurostat Euronym.</w:t>
      </w:r>
    </w:p>
    <w:p>
      <w:pPr>
        <w:pStyle w:val="BodyText"/>
        <w:numPr>
          <w:ilvl w:val="0"/>
          <w:numId w:val="3"/>
        </w:numPr>
        <w:rPr>
          <w:lang w:val="en-GB"/>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rPr>
          <w:lang w:val="en-GB"/>
        </w:rPr>
      </w:pPr>
      <w:r>
        <w:rPr>
          <w:lang w:val="en-GB"/>
        </w:rPr>
        <w:t>Cartography: Eurostat – GISCO, 10/2024</w:t>
      </w:r>
    </w:p>
    <w:p>
      <w:pPr>
        <w:pStyle w:val="BodyText"/>
        <w:rPr>
          <w:lang w:val="en-GB"/>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5">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rPr>
          <w:lang w:val="en-GB"/>
        </w:rPr>
      </w:pPr>
      <w:r>
        <w:rPr>
          <w:lang w:val="en-GB"/>
        </w:rPr>
      </w:r>
      <w:r>
        <w:br w:type="page"/>
      </w:r>
    </w:p>
    <w:p>
      <w:pPr>
        <w:pStyle w:val="Heading1"/>
        <w:numPr>
          <w:ilvl w:val="0"/>
          <w:numId w:val="1"/>
        </w:numPr>
        <w:spacing w:before="0" w:after="12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4">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annotation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Annotation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LibreOffice/24.2.6.2$Linux_X86_64 LibreOffice_project/8e9a753d9daaea75c34b417ba1bdf556bf2fc5b3</Application>
  <AppVersion>15.0000</AppVersion>
  <Pages>6</Pages>
  <Words>370</Words>
  <Characters>2130</Characters>
  <CharactersWithSpaces>2471</CharactersWithSpaces>
  <Paragraphs>26</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2024-10-25T12:17:29Z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