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  <w:bCs/>
          <w:color w:val="00BFFF"/>
          <w:sz w:val="24"/>
          <w:szCs w:val="24"/>
        </w:rPr>
        <w:t xml:space="preserve">CAHIER D’EXERCICES — NIVEAU AVANCÉ</w:t>
      </w:r>
    </w:p>
    <w:p>
      <w:pPr>
        <w:spacing w:before="160"/>
      </w:pPr>
      <w:r>
        <w:rPr>
          <w:b/>
          <w:bCs/>
          <w:color w:val="0B1B2B"/>
          <w:sz w:val="52"/>
          <w:szCs w:val="52"/>
        </w:rPr>
        <w:t xml:space="preserve">Concevoir avec l’IA</w:t>
      </w:r>
    </w:p>
    <w:p>
      <w:pPr>
        <w:spacing w:before="100"/>
      </w:pPr>
      <w:r>
        <w:rPr>
          <w:color w:val="5E707E"/>
          <w:sz w:val="26"/>
          <w:szCs w:val="26"/>
        </w:rPr>
        <w:t xml:space="preserve">Niveau 2 — à vous de concevoir</w:t>
      </w:r>
    </w:p>
    <w:p>
      <w:r>
        <w:br w:type="page"/>
      </w:r>
    </w:p>
    <w:p>
      <w:pPr>
        <w:pStyle w:val="Heading1"/>
      </w:pPr>
      <w:r>
        <w:t xml:space="preserve">Avant de commencer</w:t>
      </w:r>
    </w:p>
    <w:p>
      <w:pPr>
        <w:spacing w:after="120" w:line="276"/>
      </w:pPr>
      <w:r>
        <w:t xml:space="preserve">Vous êtes passé du « faire plus vite » au « concevoir autrement ». Ces exercices se font toujours sur un bac à sable, sans donnée réelle d’élève, et chaque sortie se relit avant d’être utilisée.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18"/>
              <w:bottom w:val="single" w:color="EAF3FA" w:sz="2"/>
              <w:right w:val="single" w:color="EAF3FA" w:sz="2"/>
            </w:tcBorders>
            <w:shd w:fill="EAF3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0B1B2B"/>
              </w:rPr>
              <w:t xml:space="preserve">Le réflexe de concepteur</w:t>
            </w:r>
          </w:p>
          <w:p>
            <w:pPr>
              <w:spacing w:after="0" w:line="268"/>
            </w:pPr>
            <w:r>
              <w:t xml:space="preserve">Vous orchestrez, l’IA exécute. L’intention, le jugement et la décision finale restent les vôtres.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Exercice 1 — Faire challenger une idée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Utiliser l’IA comme avocat du diable, pas comme approbateur.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Donnez à l’IA une idée de séquence ou d’activité que vous envisagez.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Demandez-lui de jouer l’avocat du diable : trois faiblesses ou angles morts.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Décidez ce que vous gardez, ce que vous corrigez.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votre idée ressort plus solide — ou vous avez décidé de la changer en connaissance de cause.</w:t>
      </w:r>
    </w:p>
    <w:p>
      <w:pPr>
        <w:pStyle w:val="Heading2"/>
      </w:pPr>
      <w:r>
        <w:t xml:space="preserve">Exercice 2 — Mener une conversation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Passer du prompt unique à un échange construit.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Ouvrez par un rôle et un contexte (« agis comme… pour des BTS… »).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Avancez par étapes : une demande, une réponse, un ajustement.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Terminez par une contrainte de format précise.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 résultat obtenu en plusieurs échanges maîtrisés, pas en un prompt géant.</w:t>
      </w:r>
    </w:p>
    <w:p>
      <w:pPr>
        <w:pStyle w:val="Heading2"/>
      </w:pPr>
      <w:r>
        <w:t xml:space="preserve">Exercice 3 — Faire critiquer l’IA par l’IA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Améliorer une production en la faisant auto-évaluer.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Obtenez un premier jet (cas, consigne, support…).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Demandez : « Liste trois faiblesses ou angles morts de ta réponse. »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Demandez l’amélioration sur ces trois points, puis tranchez.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une version 2 nettement meilleure que le premier jet.</w:t>
      </w:r>
    </w:p>
    <w:p>
      <w:pPr>
        <w:pStyle w:val="Heading2"/>
      </w:pPr>
      <w:r>
        <w:t xml:space="preserve">Exercice 4 — Concevoir une séquence complète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Dérouler la chaîne objectif → activités → supports → évaluation.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t xml:space="preserve">Choisissez une notion de votre programme.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t xml:space="preserve">Concevez avec l’IA chaque maillon, en gardant la main à chaque étape.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t xml:space="preserve">Conservez la trace de vos prompts : c’est votre méthode réutilisable.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une séquence cohérente, alignée de l’objectif à l’évaluation.</w:t>
      </w:r>
    </w:p>
    <w:p>
      <w:r>
        <w:br w:type="page"/>
      </w:r>
    </w:p>
    <w:p>
      <w:pPr>
        <w:pStyle w:val="Heading2"/>
      </w:pPr>
      <w:r>
        <w:t xml:space="preserve">Exercice 5 — Une évaluation à l’épreuve de l’IA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Redésigner une évaluation que l’IA « casserait ».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t xml:space="preserve">Prenez une évaluation existante facilement sous-traitable à l’IA.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t xml:space="preserve">Redésignez-la avec une des cinq pistes (oral, processus, en direct, usage de l’IA, tâche authentique).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t xml:space="preserve">Vérifiez qu’elle révèle un vrai raisonnement.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une évaluation qui mesure ce que l’élève sait faire, pas ce qu’il a su copier.</w:t>
      </w:r>
    </w:p>
    <w:p>
      <w:pPr>
        <w:pStyle w:val="Heading2"/>
      </w:pPr>
      <w:r>
        <w:t xml:space="preserve">Exercice 6 — Construire un parcours multimodal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Décliner un même contenu en plusieurs formats.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t xml:space="preserve">Partez d’un de vos chapitres.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t xml:space="preserve">Produisez un podcast (NotebookLM) et un support visuel (Gamma).</w:t>
      </w:r>
    </w:p>
    <w:p>
      <w:pPr>
        <w:pStyle w:val="ListParagraph"/>
        <w:numPr>
          <w:ilvl w:val="0"/>
          <w:numId w:val="7"/>
        </w:numPr>
        <w:spacing w:after="70" w:line="268"/>
      </w:pPr>
      <w:r>
        <w:t xml:space="preserve">Ajoutez un quiz d’auto-évaluation, puis vérifiez chaque sortie.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 même chapitre disponible en trois formats complémentaires.</w:t>
      </w:r>
    </w:p>
    <w:p>
      <w:pPr>
        <w:pStyle w:val="Heading2"/>
      </w:pPr>
      <w:r>
        <w:t xml:space="preserve">Exercice 7 — Créer une Skill (automatiser)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Apprendre une tâche récurrente à l’IA pour la rejouer.</w:t>
      </w:r>
    </w:p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8"/>
        </w:numPr>
        <w:spacing w:after="70" w:line="268"/>
      </w:pPr>
      <w:r>
        <w:t xml:space="preserve">Identifiez une tâche répétitive (ex. : pré-remplir un feedback selon votre grille).</w:t>
      </w:r>
    </w:p>
    <w:p>
      <w:pPr>
        <w:pStyle w:val="ListParagraph"/>
        <w:numPr>
          <w:ilvl w:val="0"/>
          <w:numId w:val="8"/>
        </w:numPr>
        <w:spacing w:after="70" w:line="268"/>
      </w:pPr>
      <w:r>
        <w:t xml:space="preserve">Décrivez-la et donnez un exemple complet du résultat attendu.</w:t>
      </w:r>
    </w:p>
    <w:p>
      <w:pPr>
        <w:pStyle w:val="ListParagraph"/>
        <w:numPr>
          <w:ilvl w:val="0"/>
          <w:numId w:val="8"/>
        </w:numPr>
        <w:spacing w:after="70" w:line="268"/>
      </w:pPr>
      <w:r>
        <w:t xml:space="preserve">Rejouez sur un nouveau cas, et validez le résultat.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une tâche rejouée correctement sur un cas inédit, sous votre contrôle.</w:t>
      </w:r>
    </w:p>
    <w:p>
      <w:pPr>
        <w:pStyle w:val="Heading2"/>
      </w:pPr>
      <w:r>
        <w:t xml:space="preserve">Exercice 8 — Repérer un biais</w:t>
      </w:r>
    </w:p>
    <w:p>
      <w:pPr>
        <w:spacing w:after="160" w:before="60" w:line="268"/>
      </w:pPr>
      <w:r>
        <w:rPr>
          <w:b/>
          <w:bCs/>
          <w:color w:val="0091C7"/>
        </w:rPr>
        <w:t xml:space="preserve">Objectif : </w:t>
      </w:r>
      <w:r>
        <w:t xml:space="preserve">Exercer l’œil critique sur les stéréotypes reproduits par l’IA.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20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BFFF"/>
                <w:sz w:val="18"/>
                <w:szCs w:val="18"/>
              </w:rPr>
              <w:t xml:space="preserve">Personas produits par une IA</w:t>
            </w:r>
          </w:p>
          <w:p>
            <w:pPr>
              <w:spacing w:after="30"/>
            </w:pPr>
            <w:r>
              <w:rPr>
                <w:i/>
                <w:iCs/>
                <w:color w:val="DCE8EE"/>
              </w:rPr>
              <w:t xml:space="preserve">Trois personas pour un cas de relation client :</w:t>
            </w:r>
          </w:p>
          <w:p>
            <w:pPr>
              <w:spacing w:after="30"/>
            </w:pPr>
            <w:r>
              <w:rPr>
                <w:i/>
                <w:iCs/>
                <w:color w:val="DCE8EE"/>
              </w:rPr>
              <w:t xml:space="preserve">• Marc, 45 ans, cadre : prend les décisions d’achat importantes (voiture, high-tech).</w:t>
            </w:r>
          </w:p>
          <w:p>
            <w:pPr>
              <w:spacing w:after="30"/>
            </w:pPr>
            <w:r>
              <w:rPr>
                <w:i/>
                <w:iCs/>
                <w:color w:val="DCE8EE"/>
              </w:rPr>
              <w:t xml:space="preserve">• Sophie, 38 ans : s’occupe des achats du quotidien et de la maison.</w:t>
            </w:r>
          </w:p>
          <w:p>
            <w:pPr>
              <w:spacing w:after="30"/>
            </w:pPr>
            <w:r>
              <w:rPr>
                <w:i/>
                <w:iCs/>
                <w:color w:val="DCE8EE"/>
              </w:rPr>
              <w:t xml:space="preserve">• Kevin, 22 ans : impulsif, sensible aux promotions.</w:t>
            </w:r>
          </w:p>
        </w:tc>
      </w:tr>
    </w:tbl>
    <w:p>
      <w:pPr>
        <w:spacing w:after="60" w:line="276"/>
      </w:pPr>
      <w:r>
        <w:rPr>
          <w:b/>
          <w:bCs/>
        </w:rPr>
        <w:t xml:space="preserve">Consigne</w:t>
      </w:r>
    </w:p>
    <w:p>
      <w:pPr>
        <w:pStyle w:val="ListParagraph"/>
        <w:numPr>
          <w:ilvl w:val="0"/>
          <w:numId w:val="9"/>
        </w:numPr>
        <w:spacing w:after="70" w:line="268"/>
      </w:pPr>
      <w:r>
        <w:t xml:space="preserve">Lisez les personas générés par une IA ci-dessus.</w:t>
      </w:r>
    </w:p>
    <w:p>
      <w:pPr>
        <w:pStyle w:val="ListParagraph"/>
        <w:numPr>
          <w:ilvl w:val="0"/>
          <w:numId w:val="9"/>
        </w:numPr>
        <w:spacing w:after="70" w:line="268"/>
      </w:pPr>
      <w:r>
        <w:t xml:space="preserve">Repérez le biais et expliquez en quoi il pose problème.</w:t>
      </w:r>
    </w:p>
    <w:p>
      <w:pPr>
        <w:pStyle w:val="ListParagraph"/>
        <w:numPr>
          <w:ilvl w:val="0"/>
          <w:numId w:val="9"/>
        </w:numPr>
        <w:spacing w:after="70" w:line="268"/>
      </w:pPr>
      <w:r>
        <w:t xml:space="preserve">Réécrivez la consigne à l’IA pour obtenir des personas plus équitables.</w:t>
      </w:r>
    </w:p>
    <w:p>
      <w:pPr>
        <w:spacing w:after="220" w:before="80" w:line="268"/>
      </w:pPr>
      <w:r>
        <w:rPr>
          <w:b/>
          <w:bCs/>
          <w:color w:val="0091C7"/>
        </w:rPr>
        <w:t xml:space="preserve">Réussite : </w:t>
      </w:r>
      <w:r>
        <w:rPr>
          <w:i/>
          <w:iCs/>
        </w:rPr>
        <w:t xml:space="preserve">le biais est nommé et votre nouvelle consigne le corrige.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707E"/>
        <w:sz w:val="16"/>
        <w:szCs w:val="16"/>
      </w:rPr>
      <w:t xml:space="preserve">page </w:t>
    </w:r>
    <w:r>
      <w:rPr>
        <w:color w:val="5E70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5E707E"/>
        <w:sz w:val="16"/>
        <w:szCs w:val="16"/>
      </w:rPr>
      <w:t xml:space="preserve">Cahier d’exercices — Concevoir avec l’IA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ost Grotesk" w:cs="Host Grotesk" w:eastAsia="Host Grotesk" w:hAnsi="Host Grotesk"/>
        <w:color w:val="1C2A3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FFF" w:sz="8" w:space="4"/>
      </w:pBdr>
      <w:spacing w:after="180" w:before="240"/>
      <w:outlineLvl w:val="0"/>
    </w:pPr>
    <w:rPr>
      <w:rFonts w:ascii="Host Grotesk" w:cs="Host Grotesk" w:eastAsia="Host Grotesk" w:hAnsi="Host Grotesk"/>
      <w:b/>
      <w:bCs/>
      <w:color w:val="0B1B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Host Grotesk" w:cs="Host Grotesk" w:eastAsia="Host Grotesk" w:hAnsi="Host Grotesk"/>
      <w:b/>
      <w:bCs/>
      <w:color w:val="0B1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501a8f8cec70588d7ffaed06fe9863150725c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d’exercices — Niveau 2</dc:title>
  <dc:creator>Formation IA</dc:creator>
  <cp:lastModifiedBy>Un-named</cp:lastModifiedBy>
  <cp:revision>1</cp:revision>
  <dcterms:created xsi:type="dcterms:W3CDTF">2026-06-17T11:49:56.059Z</dcterms:created>
  <dcterms:modified xsi:type="dcterms:W3CDTF">2026-06-17T11:49:56.059Z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