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05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E0B4B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E0B4B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用 AI 改造腾讯视频广告，让广告变得更有趣</w:t>
      </w:r>
    </w:p>
    <w:p w14:paraId="797E8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B21B6"/>
          <w:spacing w:val="12"/>
          <w:sz w:val="12"/>
          <w:szCs w:val="1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B21B6"/>
          <w:spacing w:val="12"/>
          <w:kern w:val="0"/>
          <w:sz w:val="12"/>
          <w:szCs w:val="12"/>
          <w:bdr w:val="none" w:color="auto" w:sz="0" w:space="0"/>
          <w:lang w:val="en-US" w:eastAsia="zh-CN" w:bidi="ar"/>
        </w:rPr>
        <w:t>AI 战场</w:t>
      </w:r>
    </w:p>
    <w:p w14:paraId="0EF3B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D2057"/>
          <w:spacing w:val="0"/>
          <w:sz w:val="14"/>
          <w:szCs w:val="1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D2057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为满足用户不同的体验需求，腾讯视频同时致力于提供高清流畅的视频娱乐体验，并通过建立渠道生态来满足用户的进阶需求。其产品与服务覆盖移动端、客厅产品及PC端等多形态的播放渠道，并为会员用户提供了多项VIP权益。作为中国市场领先的在线视频平台，腾讯视频品牌无提示用户提及率、品牌忠诚度和满意度保持行业领先。截至2025.9.30，腾讯视频付费会员数达1.14亿。</w:t>
      </w:r>
    </w:p>
    <w:p w14:paraId="623B8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B21B6"/>
          <w:spacing w:val="12"/>
          <w:sz w:val="12"/>
          <w:szCs w:val="1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B21B6"/>
          <w:spacing w:val="12"/>
          <w:kern w:val="0"/>
          <w:sz w:val="12"/>
          <w:szCs w:val="12"/>
          <w:bdr w:val="none" w:color="auto" w:sz="0" w:space="0"/>
          <w:lang w:val="en-US" w:eastAsia="zh-CN" w:bidi="ar"/>
        </w:rPr>
        <w:t>题目介绍</w:t>
      </w:r>
    </w:p>
    <w:p w14:paraId="18A60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D2057"/>
          <w:spacing w:val="0"/>
          <w:sz w:val="14"/>
          <w:szCs w:val="1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D2057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打开视频准备看剧，先来一段广告——这几乎是所有视频平台用户的集体痛苦。但广告是平台重要的收入来源，不可能消失。真正的问题不是"广告存不存在"，而是：现在的广告为什么这么让人烦？（例如：广告和正在看的内容毫无关系、广告出现的时机太差、广告形式太单一、根本不需要这个产品却被迫看完等）。你的任务是：利用 AI，重新设计腾讯视频的广告体验，让用户没那么讨厌广告，同时让广告对平台和品牌方依然保有高商业价值。</w:t>
      </w:r>
    </w:p>
    <w:p w14:paraId="15F69114">
      <w:bookmarkStart w:id="0" w:name="_GoBack"/>
      <w:bookmarkEnd w:id="0"/>
    </w:p>
    <w:p/>
    <w:p>
      <w:pPr>
        <w:jc w:val="left"/>
      </w:pPr>
      <w:r>
        <w:rPr>
          <w:rFonts w:ascii="微软雅黑" w:hAnsi="微软雅黑" w:eastAsia="微软雅黑"/>
          <w:b/>
          <w:sz w:val="26"/>
        </w:rPr>
        <w:t>腾讯视频广告作品要求（一一对应解答）</w:t>
      </w:r>
    </w:p>
    <w:p>
      <w:r>
        <w:rPr>
          <w:rFonts w:ascii="微软雅黑" w:hAnsi="微软雅黑" w:eastAsia="微软雅黑"/>
          <w:b/>
          <w:sz w:val="22"/>
        </w:rPr>
        <w:t>1. 视频时长：30秒以内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AI情绪洞察广告需要高度精炼。30秒内要完成"情绪发现→情绪共鸣→解决方案"的三段式叙事。建议前5秒抓注意力（情绪痛点），中间20秒深化共鸣（AI读懂用户），后5秒给出答案（腾讯视频AI广告产品）。整体节奏紧凑，不能有废镜头。</w:t>
      </w:r>
    </w:p>
    <w:p/>
    <w:p>
      <w:r>
        <w:rPr>
          <w:rFonts w:ascii="微软雅黑" w:hAnsi="微软雅黑" w:eastAsia="微软雅黑"/>
          <w:b/>
          <w:sz w:val="22"/>
        </w:rPr>
        <w:t>2. 分辨率：不低于1080p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画面质量是专业度的体现。1080p是底线，建议制作时按2K或4K素材输出，确保压缩成mp4后仍保留锐利细节（如情绪数据可视化界面、用户面部微表情）。腾讯视频作为头部平台，高画质也是对品牌形象的尊重。</w:t>
      </w:r>
    </w:p>
    <w:p/>
    <w:p>
      <w:r>
        <w:rPr>
          <w:rFonts w:ascii="微软雅黑" w:hAnsi="微软雅黑" w:eastAsia="微软雅黑"/>
          <w:b/>
          <w:sz w:val="22"/>
        </w:rPr>
        <w:t>3. 格式：mp4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策略对应：mp4是最通用的视频格式，兼容性最强。制作输出时使用H.264编码的mp4，确保在各端（APP端、PC端、智能电视端）都能流畅播放，无需转码，避免画质损失。</w:t>
      </w:r>
    </w:p>
    <w:p/>
    <w:p>
      <w:r>
        <w:rPr>
          <w:rFonts w:ascii="微软雅黑" w:hAnsi="微软雅黑" w:eastAsia="微软雅黑"/>
          <w:b/>
          <w:sz w:val="22"/>
        </w:rPr>
        <w:t>4. 文件大小：不超过200MB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文件大小限制约束了素材规模。30秒1080p+H.264编码的mp4，用高质量参数输出，文件体积通常在80-150MB之间，完全符合要求。需要注意的是：避免堆叠过多动态素材和粒子特效，优先保证关键画面的质量而非数量。</w:t>
      </w:r>
    </w:p>
    <w:p/>
    <w:p>
      <w:r>
        <w:rPr>
          <w:rFonts w:ascii="微软雅黑" w:hAnsi="微软雅黑" w:eastAsia="微软雅黑"/>
          <w:b/>
          <w:sz w:val="22"/>
        </w:rPr>
        <w:t>5. 视频比例：16:9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策略对应：16:9是腾讯视频平台的主流通用比例，覆盖PC端、电视端和移动端横屏场景。构图时按照16:9安全框设计，确保字幕和核心视觉元素在黄金分割线以内。同时需要注意电视端全屏显示时的上下裁切风险。</w:t>
      </w:r>
    </w:p>
    <w:p/>
    <w:p>
      <w:r>
        <w:rPr>
          <w:rFonts w:ascii="微软雅黑" w:hAnsi="微软雅黑" w:eastAsia="微软雅黑"/>
          <w:b/>
          <w:sz w:val="22"/>
        </w:rPr>
        <w:t>6. 画面要求：可添加字幕，字幕文字大小需清晰可辨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字幕是情绪广告的核心载体。在AI情绪可视化的场景中，字幕不仅是辅助（方便静音观看），更是情绪传递的工具（如内心独白、数据跳动文字）。建议：字体用粗体无衬线（如思源黑体），字号不小于画面高度的1/30，白色描边或深色半透明底衬，确保在任何背景下清晰可读。同时可加入动态字幕出现效果，配合情绪节奏。</w:t>
      </w:r>
    </w:p>
    <w:p/>
    <w:p>
      <w:r>
        <w:rPr>
          <w:rFonts w:ascii="微软雅黑" w:hAnsi="微软雅黑" w:eastAsia="微软雅黑"/>
          <w:b/>
          <w:sz w:val="22"/>
        </w:rPr>
        <w:t>7. 画面不得出现广告法禁用词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这是创作红线，必须严格遵守。常见禁用词包括但不限于："最"（最好/最高/最优）、"第一"、"顶级"、"国家级"、"绝对"、"100%"、"无敌"、"首选"等极限用语。我们的AI情绪洞察广告中，绝对不能出现类似"最精准的情绪分析""第一的AI技术"等表述。建议改为："更懂你的情绪""精准读懂内心"等合规表达。发布前需用广告法违禁词检测工具逐帧、逐字幕检查。</w:t>
      </w:r>
    </w:p>
    <w:p/>
    <w:p>
      <w:r>
        <w:rPr>
          <w:rFonts w:ascii="微软雅黑" w:hAnsi="微软雅黑" w:eastAsia="微软雅黑"/>
          <w:b/>
          <w:sz w:val="22"/>
        </w:rPr>
        <w:t>8. 视频内容不得含有违规违法内容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策略对应：广告内容必须符合国家法律法规。AI情绪洞察广告中需要特别注意：</w:t>
        <w:br/>
        <w:t>- 不能暗示AI能读取隐私或进行心理操控（涉及伦理风险）</w:t>
        <w:br/>
        <w:t>- 不能出现误导性数据（如"准确率100%"）</w:t>
        <w:br/>
        <w:t>- 不能使用虚假用户画像案例</w:t>
        <w:br/>
        <w:t>- 不能暗示竞品贬低</w:t>
        <w:br/>
        <w:t>内容方向应聚焦在"帮助用户发现自己的情绪需求，提供更好的内容体验"，而非"监控用户情绪"的负面叙事。</w:t>
      </w:r>
    </w:p>
    <w:p/>
    <w:p>
      <w:r>
        <w:rPr>
          <w:rFonts w:ascii="微软雅黑" w:hAnsi="微软雅黑" w:eastAsia="微软雅黑"/>
          <w:b/>
          <w:sz w:val="22"/>
        </w:rPr>
        <w:t>9. 不得出现任何第三方logo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→ 策略对应：纯腾讯视频品牌内容，整片不出现任何第三方品牌标识（如其他视频平台、科技公司logo、AI工具logo、明星/代言人的非腾讯授权形象等）。腾讯视频自身的V-Station Logo和品牌色（蓝橙色系）可以合理使用。如有虚拟数据图表，需避免使用Bloomberg、Wind等第三方数据品牌标识。</w:t>
      </w:r>
    </w:p>
    <w:p/>
    <w:p/>
    <w:p>
      <w:pPr>
        <w:jc w:val="left"/>
      </w:pPr>
      <w:r>
        <w:rPr>
          <w:rFonts w:ascii="微软雅黑" w:hAnsi="微软雅黑" w:eastAsia="微软雅黑"/>
          <w:b/>
          <w:sz w:val="26"/>
        </w:rPr>
        <w:t>核心策略思路：AI情绪体察广告优化</w:t>
      </w:r>
    </w:p>
    <w:p/>
    <w:p>
      <w:pPr>
        <w:jc w:val="left"/>
      </w:pPr>
      <w:r>
        <w:rPr>
          <w:rFonts w:ascii="微软雅黑" w:hAnsi="微软雅黑" w:eastAsia="微软雅黑"/>
          <w:b/>
          <w:sz w:val="24"/>
        </w:rPr>
        <w:t>一、用户分层策略：算法驱动的人群划分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核心思路：通过AI算法，将观看电视剧的用户自动区分为两类：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高情感需求用户（核心目标人群）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特征：追求情感代入感，观剧时沉浸其中，不希望被打断或干扰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心理：看剧是一种情绪体验和情感补偿，不想被"强制推送"广告打断心流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代表场景：追虐心剧、情感剧、烧脑悬疑剧，需要集中注意力共情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低情感需求用户（次要触达人群）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特征：仅将电视剧作为背景音或时间填充物，伴随性观看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心理：打发无聊时间，对内容情感浓度要求低，接受广告打断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代表场景：做家务时、通勤时"听个响"，对剧情连贯性要求不高</w:t>
      </w:r>
    </w:p>
    <w:p/>
    <w:p>
      <w:pPr>
        <w:jc w:val="left"/>
      </w:pPr>
      <w:r>
        <w:rPr>
          <w:rFonts w:ascii="微软雅黑" w:hAnsi="微软雅黑" w:eastAsia="微软雅黑"/>
          <w:b/>
          <w:sz w:val="24"/>
        </w:rPr>
        <w:t>二、广告插入时机：情绪最松弛时精准触达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策略机制：在电视剧新上线期间，通过以下组合策略精准定位高情感需求用户，并在其情绪最松弛、最放松的时刻插入广告：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· 面部微表情捕捉：</w:t>
      </w:r>
      <w:r>
        <w:rPr>
          <w:rFonts w:ascii="微软雅黑" w:hAnsi="微软雅黑" w:eastAsia="微软雅黑"/>
          <w:b w:val="0"/>
          <w:sz w:val="21"/>
        </w:rPr>
        <w:t>利用AI计算机视觉技术，在用户授权前提下，通过摄像头或端侧SDK实时捕捉用户观看时的面部微表情（眉心舒展度、嘴角弧度、眼睑运动等），推算用户当前的情绪状态（紧张/放松/愉悦/悲伤）。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· 情绪松弛判断：</w:t>
      </w:r>
      <w:r>
        <w:rPr>
          <w:rFonts w:ascii="微软雅黑" w:hAnsi="微软雅黑" w:eastAsia="微软雅黑"/>
          <w:b w:val="0"/>
          <w:sz w:val="21"/>
        </w:rPr>
        <w:t>当系统检测到用户面部微表情呈现持续放松状态（如：连续10秒以上无皱眉、眉心舒展、嘴角微微上扬），判定用户处于情绪松弛、心流较高的状态，此时是广告插入的最佳窗口。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· 同情感类型广告匹配：</w:t>
      </w:r>
      <w:r>
        <w:rPr>
          <w:rFonts w:ascii="微软雅黑" w:hAnsi="微软雅黑" w:eastAsia="微软雅黑"/>
          <w:b w:val="0"/>
          <w:sz w:val="21"/>
        </w:rPr>
        <w:t>在情绪放松时插入与当前剧情情感基调匹配的广告——例如用户正在观看甜蜜爱情剧且情绪愉悦时，插入温暖治愈类品牌广告（美妆/家居/食品），而非生硬打断情绪的品牌。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· 试用期免除广告优惠：</w:t>
      </w:r>
      <w:r>
        <w:rPr>
          <w:rFonts w:ascii="微软雅黑" w:hAnsi="微软雅黑" w:eastAsia="微软雅黑"/>
          <w:b w:val="0"/>
          <w:sz w:val="21"/>
        </w:rPr>
        <w:t>电视剧新上线初期，向用户提供"限时免广告VIP体验"作为钩子，引导用户授权情绪数据采集（自愿参与），既降低了用户抵触，又为AI模型积累了高质量标注数据。</w:t>
      </w:r>
    </w:p>
    <w:p/>
    <w:p>
      <w:pPr>
        <w:jc w:val="left"/>
      </w:pPr>
      <w:r>
        <w:rPr>
          <w:rFonts w:ascii="微软雅黑" w:hAnsi="微软雅黑" w:eastAsia="微软雅黑"/>
          <w:b/>
          <w:sz w:val="24"/>
        </w:rPr>
        <w:t>三、双重商业价值：用户体验与平台收益共赢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· 对用户：不浪费情绪价值，不排斥广告：</w:t>
      </w:r>
      <w:r>
        <w:rPr>
          <w:rFonts w:ascii="微软雅黑" w:hAnsi="微软雅黑" w:eastAsia="微软雅黑"/>
          <w:b w:val="0"/>
          <w:sz w:val="21"/>
        </w:rPr>
        <w:t>高情感需求用户最怕"广告打断情绪"，但如果在情绪最松弛的时刻推送与情感调性匹配的软性广告，用户感知是"贴心"而非"打扰"，广告接受度和品牌好感度大幅提升。</w:t>
      </w:r>
    </w:p>
    <w:p/>
    <w:p>
      <w:pPr>
        <w:ind w:left="864"/>
      </w:pPr>
      <w:r>
        <w:rPr>
          <w:rFonts w:ascii="微软雅黑" w:hAnsi="微软雅黑" w:eastAsia="微软雅黑"/>
          <w:b/>
          <w:sz w:val="21"/>
        </w:rPr>
        <w:t>· 对平台：保护新剧播放量，提升用户黏性：</w:t>
      </w:r>
      <w:r>
        <w:rPr>
          <w:rFonts w:ascii="微软雅黑" w:hAnsi="微软雅黑" w:eastAsia="微软雅黑"/>
          <w:b w:val="0"/>
          <w:sz w:val="21"/>
        </w:rPr>
        <w:t>新上线的电视剧最怕前几集流失用户（弃剧率高）。通过免广告试用期吸引用户留存，同时AI情绪体察广告保证用户不被硬广打扰，降低弃剧率。长期来看，这培养了用户对腾讯视频"懂我"的心智，提升VIP续订率。</w:t>
      </w:r>
    </w:p>
    <w:p/>
    <w:p>
      <w:pPr>
        <w:ind w:left="864"/>
      </w:pPr>
      <w:r>
        <w:rPr>
          <w:rFonts w:ascii="微软雅黑" w:hAnsi="微软雅黑" w:eastAsia="微软雅黑"/>
          <w:b/>
          <w:sz w:val="21"/>
        </w:rPr>
        <w:t>· 对广告主：高情绪匹配度提升转化：</w:t>
      </w:r>
      <w:r>
        <w:rPr>
          <w:rFonts w:ascii="微软雅黑" w:hAnsi="微软雅黑" w:eastAsia="微软雅黑"/>
          <w:b w:val="0"/>
          <w:sz w:val="21"/>
        </w:rPr>
        <w:t>广告被投放到情绪状态匹配的用户（放松愉悦时），用户对广告内容的情感共鸣更强，点击率和转化率自然高于随机投放或强行插入的传统广告。</w:t>
      </w:r>
    </w:p>
    <w:p/>
    <w:p>
      <w:pPr>
        <w:jc w:val="left"/>
      </w:pPr>
      <w:r>
        <w:rPr>
          <w:rFonts w:ascii="微软雅黑" w:hAnsi="微软雅黑" w:eastAsia="微软雅黑"/>
          <w:b/>
          <w:sz w:val="24"/>
        </w:rPr>
        <w:t>四、参赛广告片落地策略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基于以上策略，本次参赛广告片（30秒内）建议采用以下叙事结构：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 xml:space="preserve">0-5秒（情绪痛点） </w:t>
      </w:r>
      <w:r>
        <w:rPr>
          <w:rFonts w:ascii="微软雅黑" w:hAnsi="微软雅黑" w:eastAsia="微软雅黑"/>
          <w:b w:val="0"/>
          <w:sz w:val="21"/>
        </w:rPr>
        <w:t>画面：一个用户在看电视剧时被硬广打断，露出痛苦/无奈的表情，字幕打出"看剧正入戏，广告来了"——引发共鸣。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 xml:space="preserve">6-18秒（AI情绪洞察） </w:t>
      </w:r>
      <w:r>
        <w:rPr>
          <w:rFonts w:ascii="微软雅黑" w:hAnsi="微软雅黑" w:eastAsia="微软雅黑"/>
          <w:b w:val="0"/>
          <w:sz w:val="21"/>
        </w:rPr>
        <w:t>画面切换：用户面部微表情被AI实时捕捉，情绪数据可视化动画呈现。字幕配合"AI读懂你的情绪，找到最对的那一刻"。展示腾讯视频AI技术的核心能力。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 xml:space="preserve">19-25秒（解决方案） </w:t>
      </w:r>
      <w:r>
        <w:rPr>
          <w:rFonts w:ascii="微软雅黑" w:hAnsi="微软雅黑" w:eastAsia="微软雅黑"/>
          <w:b w:val="0"/>
          <w:sz w:val="21"/>
        </w:rPr>
        <w:t>画面：同情感类型的广告，在用户最放松愉悦的时刻自然呈现，用户非但不反感，反而嘴角上扬。字幕打出"情绪对了，广告也对了"。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 xml:space="preserve">26-30秒（品牌收尾） </w:t>
      </w:r>
      <w:r>
        <w:rPr>
          <w:rFonts w:ascii="微软雅黑" w:hAnsi="微软雅黑" w:eastAsia="微软雅黑"/>
          <w:b w:val="0"/>
          <w:sz w:val="21"/>
        </w:rPr>
        <w:t>腾讯视频Logo+Slogan，配合"腾讯视频AI，懂你的情绪"品牌主张。</w:t>
      </w:r>
    </w:p>
    <w:p/>
    <w:p>
      <w:pPr>
        <w:jc w:val="left"/>
      </w:pPr>
      <w:r>
        <w:rPr>
          <w:rFonts w:ascii="微软雅黑" w:hAnsi="微软雅黑" w:eastAsia="微软雅黑"/>
          <w:b/>
          <w:sz w:val="26"/>
        </w:rPr>
        <w:t>AI情绪检测技术接入方案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以下为本次策略方案中 AI 微表情情绪检测所涉及的技术接入方案说明，从零成本浏览器端到企业级云端部署均有覆盖，供后续落地参考。</w:t>
      </w:r>
    </w:p>
    <w:p/>
    <w:p>
      <w:r>
        <w:rPr>
          <w:rFonts w:ascii="微软雅黑" w:hAnsi="微软雅黑" w:eastAsia="微软雅黑"/>
          <w:b/>
          <w:sz w:val="24"/>
        </w:rPr>
        <w:t>方案一：face-api.js（浏览器端·零成本）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技术定位：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当前页面演示所使用的方案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完全在浏览器端运行，无需服务器，通过 WebGL 加速在本地设备上执行 AI 模型推理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模型从 CDN 自动下载（首次加载约 2-3MB），浏览器会自动缓存，第二次加载更快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支持：人脸检测、68个面部特征点定位、7种情绪识别（开心/惊讶/平静/悲伤/愤怒/恐惧/厌恶）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精度：中等（适合演示和创意原型，不适合高精度企业级应用）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隐私：所有处理在本地完成，数据不离开用户设备，用户隐私有保障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适用场景：快速演示、创意原型、小型项目立项汇报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核心代码示例：</w:t>
      </w:r>
    </w:p>
    <w:p>
      <w:pPr>
        <w:ind w:left="432"/>
      </w:pPr>
      <w:r>
        <w:rPr>
          <w:rFonts w:ascii="微软雅黑" w:hAnsi="微软雅黑" w:eastAsia="微软雅黑"/>
          <w:b w:val="0"/>
          <w:sz w:val="18"/>
        </w:rPr>
        <w:t>// 1. 引入 face-api.js（CDN）</w:t>
        <w:br/>
        <w:t>&lt;script src="https://cdn.jsdelivr.net/npm/face-api.js@0.22.2/dist/face-api.min.js"&gt;&lt;/script&gt;</w:t>
        <w:br/>
        <w:br/>
        <w:t>// 2. 页面加载后自动加载模型</w:t>
        <w:br/>
        <w:t>const MODEL_URL = 'https://cdn.jsdelivr.net/npm/@vladmandic/face-api@1.7.12/model/';</w:t>
        <w:br/>
        <w:t>await faceapi.nets.tinyFaceDetector.loadFromUri(MODEL_URL);</w:t>
        <w:br/>
        <w:t>await faceapi.nets.faceLandmark68TinyNet.loadFromUri(MODEL_URL);</w:t>
        <w:br/>
        <w:t>await faceapi.nets.faceExpressionNet.loadFromUri(MODEL_URL);</w:t>
        <w:br/>
        <w:br/>
        <w:t>// 3. 开启用户摄像头</w:t>
        <w:br/>
        <w:t>const stream = await navigator.mediaDevices.getUserMedia({ video: true });</w:t>
        <w:br/>
        <w:t>video.srcObject = stream;</w:t>
        <w:br/>
        <w:br/>
        <w:t>// 4. 每150ms检测一次</w:t>
        <w:br/>
        <w:t>setInterval(async () =&gt; {</w:t>
        <w:br/>
        <w:t xml:space="preserve">  const detection = await faceapi</w:t>
        <w:br/>
        <w:t xml:space="preserve">    .detectSingleFace(video, new faceapi.TinyFaceDetectorOptions())</w:t>
        <w:br/>
        <w:t xml:space="preserve">    .withFaceLandmarks(true)</w:t>
        <w:br/>
        <w:t xml:space="preserve">    .withFaceExpressions();</w:t>
        <w:br/>
        <w:t xml:space="preserve">  console.log(detection.expressions);</w:t>
        <w:br/>
        <w:t xml:space="preserve">  // { happy: 0.92, surprise: 0.03, neutral: 0.04, sad: 0.01, angry: 0.0, fearful: 0.0, disgusted: 0.0 }</w:t>
        <w:br/>
        <w:t>}, 150);</w:t>
      </w:r>
    </w:p>
    <w:p/>
    <w:p>
      <w:r>
        <w:rPr>
          <w:rFonts w:ascii="微软雅黑" w:hAnsi="微软雅黑" w:eastAsia="微软雅黑"/>
          <w:b/>
          <w:sz w:val="24"/>
        </w:rPr>
        <w:t>方案二：腾讯云·人脸检测与情绪分析 API（云端·高精度）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腾讯云提供的人脸检测与情绪分析 API，可识别 7 种情绪（高兴/悲伤/愤怒/惊讶/恐惧/中性/厌恶）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支持图片和视频流两种输入方式，可实时处理视频流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精度高，模型经过大规模数据训练，适合正式产品级应用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可与腾讯云其他产品（云直播、云点播、AI 内容审核等）无缝集成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计费方式：按调用次数计费，新用户有免费额度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适用场景：对精度要求高的正式产品、需要与腾讯视频业务深度集成的项目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核心代码示例（Node.js）：</w:t>
      </w:r>
    </w:p>
    <w:p>
      <w:pPr>
        <w:ind w:left="432"/>
      </w:pPr>
      <w:r>
        <w:rPr>
          <w:rFonts w:ascii="微软雅黑" w:hAnsi="微软雅黑" w:eastAsia="微软雅黑"/>
          <w:b w:val="0"/>
          <w:sz w:val="18"/>
        </w:rPr>
        <w:t>// 腾讯云 Face SDK</w:t>
        <w:br/>
        <w:t>const tencentcloud = require("tencentcloud-sdk-nodejs");</w:t>
        <w:br/>
        <w:t>const Face = tencentcloud.face.v20170312.Client;</w:t>
        <w:br/>
        <w:br/>
        <w:t>const client = new Face(cred, "ap-guangzhou");</w:t>
        <w:br/>
        <w:t>const req = new Models.DetectFaceRequest();</w:t>
        <w:br/>
        <w:t>req.Image = base64ImageData;     // 图片Base64编码</w:t>
        <w:br/>
        <w:t>req.FaceModelVersion = "3.0";   // 使用最新版模型</w:t>
        <w:br/>
        <w:br/>
        <w:t>const resp = await client.DetectFace(req);</w:t>
        <w:br/>
        <w:t>const emotion = resp.FaceInfos[0].Emotion;</w:t>
        <w:br/>
        <w:t>// 返回示例：{ Happiness: 92, Sadness: 1, Anger: 0, ... }</w:t>
      </w:r>
    </w:p>
    <w:p/>
    <w:p>
      <w:r>
        <w:rPr>
          <w:rFonts w:ascii="微软雅黑" w:hAnsi="微软雅黑" w:eastAsia="微软雅黑"/>
          <w:b/>
          <w:sz w:val="24"/>
        </w:rPr>
        <w:t>方案三：百度 AI 开放平台·情绪识别（云端·新用户免费）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百度 AI 提供人脸检测+情绪识别联合 API，同样支持 7 种情绪分析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提供表情识别、视线追踪、人脸属性（年龄/性别/颜值）等扩展能力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新用户有大量免费调用额度，适合快速接入验证和 POC（概念验证）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SDK 支持 Python/Java/Node.js/C# 等多语言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适用场景：快速验证创意、学术研究、教育类项目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核心代码示例（Python）：</w:t>
      </w:r>
    </w:p>
    <w:p>
      <w:pPr>
        <w:ind w:left="432"/>
      </w:pPr>
      <w:r>
        <w:rPr>
          <w:rFonts w:ascii="微软雅黑" w:hAnsi="微软雅黑" w:eastAsia="微软雅黑"/>
          <w:b w:val="0"/>
          <w:sz w:val="18"/>
        </w:rPr>
        <w:t># Python 调用百度AI情绪识别</w:t>
        <w:br/>
        <w:t>from aip import AipFace</w:t>
        <w:br/>
        <w:br/>
        <w:t>client = AipFace(APP_ID, API_KEY, SECRET_KEY)</w:t>
        <w:br/>
        <w:br/>
        <w:t>result = client.detect(</w:t>
        <w:br/>
        <w:t xml:space="preserve">    image,          # 图片Base64</w:t>
        <w:br/>
        <w:t xml:space="preserve">    "BASE64",</w:t>
        <w:br/>
        <w:t xml:space="preserve">    {</w:t>
        <w:br/>
        <w:t xml:space="preserve">        "face_field": "emotion,age,gender",</w:t>
        <w:br/>
        <w:t xml:space="preserve">        "face_type": "LIVE"</w:t>
        <w:br/>
        <w:t xml:space="preserve">    }</w:t>
        <w:br/>
        <w:t>)</w:t>
        <w:br/>
        <w:br/>
        <w:t>emotion = result['result']['face_list'][0]['emotion']</w:t>
        <w:br/>
        <w:t># 返回示例：{ 'happy': 98.5, 'sad': 0.1, 'angry': 0.0, 'fear': 0.2, ... }</w:t>
      </w:r>
    </w:p>
    <w:p/>
    <w:p>
      <w:r>
        <w:rPr>
          <w:rFonts w:ascii="微软雅黑" w:hAnsi="微软雅黑" w:eastAsia="微软雅黑"/>
          <w:b/>
          <w:sz w:val="24"/>
        </w:rPr>
        <w:t>方案四：DeepFace / InsightFace 自建（企业级·私有化部署）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使用 DeepFace（Python）、InsightFace 或 MediaPipe 自建情绪分析 pipeline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可部署在本地服务器或 Docker 容器中，支持大规模并发处理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适合需要数据隐私保护的企业级应用（用户视频数据不出企业防火墙）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精度最高，支持自定义模型微调，可针对亚洲人脸优化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部署成本较高，需要 GPU 服务器（推荐 NVIDIA RTX 3090 或 A100）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适用场景：大型企业正式产品、隐私敏感型应用、需要定制化模型的项目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核心代码示例（Python + DeepFace）：</w:t>
      </w:r>
    </w:p>
    <w:p>
      <w:pPr>
        <w:ind w:left="432"/>
      </w:pPr>
      <w:r>
        <w:rPr>
          <w:rFonts w:ascii="微软雅黑" w:hAnsi="微软雅黑" w:eastAsia="微软雅黑"/>
          <w:b w:val="0"/>
          <w:sz w:val="18"/>
        </w:rPr>
        <w:t># DeepFace 情绪分析</w:t>
        <w:br/>
        <w:t>from deepface import DeepFace</w:t>
        <w:br/>
        <w:t>import cv2</w:t>
        <w:br/>
        <w:br/>
        <w:t>img = cv2.imread("user_face.jpg")</w:t>
        <w:br/>
        <w:t>result = DeepFace.analyze(</w:t>
        <w:br/>
        <w:t xml:space="preserve">    img,</w:t>
        <w:br/>
        <w:t xml:space="preserve">    actions=['emotion', 'age', 'gender', 'race'],</w:t>
        <w:br/>
        <w:t xml:space="preserve">    enforce_detection=False,    # 无人脸时返回原图而非报错</w:t>
        <w:br/>
        <w:t xml:space="preserve">    detector_backend='opencv'   # 可选: opencv / ssd / dlib / mtcnn</w:t>
        <w:br/>
        <w:t>)</w:t>
        <w:br/>
        <w:t>print(result[0]['emotion'])</w:t>
        <w:br/>
        <w:t># 返回：{ 'angry': 0.1, 'disgust': 0.0, 'fear': 0.2,</w:t>
        <w:br/>
        <w:t>#         'happy': 95.3, 'sad': 0.1, 'surprise': 4.2, 'neutral': 0.1 }</w:t>
      </w:r>
    </w:p>
    <w:p/>
    <w:p>
      <w:r>
        <w:rPr>
          <w:rFonts w:ascii="微软雅黑" w:hAnsi="微软雅黑" w:eastAsia="微软雅黑"/>
          <w:b/>
          <w:sz w:val="24"/>
        </w:rPr>
        <w:t>方案对比速查表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成本</w:t>
            </w:r>
          </w:p>
        </w:tc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精度</w:t>
            </w:r>
          </w:p>
        </w:tc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部署难度</w:t>
            </w:r>
          </w:p>
        </w:tc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数据隐私</w:t>
            </w:r>
          </w:p>
        </w:tc>
        <w:tc>
          <w:tcPr>
            <w:tcW w:type="dxa" w:w="1384"/>
            <w:shd w:val="clear" w:color="auto" w:fill="2a2f4f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</w:tr>
      <w:tr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face-api.js（当前）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免费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极低（直接打开HTML）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最高（纯本地）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演示/原型</w:t>
            </w:r>
          </w:p>
        </w:tc>
      </w:tr>
      <w:tr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腾讯云人脸API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按量付费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低（调用API）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较高（数据上传云端）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正式产品</w:t>
            </w:r>
          </w:p>
        </w:tc>
      </w:tr>
      <w:tr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百度AI开放平台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新用户免费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低（调用API）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较高（数据上传云端）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快速验证</w:t>
            </w:r>
          </w:p>
        </w:tc>
      </w:tr>
      <w:tr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DeepFace自建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服务器成本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高（需GPU+运维）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最高（完全私有）</w:t>
            </w:r>
          </w:p>
        </w:tc>
        <w:tc>
          <w:tcPr>
            <w:tcW w:type="dxa" w:w="13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企业级/隐私敏感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落地建议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参赛阶段：使用 face-api.js（当前方案），直接打开 index.html 即可演示，无需部署服务器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校内评选/答辩阶段：部署到 GitHub Pages 或 Vercel，将页面链接分享给评委，支持扫码体验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如果需要更高精度：优先考虑腾讯云 API（与腾讯视频同属腾讯系，技术生态一致）</w:t>
      </w:r>
    </w:p>
    <w:p>
      <w:pPr>
        <w:ind w:left="864"/>
      </w:pPr>
      <w:r>
        <w:rPr>
          <w:rFonts w:ascii="微软雅黑" w:hAnsi="微软雅黑" w:eastAsia="微软雅黑"/>
          <w:b w:val="0"/>
          <w:sz w:val="21"/>
        </w:rPr>
        <w:t>· 如果面向企业客户：使用 DeepFace 自建私有化部署，数据不出企业防火墙，隐私合规性更强</w:t>
      </w:r>
    </w:p>
    <w:p/>
    <w:p>
      <w:r>
        <w:rPr>
          <w:rFonts w:ascii="微软雅黑" w:hAnsi="微软雅黑" w:eastAsia="微软雅黑"/>
          <w:b/>
          <w:sz w:val="26"/>
        </w:rPr>
        <w:t>数据采集与分析平台（IndexedDB + 深度学习数据管道）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本次方案设计了完整的数据采集工作流：每次情绪检测结果自动存入本地 IndexedDB 数据库，支持导出 CSV/JSON 供后续深度学习训练、广告效果分析使用，为广告优化决策提供数据支撑。</w:t>
      </w:r>
    </w:p>
    <w:p/>
    <w:p>
      <w:r>
        <w:rPr>
          <w:rFonts w:ascii="微软雅黑" w:hAnsi="微软雅黑" w:eastAsia="微软雅黑"/>
          <w:b/>
          <w:sz w:val="24"/>
        </w:rPr>
        <w:t>一、数据平台架构设计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前端采集层（index.html）：每 150ms 执行一次情绪检测，每次检测结果生成一条记录存入 IndexedDB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存储层（IndexedDB）：浏览器本地 NoSQL 数据库，无需服务器，数据永不丢失（仅清除浏览器缓存时清除）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导出层（CSV/JSON）：一键导出全部数据，可直接用于 Python TensorFlow/PyTorch 深度学习模型训练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分析层（统计面板）：实时计算情绪分布占比、主导情绪次数、累计检测时长等关键指标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迭代层（深度学习）：导出的数据可用于训练情绪预测模型，优化广告投放时机决策模型</w:t>
      </w:r>
    </w:p>
    <w:p/>
    <w:p>
      <w:r>
        <w:rPr>
          <w:rFonts w:ascii="微软雅黑" w:hAnsi="微软雅黑" w:eastAsia="微软雅黑"/>
          <w:b/>
          <w:sz w:val="24"/>
        </w:rPr>
        <w:t>二、数据采集字段设计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每条记录包含以下字段（存储于 IndexedDB）：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id </w:t>
      </w:r>
      <w:r>
        <w:rPr>
          <w:rFonts w:ascii="微软雅黑" w:hAnsi="微软雅黑" w:eastAsia="微软雅黑"/>
          <w:b w:val="0"/>
          <w:sz w:val="20"/>
        </w:rPr>
        <w:t>— 自增主键，唯一标识每条记录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timestamp </w:t>
      </w:r>
      <w:r>
        <w:rPr>
          <w:rFonts w:ascii="微软雅黑" w:hAnsi="微软雅黑" w:eastAsia="微软雅黑"/>
          <w:b w:val="0"/>
          <w:sz w:val="20"/>
        </w:rPr>
        <w:t>— Unix 时间戳（毫秒），记录检测时间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emotions </w:t>
      </w:r>
      <w:r>
        <w:rPr>
          <w:rFonts w:ascii="微软雅黑" w:hAnsi="微软雅黑" w:eastAsia="微软雅黑"/>
          <w:b w:val="0"/>
          <w:sz w:val="20"/>
        </w:rPr>
        <w:t>— 对象，7 种情绪的置信度 { happy, surprise, neutral, sad, angry, fearful, disgusted }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dominantEmotion </w:t>
      </w:r>
      <w:r>
        <w:rPr>
          <w:rFonts w:ascii="微软雅黑" w:hAnsi="微软雅黑" w:eastAsia="微软雅黑"/>
          <w:b w:val="0"/>
          <w:sz w:val="20"/>
        </w:rPr>
        <w:t>— 字符串，当前主导情绪名称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dominantValue </w:t>
      </w:r>
      <w:r>
        <w:rPr>
          <w:rFonts w:ascii="微软雅黑" w:hAnsi="微软雅黑" w:eastAsia="微软雅黑"/>
          <w:b w:val="0"/>
          <w:sz w:val="20"/>
        </w:rPr>
        <w:t>— 浮点数，主导情绪置信度（0-1）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source </w:t>
      </w:r>
      <w:r>
        <w:rPr>
          <w:rFonts w:ascii="微软雅黑" w:hAnsi="微软雅黑" w:eastAsia="微软雅黑"/>
          <w:b w:val="0"/>
          <w:sz w:val="20"/>
        </w:rPr>
        <w:t>— 字符串，数据来源标识（"face-api.js" / "tencent" / "baidu" / "simulate"）</w:t>
      </w:r>
    </w:p>
    <w:p>
      <w:pPr>
        <w:ind w:left="864"/>
      </w:pPr>
      <w:r>
        <w:rPr>
          <w:rFonts w:ascii="微软雅黑" w:hAnsi="微软雅黑" w:eastAsia="微软雅黑"/>
          <w:b/>
          <w:sz w:val="20"/>
        </w:rPr>
        <w:t xml:space="preserve">  adTriggered </w:t>
      </w:r>
      <w:r>
        <w:rPr>
          <w:rFonts w:ascii="微软雅黑" w:hAnsi="微软雅黑" w:eastAsia="微软雅黑"/>
          <w:b w:val="0"/>
          <w:sz w:val="20"/>
        </w:rPr>
        <w:t>— 布尔值，是否触发了广告窗口（用于广告效果关联分析）</w:t>
      </w:r>
    </w:p>
    <w:p/>
    <w:p>
      <w:r>
        <w:rPr>
          <w:rFonts w:ascii="微软雅黑" w:hAnsi="微软雅黑" w:eastAsia="微软雅黑"/>
          <w:b/>
          <w:sz w:val="24"/>
        </w:rPr>
        <w:t>三、数据流向与深度学习管线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采集到的数据通过以下管线转化为可训练数据集，并反哺广告优化决策：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Step 1 - 数据导出：</w:t>
      </w:r>
      <w:r>
        <w:rPr>
          <w:rFonts w:ascii="微软雅黑" w:hAnsi="微软雅黑" w:eastAsia="微软雅黑"/>
          <w:b w:val="0"/>
          <w:sz w:val="21"/>
        </w:rPr>
        <w:t>从 IndexedDB 一键导出 JSON，包含所有检测记录的时间戳、情绪向量、来源标签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Step 2 - 数据清洗：</w:t>
      </w:r>
      <w:r>
        <w:rPr>
          <w:rFonts w:ascii="微软雅黑" w:hAnsi="微软雅黑" w:eastAsia="微软雅黑"/>
          <w:b w:val="0"/>
          <w:sz w:val="21"/>
        </w:rPr>
        <w:t>过滤无效记录（如置信度低于阈值的数据），按时间窗口聚合数据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Step 3 - 特征工程：</w:t>
      </w:r>
      <w:r>
        <w:rPr>
          <w:rFonts w:ascii="微软雅黑" w:hAnsi="微软雅黑" w:eastAsia="微软雅黑"/>
          <w:b w:val="0"/>
          <w:sz w:val="21"/>
        </w:rPr>
        <w:t>构建情绪序列特征（时序 CNN/LSTM 输入）、情绪分布向量（MLP 输入）、来源交叉特征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Step 4 - 模型训练：</w:t>
      </w:r>
      <w:r>
        <w:rPr>
          <w:rFonts w:ascii="微软雅黑" w:hAnsi="微软雅黑" w:eastAsia="微软雅黑"/>
          <w:b w:val="0"/>
          <w:sz w:val="21"/>
        </w:rPr>
        <w:t>使用 TensorFlow/PyTorch 训练情绪预测模型、广告点击率预估模型、用户流失预警模型</w:t>
      </w:r>
    </w:p>
    <w:p>
      <w:pPr>
        <w:ind w:left="864"/>
      </w:pPr>
      <w:r>
        <w:rPr>
          <w:rFonts w:ascii="微软雅黑" w:hAnsi="微软雅黑" w:eastAsia="微软雅黑"/>
          <w:b/>
          <w:sz w:val="21"/>
        </w:rPr>
        <w:t>Step 5 - 决策优化：</w:t>
      </w:r>
      <w:r>
        <w:rPr>
          <w:rFonts w:ascii="微软雅黑" w:hAnsi="微软雅黑" w:eastAsia="微软雅黑"/>
          <w:b w:val="0"/>
          <w:sz w:val="21"/>
        </w:rPr>
        <w:t>将训练好的模型部署为边缘推理服务，实时预测最优广告插入时机，迭代优化广告策略</w:t>
      </w:r>
    </w:p>
    <w:p/>
    <w:p>
      <w:r>
        <w:rPr>
          <w:rFonts w:ascii="微软雅黑" w:hAnsi="微软雅黑" w:eastAsia="微软雅黑"/>
          <w:b/>
          <w:sz w:val="24"/>
        </w:rPr>
        <w:t>四、index.html 中的 API 模式切换功能</w:t>
      </w:r>
    </w:p>
    <w:p>
      <w:pPr>
        <w:ind w:left="432"/>
      </w:pPr>
      <w:r>
        <w:rPr>
          <w:rFonts w:ascii="微软雅黑" w:hAnsi="微软雅黑" w:eastAsia="微软雅黑"/>
          <w:b w:val="0"/>
          <w:sz w:val="21"/>
        </w:rPr>
        <w:t>index.html 页面内置了三种 AI 接入方案的切换能力，用户可根据需求自由选择：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[face-api.js（本地浏览器模式）]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默认模式。纯本地推理，无需网络，完全免费，隐私最高。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当前演示使用此模式。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[腾讯云人脸API（云端模式）]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需配置 SecretId/SecretKey，调用腾讯云服务器进行高精度人脸检测与情绪分析。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按调用次数计费，新用户有免费额度。与腾讯视频业务同属腾讯系，生态一致。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提示：正式项目中请通过后端服务器转发请求，避免在前端暴露 SecretKey。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[百度AI开放平台（云端模式）]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需配置 API Key/Secret Key，获取 Access Token 后调用百度AI服务器进行情绪识别。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新用户有大量免费额度，SDK 支持 Python/Java/Node.js。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可直接在浏览器前端通过 fetch 调用 Token 接口获取 Access Token，再调用检测 API。</w:t>
      </w:r>
    </w:p>
    <w:p>
      <w:pPr>
        <w:ind w:left="432"/>
      </w:pPr>
      <w:r>
        <w:rPr>
          <w:rFonts w:ascii="微软雅黑" w:hAnsi="微软雅黑" w:eastAsia="微软雅黑"/>
          <w:b/>
          <w:sz w:val="21"/>
        </w:rPr>
        <w:t>[模拟演示模式]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无摄像头或无法访问摄像头时使用。生成模拟情绪数据流，完整演示数据采集与存储流程。</w:t>
      </w:r>
    </w:p>
    <w:p>
      <w:pPr>
        <w:ind w:left="1008"/>
      </w:pPr>
      <w:r>
        <w:rPr>
          <w:rFonts w:ascii="微软雅黑" w:hAnsi="微软雅黑" w:eastAsia="微软雅黑"/>
          <w:b w:val="0"/>
          <w:sz w:val="20"/>
        </w:rPr>
        <w:t>所有模拟数据同样存入 IndexedDB，可正常导出分析。</w:t>
      </w:r>
    </w:p>
    <w:p/>
    <w:p>
      <w:r>
        <w:rPr>
          <w:rFonts w:ascii="微软雅黑" w:hAnsi="微软雅黑" w:eastAsia="微软雅黑"/>
          <w:b/>
          <w:sz w:val="24"/>
        </w:rPr>
        <w:t>五、数据平台使用建议（面向竞赛答辩）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演示时优先使用"模拟演示"模式，避免摄像头隐私提示打断演示节奏，同时完整展示数据采集流程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导出 CSV 后用 Python Pandas + Matplotlib 快速生成情绪分布可视化图表，用于答辩 PPT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如需展示 AI 模型能力，可在本地安装 Python + TensorFlow，用导出的数据跑一个情绪分类 Demo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数据采集量建议：至少收集 500 条以上记录，可支撑一篇完整的"情绪-广告点击率"相关性分析</w:t>
      </w:r>
    </w:p>
    <w:p>
      <w:pPr>
        <w:ind w:left="720"/>
      </w:pPr>
      <w:r>
        <w:rPr>
          <w:rFonts w:ascii="微软雅黑" w:hAnsi="微软雅黑" w:eastAsia="微软雅黑"/>
          <w:b w:val="0"/>
          <w:sz w:val="21"/>
        </w:rPr>
        <w:t>· 未来扩展方向：将 IndexedDB 数据同步到云端数据库（如腾讯云 PostgreSQL），支持多用户协同数据采集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06809"/>
    <w:rsid w:val="41C06809"/>
    <w:rsid w:val="7DE0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2026-04-29T12:35:00Z</dcterms:created>
  <dc:creator>倪展</dc:creator>
  <cp:lastModifiedBy>倪展</cp:lastModifiedBy>
  <dcterms:modified xsi:type="dcterms:W3CDTF">2026-04-29T12:36:26Z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918FC02B82534184A33AA8DA28CE3C2F_11</vt:lpwstr>
  </property>
  <property fmtid="{D5CDD505-2E9C-101B-9397-08002B2CF9AE}" pid="4" name="KSOTemplateDocerSaveRecord">
    <vt:lpwstr>eyJoZGlkIjoiYmYxOTAwYjExOTI4Mjk5NDBlYjZjZTU2ZDJkMGMwNjciLCJ1c2VySWQiOiIxNjYyNTQxODI0In0=</vt:lpwstr>
  </property>
</Properties>
</file>