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0"/>
      </w:pPr>
    </w:p>
    <w:p>
      <w:pPr>
        <w:jc w:val="center"/>
      </w:pPr>
      <w:r>
        <w:rPr>
          <w:rFonts w:ascii="微软雅黑" w:hAnsi="微软雅黑" w:eastAsia="微软雅黑"/>
          <w:b/>
          <w:color w:val="FF6600"/>
          <w:sz w:val="48"/>
        </w:rPr>
        <w:t>腾讯视频广告赛道</w:t>
      </w:r>
    </w:p>
    <w:p>
      <w:pPr>
        <w:jc w:val="center"/>
      </w:pPr>
      <w:r>
        <w:rPr>
          <w:rFonts w:ascii="微软雅黑" w:hAnsi="微软雅黑" w:eastAsia="微软雅黑"/>
          <w:b/>
          <w:color w:val="00A1D6"/>
          <w:sz w:val="36"/>
        </w:rPr>
        <w:t>AI 情绪洞察广告策略 · 完整参赛说明文档</w:t>
      </w:r>
    </w:p>
    <w:p>
      <w:pPr>
        <w:spacing w:after="600"/>
        <w:jc w:val="center"/>
      </w:pPr>
      <w:r>
        <w:rPr>
          <w:rFonts w:ascii="微软雅黑" w:hAnsi="微软雅黑" w:eastAsia="微软雅黑"/>
          <w:b w:val="0"/>
          <w:color w:val="646464"/>
          <w:sz w:val="26"/>
        </w:rPr>
        <w:t>用 AI 改造腾讯视频广告，让广告变得更有趣</w:t>
      </w:r>
    </w:p>
    <w:p>
      <w:pPr>
        <w:jc w:val="center"/>
      </w:pPr>
      <w:r>
        <w:rPr>
          <w:rFonts w:ascii="微软雅黑" w:hAnsi="微软雅黑" w:eastAsia="微软雅黑"/>
          <w:b w:val="0"/>
          <w:color w:val="969696"/>
          <w:sz w:val="22"/>
        </w:rPr>
        <w:t>2026年5月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6600"/>
          <w:sz w:val="28"/>
        </w:rPr>
        <w:t>灵魂三问 · 参赛思路总览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C3C3C"/>
          <w:sz w:val="22"/>
        </w:rPr>
        <w:t>腾讯视频广告赛道要求参赛者系统性回答三个根本性问题：你做什么（What）、你打算怎么做（How）、你为什么会这么想（Why）。这三个问题直指参赛作品能否打动评委的核心——是否真正理解了问题本质，并提出了有说服力的解决方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trHeight w:val="481"/>
          <w:trHeight w:val="481"/>
          <w:trHeight w:val="481"/>
        </w:trPr>
        <w:tc>
          <w:tcPr>
            <w:tcW w:type="dxa" w:w="1984"/>
            <w:shd w:val="clear" w:color="auto" w:fill="FF6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灵魂问题</w:t>
            </w:r>
          </w:p>
        </w:tc>
        <w:tc>
          <w:tcPr>
            <w:tcW w:type="dxa" w:w="6236"/>
            <w:shd w:val="clear" w:color="auto" w:fill="00A1D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核心答案（一句话）</w:t>
            </w:r>
          </w:p>
        </w:tc>
        <w:tc>
          <w:tcPr>
            <w:tcW w:type="dxa" w:w="1417"/>
            <w:shd w:val="clear" w:color="auto" w:fill="BF5A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对应章节</w:t>
            </w:r>
          </w:p>
        </w:tc>
      </w:tr>
      <w:tr>
        <w:trPr>
          <w:trHeight w:val="481"/>
          <w:trHeight w:val="481"/>
          <w:trHeight w:val="481"/>
        </w:trPr>
        <w:tc>
          <w:tcPr>
            <w:tcW w:type="dxa" w:w="1984"/>
            <w:shd w:val="clear" w:color="auto" w:fill="F8F9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问题一</w:t>
              <w:br/>
              <w:t>你要做什么？</w:t>
            </w:r>
          </w:p>
        </w:tc>
        <w:tc>
          <w:tcPr>
            <w:tcW w:type="dxa" w:w="6236"/>
            <w:shd w:val="clear" w:color="auto" w:fill="F8F9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构建AI情绪感知广告投放系统，让广告在用户情绪最适合接受的时刻自然呈现。</w:t>
            </w:r>
          </w:p>
        </w:tc>
        <w:tc>
          <w:tcPr>
            <w:tcW w:type="dxa" w:w="1417"/>
            <w:shd w:val="clear" w:color="auto" w:fill="F8F9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第一章</w:t>
            </w:r>
          </w:p>
        </w:tc>
      </w:tr>
      <w:tr>
        <w:trPr>
          <w:trHeight w:val="481"/>
          <w:trHeight w:val="481"/>
          <w:trHeight w:val="481"/>
        </w:trP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问题二</w:t>
              <w:br/>
              <w:t>你打算怎么做？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多模态感知捕捉情绪 + 强化学习决策投放时机 + 边缘AI隐私保护。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第二章</w:t>
            </w:r>
          </w:p>
        </w:tc>
      </w:tr>
      <w:tr>
        <w:trPr>
          <w:trHeight w:val="481"/>
          <w:trHeight w:val="481"/>
          <w:trHeight w:val="481"/>
        </w:trPr>
        <w:tc>
          <w:tcPr>
            <w:tcW w:type="dxa" w:w="1984"/>
            <w:shd w:val="clear" w:color="auto" w:fill="F8F9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问题三</w:t>
              <w:br/>
              <w:t>你为什么会这么想？</w:t>
            </w:r>
          </w:p>
        </w:tc>
        <w:tc>
          <w:tcPr>
            <w:tcW w:type="dxa" w:w="6236"/>
            <w:shd w:val="clear" w:color="auto" w:fill="F8F9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因为传统广告'打断'逻辑与用户情绪需求根本对立，情绪共情是破局关键。</w:t>
            </w:r>
          </w:p>
        </w:tc>
        <w:tc>
          <w:tcPr>
            <w:tcW w:type="dxa" w:w="1417"/>
            <w:shd w:val="clear" w:color="auto" w:fill="F8F9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第三章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6600"/>
          <w:sz w:val="28"/>
        </w:rPr>
        <w:t>第一章  问题一：你要做什么？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FF6600"/>
          <w:sz w:val="22"/>
        </w:rPr>
        <w:t>一句话答案</w:t>
      </w:r>
    </w:p>
    <w:p>
      <w:pPr>
        <w:spacing w:after="120"/>
      </w:pPr>
      <w:r>
        <w:rPr>
          <w:rFonts w:ascii="微软雅黑" w:hAnsi="微软雅黑" w:eastAsia="微软雅黑"/>
          <w:b/>
          <w:color w:val="1E1E1E"/>
          <w:sz w:val="24"/>
        </w:rPr>
        <w:t>构建一个基于AI情绪感知的视频广告智能投放系统，让广告在用户情绪最适合接受的时刻自然呈现，替代传统'时间轴驱动'的强制打断式广告逻辑。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1.1 项目全称与定位</w:t>
      </w:r>
    </w:p>
    <w:p>
      <w:pPr>
        <w:spacing w:after="60"/>
      </w:pPr>
      <w:r>
        <w:rPr>
          <w:rFonts w:ascii="微软雅黑" w:hAnsi="微软雅黑" w:eastAsia="微软雅黑"/>
          <w:b/>
          <w:color w:val="FF6600"/>
          <w:sz w:val="22"/>
        </w:rPr>
        <w:t>项目名称：情绪智投（EmotionSense Ad）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项目定位：将AI多模态情绪感知能力引入腾讯视频广告投放链路，实现从'强制曝光'到'精准共情'的范式转换——广告不是打断用户，而是在用户愿意倾听的时刻轻轻走进他们心里。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1.2 核心功能模块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00A1D6"/>
          <w:sz w:val="22"/>
        </w:rPr>
        <w:t>▌ 多模态情绪感知引擎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融合面部微表情识别（CNN+Transformer）、语音情绪分析、观看行为信号（快进/暂停/注视时长）、心率变异性（PPG指尖传感）四个维度数据，构建240维情绪状态向量，在用户无感知的情况下实时感知情绪状态。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00A1D6"/>
          <w:sz w:val="22"/>
        </w:rPr>
        <w:t>▌ 强化学习决策大脑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基于DQN（深度Q网络）构建广告投放决策模型。状态空间为多维情绪向量，动作空间为候选广告库，奖励函数综合考虑广告点击率、观看完成率、用户留存率和负面情绪增量，让AI在与环境的持续交互中自主发现最优投放时机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00A1D6"/>
          <w:sz w:val="22"/>
        </w:rPr>
        <w:t>▌ AI数据库自进化系统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将采集到的情绪数据存入结构化数据库（用户画像表、微表情记录表、广告投放日志、模型表现日志），通过弱监督标签+半自动标注持续积累训练语料，每7天完成一次模型迭代，边缘部署延迟&lt;50ms。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00A1D6"/>
          <w:sz w:val="22"/>
        </w:rPr>
        <w:t>▌ 广告位微表情专项追踪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在广告出现前5秒和出现后15秒内，对AU4（眉心降低）、AU9（鼻梁皱纹）、AU12/15（嘴角弧度）等关键动作单元密集采样，自动判定负面情绪并触发四级干预（继续投放/降低音量/渐隐跳过/立即中断），将负面情绪降幅控制在37%以上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1.3 预期效果指标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trHeight w:val="368"/>
          <w:trHeight w:val="368"/>
          <w:trHeight w:val="368"/>
          <w:trHeight w:val="368"/>
        </w:trPr>
        <w:tc>
          <w:tcPr>
            <w:tcW w:type="dxa" w:w="2268"/>
            <w:shd w:val="clear" w:color="auto" w:fill="2C4A7C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核心指标</w:t>
            </w:r>
          </w:p>
        </w:tc>
        <w:tc>
          <w:tcPr>
            <w:tcW w:type="dxa" w:w="1984"/>
            <w:shd w:val="clear" w:color="auto" w:fill="2C4A7C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传统广告基准</w:t>
            </w:r>
          </w:p>
        </w:tc>
        <w:tc>
          <w:tcPr>
            <w:tcW w:type="dxa" w:w="1984"/>
            <w:shd w:val="clear" w:color="auto" w:fill="2C4A7C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情绪智投效果</w:t>
            </w:r>
          </w:p>
        </w:tc>
        <w:tc>
          <w:tcPr>
            <w:tcW w:type="dxa" w:w="567"/>
            <w:shd w:val="clear" w:color="auto" w:fill="2C4A7C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变化</w:t>
            </w:r>
          </w:p>
        </w:tc>
      </w:tr>
      <w:tr>
        <w:trPr>
          <w:trHeight w:val="368"/>
          <w:trHeight w:val="368"/>
          <w:trHeight w:val="368"/>
          <w:trHeight w:val="368"/>
        </w:trPr>
        <w:tc>
          <w:tcPr>
            <w:tcW w:type="dxa" w:w="2268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广告点击率（CTR）</w:t>
            </w:r>
          </w:p>
        </w:tc>
        <w:tc>
          <w:tcPr>
            <w:tcW w:type="dxa" w:w="1984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基准</w:t>
            </w:r>
          </w:p>
        </w:tc>
        <w:tc>
          <w:tcPr>
            <w:tcW w:type="dxa" w:w="1984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+45%</w:t>
            </w:r>
          </w:p>
        </w:tc>
        <w:tc>
          <w:tcPr>
            <w:tcW w:type="dxa" w:w="567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↑</w:t>
            </w:r>
          </w:p>
        </w:tc>
      </w:tr>
      <w:tr>
        <w:trPr>
          <w:trHeight w:val="368"/>
          <w:trHeight w:val="368"/>
          <w:trHeight w:val="368"/>
          <w:trHeight w:val="368"/>
        </w:trP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广告观看完成率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基准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+60%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↑</w:t>
            </w:r>
          </w:p>
        </w:tc>
      </w:tr>
      <w:tr>
        <w:trPr>
          <w:trHeight w:val="368"/>
          <w:trHeight w:val="368"/>
          <w:trHeight w:val="368"/>
          <w:trHeight w:val="368"/>
        </w:trPr>
        <w:tc>
          <w:tcPr>
            <w:tcW w:type="dxa" w:w="2268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用户满意度（NPS）</w:t>
            </w:r>
          </w:p>
        </w:tc>
        <w:tc>
          <w:tcPr>
            <w:tcW w:type="dxa" w:w="1984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基准</w:t>
            </w:r>
          </w:p>
        </w:tc>
        <w:tc>
          <w:tcPr>
            <w:tcW w:type="dxa" w:w="1984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+25%</w:t>
            </w:r>
          </w:p>
        </w:tc>
        <w:tc>
          <w:tcPr>
            <w:tcW w:type="dxa" w:w="567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↑</w:t>
            </w:r>
          </w:p>
        </w:tc>
      </w:tr>
      <w:tr>
        <w:trPr>
          <w:trHeight w:val="368"/>
          <w:trHeight w:val="368"/>
          <w:trHeight w:val="368"/>
          <w:trHeight w:val="368"/>
        </w:trP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广告跳过率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基准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-30%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↓</w:t>
            </w:r>
          </w:p>
        </w:tc>
      </w:tr>
      <w:tr>
        <w:trPr>
          <w:trHeight w:val="368"/>
          <w:trHeight w:val="368"/>
          <w:trHeight w:val="368"/>
          <w:trHeight w:val="368"/>
        </w:trPr>
        <w:tc>
          <w:tcPr>
            <w:tcW w:type="dxa" w:w="2268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用户留存率</w:t>
            </w:r>
          </w:p>
        </w:tc>
        <w:tc>
          <w:tcPr>
            <w:tcW w:type="dxa" w:w="1984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基准</w:t>
            </w:r>
          </w:p>
        </w:tc>
        <w:tc>
          <w:tcPr>
            <w:tcW w:type="dxa" w:w="1984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+15%</w:t>
            </w:r>
          </w:p>
        </w:tc>
        <w:tc>
          <w:tcPr>
            <w:tcW w:type="dxa" w:w="567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↑</w:t>
            </w:r>
          </w:p>
        </w:tc>
      </w:tr>
      <w:tr>
        <w:trPr>
          <w:trHeight w:val="368"/>
          <w:trHeight w:val="368"/>
          <w:trHeight w:val="368"/>
          <w:trHeight w:val="368"/>
        </w:trP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负面情绪降幅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基准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-37%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↓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6600"/>
          <w:sz w:val="28"/>
        </w:rPr>
        <w:t>第二章  问题二：你打算怎么做？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00A1D6"/>
          <w:sz w:val="22"/>
        </w:rPr>
        <w:t>一句话答案</w:t>
      </w:r>
    </w:p>
    <w:p>
      <w:pPr>
        <w:spacing w:after="120"/>
      </w:pPr>
      <w:r>
        <w:rPr>
          <w:rFonts w:ascii="微软雅黑" w:hAnsi="微软雅黑" w:eastAsia="微软雅黑"/>
          <w:b/>
          <w:color w:val="1E1E1E"/>
          <w:sz w:val="24"/>
        </w:rPr>
        <w:t>通过三步技术路径实现：多模态感知捕捉情绪 → 强化学习决策投放时机 → 边缘AI保障隐私，配合持续自进化的数据闭环，形成完整的'感知-决策-进化'三位一体系统。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2.1 第一步：多模态情绪感知（感知层）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23232"/>
          <w:sz w:val="22"/>
        </w:rPr>
        <w:t>为什么需要多模态？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单一模态的局限显而易见：仅靠表情识别在暗光环境下失效，仅靠语音分析在静音场景下无法工作，仅靠观看行为无法捕捉即时情绪变化。多模态融合让系统在各种真实场景下都能稳定工作，其准确率比单一维度提升30%以上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trHeight w:val="510"/>
          <w:trHeight w:val="510"/>
          <w:trHeight w:val="510"/>
          <w:trHeight w:val="510"/>
        </w:trPr>
        <w:tc>
          <w:tcPr>
            <w:tcW w:type="dxa" w:w="1417"/>
            <w:shd w:val="clear" w:color="auto" w:fill="FF6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感知维度</w:t>
            </w:r>
          </w:p>
        </w:tc>
        <w:tc>
          <w:tcPr>
            <w:tcW w:type="dxa" w:w="2551"/>
            <w:shd w:val="clear" w:color="auto" w:fill="FF6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技术手段</w:t>
            </w:r>
          </w:p>
        </w:tc>
        <w:tc>
          <w:tcPr>
            <w:tcW w:type="dxa" w:w="3118"/>
            <w:shd w:val="clear" w:color="auto" w:fill="FF6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情绪含义</w:t>
            </w:r>
          </w:p>
        </w:tc>
        <w:tc>
          <w:tcPr>
            <w:tcW w:type="dxa" w:w="1984"/>
            <w:shd w:val="clear" w:color="auto" w:fill="FF6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>
        <w:trPr>
          <w:trHeight w:val="510"/>
          <w:trHeight w:val="510"/>
          <w:trHeight w:val="510"/>
          <w:trHeight w:val="510"/>
        </w:trPr>
        <w:tc>
          <w:tcPr>
            <w:tcW w:type="dxa" w:w="1417"/>
            <w:shd w:val="clear" w:color="auto" w:fill="FFF3EE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面部表情</w:t>
            </w:r>
          </w:p>
        </w:tc>
        <w:tc>
          <w:tcPr>
            <w:tcW w:type="dxa" w:w="2551"/>
            <w:shd w:val="clear" w:color="auto" w:fill="FFF3EE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CNN + Transformer 双塔结构</w:t>
              <w:br/>
              <w:t>摄像头前摄采集（需用户授权）</w:t>
            </w:r>
          </w:p>
        </w:tc>
        <w:tc>
          <w:tcPr>
            <w:tcW w:type="dxa" w:w="3118"/>
            <w:shd w:val="clear" w:color="auto" w:fill="FFF3EE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识别AU编码（眉心降低、嘴角弧度、眼睑运动等22个动作单元），判断用户当前是平静/愉悦/抵触/惊讶</w:t>
            </w:r>
          </w:p>
        </w:tc>
        <w:tc>
          <w:tcPr>
            <w:tcW w:type="dxa" w:w="1984"/>
            <w:shd w:val="clear" w:color="auto" w:fill="FFF3EE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明亮环境、用户正对屏幕时精度最高</w:t>
            </w:r>
          </w:p>
        </w:tc>
      </w:tr>
      <w:tr>
        <w:trPr>
          <w:trHeight w:val="510"/>
          <w:trHeight w:val="510"/>
          <w:trHeight w:val="510"/>
          <w:trHeight w:val="510"/>
        </w:trP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语音情绪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音频频谱 + BERT-Style 模型</w:t>
              <w:br/>
              <w:t>麦克风（可选项，需主动授权）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识别笑声、惊叹声、语气停顿，区分兴奋、平静、困惑等语音情绪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家庭共赏场景下可识别集体笑声作为正向信号</w:t>
            </w:r>
          </w:p>
        </w:tc>
      </w:tr>
      <w:tr>
        <w:trPr>
          <w:trHeight w:val="510"/>
          <w:trHeight w:val="510"/>
          <w:trHeight w:val="510"/>
          <w:trHeight w:val="510"/>
        </w:trPr>
        <w:tc>
          <w:tcPr>
            <w:tcW w:type="dxa" w:w="1417"/>
            <w:shd w:val="clear" w:color="auto" w:fill="FFF3EE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观看行为</w:t>
            </w:r>
          </w:p>
        </w:tc>
        <w:tc>
          <w:tcPr>
            <w:tcW w:type="dxa" w:w="2551"/>
            <w:shd w:val="clear" w:color="auto" w:fill="FFF3EE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注意力轨迹 + 交互信号</w:t>
              <w:br/>
              <w:t>播放器日志自动采集</w:t>
            </w:r>
          </w:p>
        </w:tc>
        <w:tc>
          <w:tcPr>
            <w:tcW w:type="dxa" w:w="3118"/>
            <w:shd w:val="clear" w:color="auto" w:fill="FFF3EE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注视时长、快进频率、暂停次数、回看频率——行为是情绪的真实外显，无需额外授权</w:t>
            </w:r>
          </w:p>
        </w:tc>
        <w:tc>
          <w:tcPr>
            <w:tcW w:type="dxa" w:w="1984"/>
            <w:shd w:val="clear" w:color="auto" w:fill="FFF3EE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最能反映'被动接受'还是'主动沉浸'</w:t>
            </w:r>
          </w:p>
        </w:tc>
      </w:tr>
      <w:tr>
        <w:trPr>
          <w:trHeight w:val="510"/>
          <w:trHeight w:val="510"/>
          <w:trHeight w:val="510"/>
          <w:trHeight w:val="510"/>
        </w:trP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心率变异性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PPG信号分析</w:t>
              <w:br/>
              <w:t>手机闪光灯+摄像头（指尖接触）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无需穿戴设备，用手机摄像头检测指尖血氧波动，间接感知情绪唤醒度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适合深夜独处场景，捕捉情绪微妙变化</w:t>
            </w:r>
          </w:p>
        </w:tc>
      </w:tr>
    </w:tbl>
    <w:p>
      <w:pPr>
        <w:spacing w:before="12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2.2 第二步：强化学习决策大脑（决策层）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23232"/>
          <w:sz w:val="22"/>
        </w:rPr>
        <w:t>为什么选择强化学习而非规则引擎或纯监督学习？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规则引擎的局限：if-then规则无法应对千变万化的真实场景，人工维护成本极高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监督学习的局限：只能学习历史数据中的模式，无法自主探索超越历史的最优策略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强化学习的优势：让AI在与真实环境的持续交互中，自己发现'什么时候投、投什么'是最优解，且能适应用户群体差异和内容类型的动态变化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23232"/>
          <w:sz w:val="22"/>
        </w:rPr>
        <w:t>DQN决策模型设计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trHeight w:val="481"/>
          <w:trHeight w:val="481"/>
        </w:trPr>
        <w:tc>
          <w:tcPr>
            <w:tcW w:type="dxa" w:w="1701"/>
            <w:shd w:val="clear" w:color="auto" w:fill="00A1D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DQN要素</w:t>
            </w:r>
          </w:p>
        </w:tc>
        <w:tc>
          <w:tcPr>
            <w:tcW w:type="dxa" w:w="7370"/>
            <w:shd w:val="clear" w:color="auto" w:fill="00A1D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设计说明</w:t>
            </w:r>
          </w:p>
        </w:tc>
      </w:tr>
      <w:tr>
        <w:trPr>
          <w:trHeight w:val="481"/>
          <w:trHeight w:val="481"/>
        </w:trPr>
        <w:tc>
          <w:tcPr>
            <w:tcW w:type="dxa" w:w="1701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状态空间 (S)</w:t>
            </w:r>
          </w:p>
        </w:tc>
        <w:tc>
          <w:tcPr>
            <w:tcW w:type="dxa" w:w="7370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多维情绪向量：面部表情特征(128维) + 语音情绪(32维) + 观看行为特征(64维) + 心率变异性(16维) → 融合为240维情绪状态向量</w:t>
            </w:r>
          </w:p>
        </w:tc>
      </w:tr>
      <w:tr>
        <w:trPr>
          <w:trHeight w:val="481"/>
          <w:trHeight w:val="481"/>
        </w:trP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动作空间 (A)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{不投放, 投放广告A, 投放广告B, ..., 投放广告N}，N为当日候选广告规模；动作空间动态扩展，支持实时增删广告</w:t>
            </w:r>
          </w:p>
        </w:tc>
      </w:tr>
      <w:tr>
        <w:trPr>
          <w:trHeight w:val="481"/>
          <w:trHeight w:val="481"/>
        </w:trPr>
        <w:tc>
          <w:tcPr>
            <w:tcW w:type="dxa" w:w="1701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奖励函数 (R)</w:t>
            </w:r>
          </w:p>
        </w:tc>
        <w:tc>
          <w:tcPr>
            <w:tcW w:type="dxa" w:w="7370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R = α×广告点击率 + β×观看完成率 - γ×用户流失率 - δ×负面情绪增量（α,β,γ,δ为业务可调权重）</w:t>
            </w:r>
          </w:p>
        </w:tc>
      </w:tr>
      <w:tr>
        <w:trPr>
          <w:trHeight w:val="481"/>
          <w:trHeight w:val="481"/>
        </w:trP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探索策略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前期：ε-greedy探索（随机尝试新策略避免局部最优）；稳态：逐渐降低ε，转为利用已学到的最优策略</w:t>
            </w:r>
          </w:p>
        </w:tc>
      </w:tr>
    </w:tbl>
    <w:p>
      <w:pPr>
        <w:spacing w:before="12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2.3 第三步：边缘AI隐私保护（保障层）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23232"/>
          <w:sz w:val="22"/>
        </w:rPr>
        <w:t>灵感来源：苹果的'设备端机器学习'理念——智能可以在本地发生，用户数据不需要为智能而牺牲。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技术路径：使用知识蒸馏、量化、剪枝三大模型压缩技术，将百兆级模型压缩至10MB以内，可流畅运行在中高端手机上。所有计算在本地完成，设备只向服务器上传情绪标签（'用户当前情绪平稳'），而不传输任何原始图像/音频数据。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本地计算：所有AI推理在手机端完成，原始数据不出设备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差分隐私：上传的标签数据添加数学噪声，防止个体被识别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联邦学习：多用户数据聚合训练模型，单一用户数据不泄露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用户知情可关闭：用户可随时查看数据使用情况并关闭授权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2.4 数据驱动自进化闭环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trHeight w:val="396"/>
        </w:trPr>
        <w:tc>
          <w:tcPr>
            <w:tcW w:type="dxa" w:w="1701"/>
            <w:shd w:val="clear" w:color="auto" w:fill="FF6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Step 1 数据采集</w:t>
            </w:r>
          </w:p>
        </w:tc>
        <w:tc>
          <w:tcPr>
            <w:tcW w:type="dxa" w:w="7654"/>
            <w:shd w:val="clear" w:color="auto" w:fill="F8F9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IndexedDB实时存入，云端定时同步，数据工程师清洗后导入训练集群</w:t>
            </w:r>
          </w:p>
        </w:tc>
      </w:tr>
      <w:tr>
        <w:trPr>
          <w:trHeight w:val="396"/>
        </w:trPr>
        <w:tc>
          <w:tcPr>
            <w:tcW w:type="dxa" w:w="1701"/>
            <w:shd w:val="clear" w:color="auto" w:fill="FF853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Step 2 标签标注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基于广告点击/跳过行为自动生成弱标签，半监督学习减少80%人工标注成本</w:t>
            </w:r>
          </w:p>
        </w:tc>
      </w:tr>
      <w:tr>
        <w:trPr>
          <w:trHeight w:val="396"/>
        </w:trPr>
        <w:tc>
          <w:tcPr>
            <w:tcW w:type="dxa" w:w="1701"/>
            <w:shd w:val="clear" w:color="auto" w:fill="BF5A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Step 3 模型训练</w:t>
            </w:r>
          </w:p>
        </w:tc>
        <w:tc>
          <w:tcPr>
            <w:tcW w:type="dxa" w:w="7654"/>
            <w:shd w:val="clear" w:color="auto" w:fill="F8F9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CNN+Transformer双塔结构，输入微表情特征，输出情绪状态与最优广告候选</w:t>
            </w:r>
          </w:p>
        </w:tc>
      </w:tr>
      <w:tr>
        <w:trPr>
          <w:trHeight w:val="396"/>
        </w:trPr>
        <w:tc>
          <w:tcPr>
            <w:tcW w:type="dxa" w:w="1701"/>
            <w:shd w:val="clear" w:color="auto" w:fill="30D15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Step 4 在线评估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A/B测试对比新旧模型，核心指标连续3天提升则自动灰度上线</w:t>
            </w:r>
          </w:p>
        </w:tc>
      </w:tr>
      <w:tr>
        <w:trPr>
          <w:trHeight w:val="396"/>
        </w:trPr>
        <w:tc>
          <w:tcPr>
            <w:tcW w:type="dxa" w:w="1701"/>
            <w:shd w:val="clear" w:color="auto" w:fill="FFD60A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Step 5 迭代部署</w:t>
            </w:r>
          </w:p>
        </w:tc>
        <w:tc>
          <w:tcPr>
            <w:tcW w:type="dxa" w:w="7654"/>
            <w:shd w:val="clear" w:color="auto" w:fill="F8F9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新模型推送至边缘节点，IndexedDB同步最新模型权重，浏览器端热更新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F5AF2"/>
          <w:sz w:val="28"/>
        </w:rPr>
        <w:t>第三章  问题三：你为什么会这么想？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BF5AF2"/>
          <w:sz w:val="22"/>
        </w:rPr>
        <w:t>一句话答案</w:t>
      </w:r>
    </w:p>
    <w:p>
      <w:pPr>
        <w:spacing w:after="120"/>
      </w:pPr>
      <w:r>
        <w:rPr>
          <w:rFonts w:ascii="微软雅黑" w:hAnsi="微软雅黑" w:eastAsia="微软雅黑"/>
          <w:b/>
          <w:color w:val="1E1E1E"/>
          <w:sz w:val="24"/>
        </w:rPr>
        <w:t>因为传统广告的'打断'逻辑与用户情绪需求从根本上对立——用户抗拒的不是广告本身，而是广告出现在错误的时刻。情绪共情是打破这个困局的唯一钥匙。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3.1 从真实痛点出发——重新定义问题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323232"/>
          <w:sz w:val="21"/>
        </w:rPr>
        <w:t>场景1：刷到一个很喜欢的视频，正笑出声，广告突然弹出来打断一切——从此对这个品牌产生本能抗拒</w:t>
      </w:r>
    </w:p>
    <w:p>
      <w:pPr>
        <w:spacing w:after="120"/>
      </w:pPr>
      <w:r>
        <w:rPr>
          <w:rFonts w:ascii="微软雅黑" w:hAnsi="微软雅黑" w:eastAsia="微软雅黑"/>
          <w:b/>
          <w:color w:val="FF6600"/>
          <w:sz w:val="21"/>
        </w:rPr>
        <w:t xml:space="preserve">   → 洞察：情绪从愉悦峰值瞬间跌落，品牌好感度归零甚至为负</w:t>
      </w:r>
    </w:p>
    <w:p>
      <w:pPr>
        <w:spacing w:after="40"/>
      </w:pPr>
      <w:r>
        <w:rPr>
          <w:rFonts w:ascii="微软雅黑" w:hAnsi="微软雅黑" w:eastAsia="微软雅黑"/>
          <w:b w:val="0"/>
          <w:color w:val="323232"/>
          <w:sz w:val="21"/>
        </w:rPr>
        <w:t>场景2：深夜看恐怖片，神经紧绷，突然一条电商促销广告出现，情绪断崖式下跌</w:t>
      </w:r>
    </w:p>
    <w:p>
      <w:pPr>
        <w:spacing w:after="120"/>
      </w:pPr>
      <w:r>
        <w:rPr>
          <w:rFonts w:ascii="微软雅黑" w:hAnsi="微软雅黑" w:eastAsia="微软雅黑"/>
          <w:b/>
          <w:color w:val="FF6600"/>
          <w:sz w:val="21"/>
        </w:rPr>
        <w:t xml:space="preserve">   → 洞察：内容氛围被彻底破坏，用户对平台的信任感急剧下降</w:t>
      </w:r>
    </w:p>
    <w:p>
      <w:pPr>
        <w:spacing w:after="40"/>
      </w:pPr>
      <w:r>
        <w:rPr>
          <w:rFonts w:ascii="微软雅黑" w:hAnsi="微软雅黑" w:eastAsia="微软雅黑"/>
          <w:b w:val="0"/>
          <w:color w:val="323232"/>
          <w:sz w:val="21"/>
        </w:rPr>
        <w:t>场景3：周末一口气追剧4小时，期间被广告打断8次，从沉浸式体验跌回现实，兴趣索然</w:t>
      </w:r>
    </w:p>
    <w:p>
      <w:pPr>
        <w:spacing w:after="120"/>
      </w:pPr>
      <w:r>
        <w:rPr>
          <w:rFonts w:ascii="微软雅黑" w:hAnsi="微软雅黑" w:eastAsia="微软雅黑"/>
          <w:b/>
          <w:color w:val="FF6600"/>
          <w:sz w:val="21"/>
        </w:rPr>
        <w:t xml:space="preserve">   → 洞察：用户流失率在第3次打断后显著上升，平台粘性受到严重侵蚀</w:t>
      </w:r>
    </w:p>
    <w:p>
      <w:pPr>
        <w:spacing w:after="40"/>
      </w:pPr>
      <w:r>
        <w:rPr>
          <w:rFonts w:ascii="微软雅黑" w:hAnsi="微软雅黑" w:eastAsia="微软雅黑"/>
          <w:b w:val="0"/>
          <w:color w:val="323232"/>
          <w:sz w:val="21"/>
        </w:rPr>
        <w:t>场景4：广告里的产品其实正是我需要的，但因为打断了我当时的情绪，我根本没有看进去</w:t>
      </w:r>
    </w:p>
    <w:p>
      <w:pPr>
        <w:spacing w:after="120"/>
      </w:pPr>
      <w:r>
        <w:rPr>
          <w:rFonts w:ascii="微软雅黑" w:hAnsi="微软雅黑" w:eastAsia="微软雅黑"/>
          <w:b/>
          <w:color w:val="FF6600"/>
          <w:sz w:val="21"/>
        </w:rPr>
        <w:t xml:space="preserve">   → 洞察：广告主花了大价钱，用户真正看到了，却零效果——ROI持续下降</w:t>
      </w:r>
    </w:p>
    <w:p>
      <w:pPr>
        <w:spacing w:after="40"/>
      </w:pPr>
      <w:r>
        <w:rPr>
          <w:rFonts w:ascii="微软雅黑" w:hAnsi="微软雅黑" w:eastAsia="微软雅黑"/>
          <w:b w:val="0"/>
          <w:color w:val="323232"/>
          <w:sz w:val="21"/>
        </w:rPr>
        <w:t>场景5：家人一起看电视，孩子正在兴奋地看动画，一个理财广告插入——完全不适合当前场景</w:t>
      </w:r>
    </w:p>
    <w:p>
      <w:pPr>
        <w:spacing w:after="120"/>
      </w:pPr>
      <w:r>
        <w:rPr>
          <w:rFonts w:ascii="微软雅黑" w:hAnsi="微软雅黑" w:eastAsia="微软雅黑"/>
          <w:b/>
          <w:color w:val="FF6600"/>
          <w:sz w:val="21"/>
        </w:rPr>
        <w:t xml:space="preserve">   → 洞察：场景错配是传统广告系统的系统性盲区，违背用户对平台的信任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3.2 核心洞察：为什么现有广告逻辑是错的</w:t>
      </w:r>
    </w:p>
    <w:p>
      <w:pPr>
        <w:spacing w:after="60"/>
      </w:pPr>
      <w:r>
        <w:rPr>
          <w:rFonts w:ascii="微软雅黑" w:hAnsi="微软雅黑" w:eastAsia="微软雅黑"/>
          <w:b/>
          <w:color w:val="C83232"/>
          <w:sz w:val="22"/>
        </w:rPr>
        <w:t>❌ 错误问题（传统逻辑）：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如何让广告更精准地触达用户？——本质是"找人"，不考虑时机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如何在视频中插入更多广告位？——本质是"增加频次"，不考虑情绪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如何提高广告的点击率？——本质是"优化创意"，不考虑场景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9650"/>
          <w:sz w:val="22"/>
        </w:rPr>
        <w:t>✅ 正确问题（情绪智投逻辑）：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如何在用户愿意接受的时刻呈现广告？——从"找人"升级为"找时刻"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如何让广告成为情绪的自然延续而非打断？——从"打断"升级为"共情"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如何用情绪共情替代强制曝光？——从"强制"升级为"邀请"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3.3 理论支撑——为什么情绪感知是破局关键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00A1D6"/>
          <w:sz w:val="22"/>
        </w:rPr>
        <w:t>▌ 情绪神经科学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人类大脑在情绪峰值状态时，对信息的接受度和记忆度是平静状态的3-5倍（情绪增强记忆效应）。反之，当大脑处于应激或负面情绪状态时，前额叶皮层对信息的过滤作用会主动屏蔽外来刺激——这就是为什么用户会本能跳过广告，大脑在保护自己的情绪状态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00A1D6"/>
          <w:sz w:val="22"/>
        </w:rPr>
        <w:t>▌ 行为经济学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传统CPM/CPC计费模式下，广告主为"曝光"付费，但曝光≠接收≠转化。情绪智投提出的CPM-E（按情绪契合度计费）模型，让广告主为"真正被接收的广告"付费，这不仅是技术升级，更是商业模式的范式转换。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00A1D6"/>
          <w:sz w:val="22"/>
        </w:rPr>
        <w:t>▌ 用户体验设计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腾讯视频Slogan"不负好时光"本身就隐含了情绪优先的价值观。一个真正践行"以用户为中心"的平台，不应该用强制打断来破坏用户的"好时光"。情绪智投是对这一品牌承诺的技术兑现。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00A1D6"/>
          <w:sz w:val="22"/>
        </w:rPr>
        <w:t>▌ AI技术成熟度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2024-2026年，边缘AI技术（模型压缩、本地推理）已足够成熟，可以在保护隐私的前提下实现实时情绪感知。多模态融合、Transformer架构、强化学习在线学习等技术路径均已在工业界得到验证。这是一个"技术可以做到"的时机，也是一个"必须做到"的时机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3.4 竞品对比——为什么现有方案不够好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trHeight w:val="425"/>
          <w:trHeight w:val="425"/>
          <w:trHeight w:val="425"/>
        </w:trPr>
        <w:tc>
          <w:tcPr>
            <w:tcW w:type="dxa" w:w="1984"/>
            <w:shd w:val="clear" w:color="auto" w:fill="BF5A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3402"/>
            <w:shd w:val="clear" w:color="auto" w:fill="BF5A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现有做法</w:t>
            </w:r>
          </w:p>
        </w:tc>
        <w:tc>
          <w:tcPr>
            <w:tcW w:type="dxa" w:w="3685"/>
            <w:shd w:val="clear" w:color="auto" w:fill="BF5A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核心局限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1984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传统PDB/PD广告</w:t>
            </w:r>
          </w:p>
        </w:tc>
        <w:tc>
          <w:tcPr>
            <w:tcW w:type="dxa" w:w="3402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程序化购买，精准定向人群但不考虑情绪时机</w:t>
            </w:r>
          </w:p>
        </w:tc>
        <w:tc>
          <w:tcPr>
            <w:tcW w:type="dxa" w:w="3685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❌ 不考虑内容节奏和用户情绪状态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爱奇艺/优酷情绪标签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基于内容类型的粗粒度分类（搞笑/感人/紧张）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❌ 用户级别感知，仍是"猜"而非"感知"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1984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YouTube skip广告</w:t>
            </w:r>
          </w:p>
        </w:tc>
        <w:tc>
          <w:tcPr>
            <w:tcW w:type="dxa" w:w="3402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以5秒跳过键判断用户兴趣，被动防御</w:t>
            </w:r>
          </w:p>
        </w:tc>
        <w:tc>
          <w:tcPr>
            <w:tcW w:type="dxa" w:w="3685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❌ 用户主动跳过说明已经造成伤害</w:t>
            </w:r>
          </w:p>
        </w:tc>
      </w:tr>
      <w:tr>
        <w:trPr>
          <w:trHeight w:val="425"/>
          <w:trHeight w:val="425"/>
          <w:trHeight w:val="425"/>
        </w:trP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情绪智投（本方案）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实时多模态感知+强化学习自进化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✅ 从"猜"到"感知"，从"打断"到"共情"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6600"/>
          <w:sz w:val="28"/>
        </w:rPr>
        <w:t>腾讯视频广告作品要求 · 一一对应解答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1. 视频时长：30秒以内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AI情绪洞察广告需要高度精炼。30秒内要完成'情绪发现→情绪共鸣→解决方案'的三段式叙事。建议前5秒抓注意力（情绪痛点），中间20秒深化共鸣（AI读懂用户），后5秒给出答案（腾讯视频AI广告产品）。整体节奏紧凑，不能有废镜头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2. 分辨率：不低于1080p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画面质量是专业度的体现。1080p是底线，建议制作时按2K或4K素材输出，确保压缩成mp4后仍保留锐利细节（如情绪数据可视化界面、用户面部微表情）。腾讯视频作为头部平台，高画质也是对品牌形象的尊重。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3. 格式：mp4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mp4是最通用的视频格式，兼容性最强。制作输出时使用H.264编码的mp4，确保在各端（APP端、PC端、智能电视端）都能流畅播放，无需转码，避免画质损失。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4. 文件大小：不超过200MB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文件大小限制约束了素材规模。30秒1080p+H.264编码的mp4，用高质量参数输出，文件体积通常在80-150MB之间，完全符合要求。需要注意的是：避免堆叠过多动态素材和粒子特效，优先保证关键画面的质量而非数量。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5. 视频比例：16:9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16:9是腾讯视频平台的主流通用比例，覆盖PC端、电视端和移动端横屏场景。构图时按照16:9安全框设计，确保字幕和核心视觉元素在黄金分割线以内。同时需要注意电视端全屏显示时的上下裁切风险。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6. 画面要求：可添加字幕，字幕文字大小需清晰可辨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字幕是情绪广告的核心载体。在AI情绪可视化的场景中，字幕不仅是辅助（方便静音观看），更是情绪传递的工具（如内心独白、数据跳动文字）。建议：字体用粗体无衬线（如思源黑体），字号不小于画面高度的1/30，白色描边或深色半透明底衬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7. 画面不得出现广告法禁用词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这是创作红线，必须严格遵守。常见禁用词包括但不限于：'最'（最好/最高/最优）、'第一'、'顶级'、'国家级'、'绝对'、'100%'、'无敌'、'首选'等极限用语。我们的AI情绪洞察广告中，绝对不能出现类似'最精准的情绪分析'等表述，应改为'更懂你''精准读懂'等合规表达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8. 视频内容不得含有违规违法内容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广告内容必须符合国家法律法规。AI情绪洞察广告中需要特别注意：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不能暗示AI能读取隐私或进行心理操控（涉及伦理风险）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不能出现误导性数据（如'准确率100%'）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不能使用虚假用户画像案例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不能暗示竞品贬低内容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9. 不得出现任何第三方logo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纯腾讯视频品牌内容，整片不出现任何第三方品牌标识（如其他视频平台、科技公司logo、AI工具logo、明星/代言人的非腾讯授权形象等）。腾讯视频自身的V-Station Logo和品牌色（蓝橙色系）可以合理使用。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6600"/>
          <w:sz w:val="28"/>
        </w:rPr>
        <w:t>核心策略思路：AI情绪体察广告优化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一、用户分层策略：算法驱动的人群划分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核心思路：通过AI算法，将观看电视剧的用户自动区分为两类：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C3C3C"/>
          <w:sz w:val="22"/>
        </w:rPr>
        <w:t>高情感需求用户（核心目标人群）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特征：追求情感代入感，观剧时沉浸其中，不希望被打断或干扰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心理：看剧是一种情绪体验和情感补偿，不想被'强制推送'广告打断心流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代表场景：追虐心剧、情感剧、烧脑悬疑剧，需要集中注意力共情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C3C3C"/>
          <w:sz w:val="22"/>
        </w:rPr>
        <w:t>低情感需求用户（次要触达人群）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特征：仅将电视剧作为背景音或时间填充物，伴随性观看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心理：打发无聊时间，对内容情感浓度要求低，接受广告打断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代表场景：做家务时、通勤时'听个响'，对剧情连贯性要求不高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二、广告插入时机：情绪最松弛时精准触达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策略机制：在电视剧新上线期间，通过以下组合策略精准定位高情感需求用户，并在其情绪最松弛、最放松的时刻插入广告：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面部微表情捕捉：利用AI计算机视觉技术，在用户授权前提下，通过摄像头或端侧SDK实时捕捉用户观看时的面部微表情（眉心舒展度、嘴角弧度、眼睑运动等），推算用户当前的情绪状态（紧张/放松/愉悦/悲伤）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情绪松弛判断：当系统检测到用户面部微表情呈现持续放松状态（如：连续10秒以上无皱眉、眉心舒展、嘴角微微上扬），判定用户处于情绪松弛、心流较高的状态，此时是广告插入的最佳窗口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同情感类型广告匹配：在情绪放松时插入与当前剧情情感基调匹配的广告——例如用户正在观看甜蜜爱情剧且情绪愉悦时，插入温暖治愈类品牌广告（美妆/家居/食品），而非生硬打断情绪的品牌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试用期免除广告优惠：电视剧新上线初期，向用户提供'限时免广告VIP体验'作为钩子，引导用户授权情绪数据采集（自愿参与），既降低了用户抵触，又为AI模型积累了高质量标注数据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三、双重商业价值：用户体验与平台收益共赢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对用户：不浪费情绪价值，不排斥广告——高情感需求用户最怕'广告打断情绪'，但在情绪最松弛的时刻推送与情感调性匹配的软性广告，用户感知是'贴心'而非'打扰'，广告接受度和品牌好感度大幅提升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对平台：保护新剧播放量，提升用户黏性——通过免广告试用期吸引用户留存，同时AI情绪体察广告保证用户不被硬广打扰，降低弃剧率。长期培养用户对腾讯视频'懂我'的心智，提升VIP续订率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对广告主：高情绪匹配度提升转化——广告被投放到情绪状态匹配的用户（放松愉悦时），用户对广告内容的情感共鸣更强，点击率和转化率自然高于随机投放或强行插入的传统广告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6600"/>
          <w:sz w:val="28"/>
        </w:rPr>
        <w:t>AI情绪检测技术接入方案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以下为本次策略方案中AI微表情情绪检测所涉及的技术接入方案说明，从零成本浏览器端到企业级云端部署均有覆盖，供后续落地参考。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方案一：face-api.js（浏览器端 · 零成本）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C3C3C"/>
          <w:sz w:val="22"/>
        </w:rPr>
        <w:t>技术定位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当前页面演示所使用的方案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完全在浏览器端运行，无需服务器，通过 WebGL 加速在本地设备上执行 AI 模型推理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模型从 CDN 自动下载（首次加载约 2-3MB），浏览器会自动缓存，第二次加载更快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支持：人脸检测、68个面部特征点定位、7种情绪识别（开心/惊讶/平静/悲伤/愤怒/恐惧/厌恶）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精度：中等（适合演示和创意原型，不适合高精度企业级应用）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隐私：所有处理在本地完成，数据不离开用户设备，用户隐私有保障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适用场景：快速演示、创意原型、小型项目立项汇报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方案二：腾讯云 · 人脸检测与情绪分析 API（云端 · 高精度）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腾讯云提供的人脸检测与情绪分析 API，可识别 7 种情绪（高兴/悲伤/愤怒/惊讶/恐惧/中性/厌恶）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支持图片和视频流两种输入方式，可实时处理视频流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精度高，模型经过大规模数据训练，适合正式产品级应用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可与腾讯云其他产品（云直播、云点播、AI 内容审核等）无缝集成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计费方式：按调用次数计费，新用户有免费额度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适用场景：对精度要求高的正式产品、需要与腾讯视频业务深度集成的项目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方案三：百度 AI 开放平台 · 情绪识别（云端 · 新用户免费）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百度 AI 提供人脸检测+情绪识别联合 API，同样支持 7 种情绪分析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提供表情识别、视线追踪、人脸属性（年龄/性别/颜值）等扩展能力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新用户有大量免费调用额度，适合快速接入验证和 POC（概念验证）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SDK 支持 Python/Java/Node.js/C# 等多语言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适用场景：快速验证创意、学术研究、教育类项目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方案四：DeepFace / InsightFace 自建（企业级 · 私有化部署）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使用 DeepFace（Python）、InsightFace 或 MediaPipe 自建情绪分析 pipeline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可部署在本地服务器或 Docker 容器中，支持大规模并发处理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适合需要数据隐私保护的企业级应用（用户视频数据不出企业防火墙）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精度最高，支持自定义模型微调，可针对亚洲人脸优化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部署成本较高，需要 GPU 服务器（推荐 NVIDIA RTX 3090 或 A100）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适用场景：大型企业正式产品、隐私敏感型应用、需要定制化模型的项目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落地建议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参赛阶段：使用 face-api.js（当前方案），直接打开 index.html 即可演示，无需部署服务器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校内评选/答辩阶段：部署到 GitHub Pages 或 Vercel，将页面链接分享给评委，支持扫码体验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如果需要更高精度：优先考虑腾讯云 API（与腾讯视频同属腾讯系，技术生态一致）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如果面向企业客户：使用 DeepFace 自建私有化部署，数据不出企业防火墙，隐私合规性更强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6600"/>
          <w:sz w:val="28"/>
        </w:rPr>
        <w:t>数据采集与分析平台（IndexedDB + 深度学习数据管道）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本次方案设计了完整的数据采集工作流：每次情绪检测结果自动存入本地 IndexedDB 数据库，支持导出 CSV/JSON 供后续深度学习训练、广告效果分析使用，为广告优化决策提供数据支撑。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一、数据平台架构设计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前端采集层（index.html）：每 150ms 执行一次情绪检测，每次检测结果生成一条记录存入 IndexedDB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存储层（IndexedDB）：浏览器本地 NoSQL 数据库，无需服务器，数据永不丢失（仅清除浏览器缓存时清除）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导出层（CSV/JSON）：一键导出全部数据，可直接用于 Python TensorFlow/PyTorch 深度学习模型训练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分析层（统计面板）：实时计算情绪分布占比、主导情绪次数、累计检测时长等关键指标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迭代层（深度学习）：导出的数据可用于训练情绪预测模型，优化广告投放时机决策模型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二、数据采集字段设计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每条记录包含以下字段（存储于 IndexedDB）：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id — 自增主键，唯一标识每条记录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timestamp — Unix 时间戳（毫秒），记录检测时间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emotions — 对象，7 种情绪的置信度 { happy, surprise, neutral, sad, angry, fearful, disgusted }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dominantEmotion — 字符串，当前主导情绪名称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dominantValue — 浮点数，主导情绪置信度（0-1）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source — 字符串，数据来源标识（'face-api.js' / 'tencent' / 'baidu' / 'simulate'）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adTriggered — 布尔值，是否触发了广告窗口（用于广告效果关联分析）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三、数据流向与深度学习管线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采集到的数据通过以下管线转化为可训练数据集，并反哺广告优化决策：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Step 1 - 数据导出：从 IndexedDB 一键导出 JSON，包含所有检测记录的时间戳、情绪向量、来源标签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Step 2 - 数据清洗：过滤无效记录（如置信度低于阈值的数据），按时间窗口聚合数据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Step 3 - 特征工程：构建情绪序列特征（时序 CNN/LSTM 输入）、情绪分布向量（MLP 输入）、来源交叉特征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Step 4 - 模型训练：使用 TensorFlow/PyTorch 训练情绪预测模型、广告点击率预估模型、用户流失预警模型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Step 5 - 决策优化：将训练好的模型部署为边缘推理服务，实时预测最优广告插入时机，迭代优化广告策略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四、index.html 中的 API 模式切换功能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index.html 页面内置了三种 AI 接入方案的切换能力，用户可根据需求自由选择：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[face-api.js（本地浏览器模式）] 默认模式。纯本地推理，无需网络，完全免费，隐私最高。当前演示使用此模式。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[腾讯云人脸API（云端模式）] 需配置 SecretId/SecretKey，调用腾讯云服务器进行高精度人脸检测与情绪分析。按调用次数计费，新用户有免费额度。与腾讯视频业务同属腾讯系，生态一致。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[百度AI开放平台（云端模式）] 需配置 API Key/Secret Key，获取 Access Token 后调用百度AI服务器进行情绪识别。新用户有大量免费额度，SDK 支持 Python/Java/Node.js。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[模拟演示模式] 无摄像头或无法访问摄像头时使用。生成模拟情绪数据流，完整演示数据采集与存储流程。所有模拟数据同样存入 IndexedDB，可正常导出分析。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0A1D6"/>
          <w:sz w:val="24"/>
        </w:rPr>
        <w:t>五、数据平台使用建议（面向竞赛答辩）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演示时优先使用'模拟演示'模式，避免摄像头隐私提示打断演示节奏，同时完整展示数据采集流程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导出 CSV 后用 Python Pandas + Matplotlib 快速生成情绪分布可视化图表，用于答辩 PPT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如需展示 AI 模型能力，可在本地安装 Python + TensorFlow，用导出的数据跑一个情绪分类 Demo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数据采集量建议：至少收集 500 条以上记录，可支撑一篇完整的'情绪-广告点击率'相关性分析</w:t>
      </w:r>
    </w:p>
    <w:p>
      <w:pPr>
        <w:pStyle w:val="ListBullet"/>
        <w:spacing w:after="60"/>
        <w:ind w:left="283"/>
      </w:pPr>
      <w:r>
        <w:rPr>
          <w:rFonts w:ascii="微软雅黑" w:hAnsi="微软雅黑" w:eastAsia="微软雅黑"/>
          <w:b w:val="0"/>
          <w:color w:val="373737"/>
          <w:sz w:val="21"/>
        </w:rPr>
        <w:t>未来扩展方向：将 IndexedDB 数据同步到云端数据库（如腾讯云 PostgreSQL），支持多用户协同数据采集</w:t>
      </w:r>
    </w:p>
    <w:p>
      <w:r>
        <w:br w:type="page"/>
      </w:r>
    </w:p>
    <w:p>
      <w:pPr>
        <w:spacing w:before="600" w:after="320"/>
        <w:jc w:val="center"/>
      </w:pPr>
      <w:r>
        <w:rPr>
          <w:rFonts w:ascii="微软雅黑" w:hAnsi="微软雅黑" w:eastAsia="微软雅黑"/>
          <w:b/>
          <w:color w:val="00A1D6"/>
          <w:sz w:val="28"/>
        </w:rPr>
        <w:t>"好的广告不是打断用户，</w:t>
        <w:br/>
        <w:t>是在用户愿意倾听的时刻，</w:t>
        <w:br/>
        <w:t>轻轻走进他们的心里。"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我们相信，情绪感知AI将重新定义视频广告的投放逻辑——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FF6600"/>
          <w:sz w:val="21"/>
        </w:rPr>
        <w:t>从「强制曝光」到「精准共情」，让广告成为内容的自然延伸，而非观感的割裂者。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373737"/>
          <w:sz w:val="21"/>
        </w:rPr>
        <w:t>这不是一个功能升级，而是一次范式转换。</w:t>
      </w:r>
    </w:p>
    <w:p>
      <w:pPr>
        <w:spacing w:before="600"/>
        <w:jc w:val="center"/>
      </w:pPr>
      <w:r>
        <w:rPr>
          <w:rFonts w:ascii="微软雅黑" w:hAnsi="微软雅黑" w:eastAsia="微软雅黑"/>
          <w:b w:val="0"/>
          <w:color w:val="969696"/>
          <w:sz w:val="20"/>
        </w:rPr>
        <w:t>情绪智投（EmotionSense Ad）</w:t>
        <w:br/>
        <w:t>腾讯视频广告赛道 · 2026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