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9B276" w14:textId="7DEDF2FA" w:rsidR="000C3E1A" w:rsidRPr="00A564D4" w:rsidRDefault="00F64512">
      <w:pPr>
        <w:rPr>
          <w:b/>
          <w:bCs/>
        </w:rPr>
      </w:pPr>
      <w:r w:rsidRPr="00A564D4">
        <w:rPr>
          <w:b/>
          <w:bCs/>
        </w:rPr>
        <w:t>API para gerenciamento de reservas de salas</w:t>
      </w:r>
    </w:p>
    <w:p w14:paraId="1261E22D" w14:textId="5A958E1E" w:rsidR="00F64512" w:rsidRDefault="00F64512">
      <w:r w:rsidRPr="00F64512">
        <w:t>Neste desafio, você irá construir uma API para gerenciamento de reservas de salas utilizando tudo que você aprendeu até agora. Cada funcionalidade do projeto será apresentada de forma detalhada em etapas que vão te guiar para alcançar o objetivo final de construir uma aplicação Java com Spring focada em APIs CRUD, persistência com Spring Data JPA e testes de unidade. Você praticará orientação a objetos, camadas (</w:t>
      </w:r>
      <w:proofErr w:type="spellStart"/>
      <w:r w:rsidRPr="00F64512">
        <w:t>controller</w:t>
      </w:r>
      <w:proofErr w:type="spellEnd"/>
      <w:r w:rsidRPr="00F64512">
        <w:t>/</w:t>
      </w:r>
      <w:proofErr w:type="spellStart"/>
      <w:r w:rsidRPr="00F64512">
        <w:t>service</w:t>
      </w:r>
      <w:proofErr w:type="spellEnd"/>
      <w:r w:rsidRPr="00F64512">
        <w:t>/</w:t>
      </w:r>
      <w:proofErr w:type="spellStart"/>
      <w:r w:rsidRPr="00F64512">
        <w:t>repository</w:t>
      </w:r>
      <w:proofErr w:type="spellEnd"/>
      <w:r w:rsidRPr="00F64512">
        <w:t xml:space="preserve">), regras básicas de negócio (conflitos de horários), qualidade de código e versionamento com </w:t>
      </w:r>
      <w:proofErr w:type="spellStart"/>
      <w:r w:rsidRPr="00F64512">
        <w:t>Git</w:t>
      </w:r>
      <w:proofErr w:type="spellEnd"/>
      <w:r w:rsidRPr="00F64512">
        <w:t>/GitHub. Docker é opcional para empacotar e executar.</w:t>
      </w:r>
    </w:p>
    <w:p w14:paraId="0091A5C6" w14:textId="77777777" w:rsidR="00F64512" w:rsidRDefault="00F64512"/>
    <w:p w14:paraId="69190ABF" w14:textId="77777777" w:rsidR="00F64512" w:rsidRPr="00F64512" w:rsidRDefault="00F64512" w:rsidP="00F64512">
      <w:pPr>
        <w:spacing w:after="160" w:line="278" w:lineRule="auto"/>
      </w:pPr>
      <w:r w:rsidRPr="00F64512">
        <w:t>Você modelará as entidades Sala, Usuário e Reserva, aplicando orientação a objetos e encapsulando as regras essenciais. O foco é representar atributos e relacionamentos, além de validar restrições como capacidade e conflitos de horários. Essa etapa é crucial para garantir clareza do domínio e facilitar a evolução futura, pois um bom modelo simplifica APIs, testes e persistência.</w:t>
      </w:r>
    </w:p>
    <w:p w14:paraId="00BE3455" w14:textId="77777777" w:rsidR="00F64512" w:rsidRPr="00F64512" w:rsidRDefault="00F64512" w:rsidP="00F64512">
      <w:pPr>
        <w:spacing w:after="160" w:line="278" w:lineRule="auto"/>
      </w:pPr>
      <w:r w:rsidRPr="00F64512">
        <w:rPr>
          <w:b/>
          <w:bCs/>
        </w:rPr>
        <w:t>Passo a passo:</w:t>
      </w:r>
    </w:p>
    <w:p w14:paraId="1BEA466C" w14:textId="77777777" w:rsidR="00F64512" w:rsidRPr="00F64512" w:rsidRDefault="00F64512" w:rsidP="00F64512">
      <w:pPr>
        <w:numPr>
          <w:ilvl w:val="0"/>
          <w:numId w:val="1"/>
        </w:numPr>
        <w:spacing w:after="160" w:line="278" w:lineRule="auto"/>
      </w:pPr>
      <w:r w:rsidRPr="00F64512">
        <w:rPr>
          <w:b/>
          <w:bCs/>
        </w:rPr>
        <w:t>Defina entidades e relacionamentos.</w:t>
      </w:r>
      <w:r w:rsidRPr="00F64512">
        <w:br/>
        <w:t>Crie classes Sala, </w:t>
      </w:r>
      <w:proofErr w:type="spellStart"/>
      <w:r w:rsidRPr="00F64512">
        <w:t>Usuario</w:t>
      </w:r>
      <w:proofErr w:type="spellEnd"/>
      <w:r w:rsidRPr="00F64512">
        <w:t xml:space="preserve"> e Reserva com identificadores, campos primários (ex.: nome, capacidade, início/fim) e relacionamentos (Reserva </w:t>
      </w:r>
      <w:proofErr w:type="spellStart"/>
      <w:r w:rsidRPr="00F64512">
        <w:t>referencia</w:t>
      </w:r>
      <w:proofErr w:type="spellEnd"/>
      <w:r w:rsidRPr="00F64512">
        <w:t xml:space="preserve"> Sala e Usuário). Explique em comentários o porquê de cada campo. Um modelo explícito evita ambiguidade e serve de contrato para as próximas camadas.</w:t>
      </w:r>
    </w:p>
    <w:p w14:paraId="059C50CA" w14:textId="77777777" w:rsidR="00F64512" w:rsidRPr="00F64512" w:rsidRDefault="00F64512" w:rsidP="00F64512">
      <w:pPr>
        <w:numPr>
          <w:ilvl w:val="0"/>
          <w:numId w:val="1"/>
        </w:numPr>
        <w:spacing w:after="160" w:line="278" w:lineRule="auto"/>
      </w:pPr>
      <w:r w:rsidRPr="00F64512">
        <w:rPr>
          <w:b/>
          <w:bCs/>
        </w:rPr>
        <w:t>Implemente validações de domínio.</w:t>
      </w:r>
      <w:r w:rsidRPr="00F64512">
        <w:br/>
        <w:t>Adicione regras como: não reservar sala inativa; capacidade deve ser positiva; datas de início anteriores às de fim são inválidas. Centralize verificações em métodos de domínio ou serviços específicos. Isso reduz duplicação e evita que regras “vazem” para a camada de apresentação.</w:t>
      </w:r>
    </w:p>
    <w:p w14:paraId="58D41329" w14:textId="77777777" w:rsidR="00F64512" w:rsidRPr="00F64512" w:rsidRDefault="00F64512" w:rsidP="00F64512">
      <w:pPr>
        <w:numPr>
          <w:ilvl w:val="0"/>
          <w:numId w:val="1"/>
        </w:numPr>
        <w:spacing w:after="160" w:line="278" w:lineRule="auto"/>
      </w:pPr>
      <w:r w:rsidRPr="00F64512">
        <w:rPr>
          <w:b/>
          <w:bCs/>
        </w:rPr>
        <w:t>Regra de não sobreposição.</w:t>
      </w:r>
      <w:r w:rsidRPr="00F64512">
        <w:br/>
        <w:t xml:space="preserve">Defina a política de conflito: a mesma sala não pode ter reservas sobrepostas. Use intervalo semiaberto (incluindo o </w:t>
      </w:r>
      <w:proofErr w:type="gramStart"/>
      <w:r w:rsidRPr="00F64512">
        <w:t>início</w:t>
      </w:r>
      <w:proofErr w:type="gramEnd"/>
      <w:r w:rsidRPr="00F64512">
        <w:t xml:space="preserve"> mas sem incluir o fim) para comparação. Documente exemplos-limite (fim igual ao início é permitido). Regras claras evitam bugs sutis e guiam os testes.</w:t>
      </w:r>
    </w:p>
    <w:p w14:paraId="5AEFEFCF" w14:textId="77777777" w:rsidR="00F64512" w:rsidRPr="00F64512" w:rsidRDefault="00F64512" w:rsidP="00F64512">
      <w:pPr>
        <w:numPr>
          <w:ilvl w:val="0"/>
          <w:numId w:val="1"/>
        </w:numPr>
        <w:spacing w:after="160" w:line="278" w:lineRule="auto"/>
      </w:pPr>
      <w:r w:rsidRPr="00F64512">
        <w:rPr>
          <w:b/>
          <w:bCs/>
        </w:rPr>
        <w:t>Estados e cancelamento.</w:t>
      </w:r>
      <w:r w:rsidRPr="00F64512">
        <w:br/>
        <w:t>Introduza um status para Reserva (ex.: ATIVA, CANCELADA). Estabeleça que reservas canceladas não entram em checagem de conflito. Explique as transições possíveis. Isso simplifica consultas e previne inconsistências quando você evoluir para relatórios e integrações.</w:t>
      </w:r>
    </w:p>
    <w:p w14:paraId="4E6CC01F" w14:textId="77777777" w:rsidR="00F64512" w:rsidRPr="00F64512" w:rsidRDefault="00F64512" w:rsidP="00F64512">
      <w:pPr>
        <w:spacing w:after="160" w:line="278" w:lineRule="auto"/>
      </w:pPr>
      <w:r w:rsidRPr="00F64512">
        <w:t xml:space="preserve">Você criará </w:t>
      </w:r>
      <w:proofErr w:type="spellStart"/>
      <w:r w:rsidRPr="00F64512">
        <w:t>endpoints</w:t>
      </w:r>
      <w:proofErr w:type="spellEnd"/>
      <w:r w:rsidRPr="00F64512">
        <w:t xml:space="preserve"> REST para gerenciar salas, usuários e reservas. Separará responsabilidades entre </w:t>
      </w:r>
      <w:proofErr w:type="spellStart"/>
      <w:r w:rsidRPr="00F64512">
        <w:t>controller</w:t>
      </w:r>
      <w:proofErr w:type="spellEnd"/>
      <w:r w:rsidRPr="00F64512">
        <w:t xml:space="preserve"> (HTTP), </w:t>
      </w:r>
      <w:proofErr w:type="spellStart"/>
      <w:r w:rsidRPr="00F64512">
        <w:t>service</w:t>
      </w:r>
      <w:proofErr w:type="spellEnd"/>
      <w:r w:rsidRPr="00F64512">
        <w:t xml:space="preserve"> (regras) e </w:t>
      </w:r>
      <w:proofErr w:type="spellStart"/>
      <w:r w:rsidRPr="00F64512">
        <w:t>repository</w:t>
      </w:r>
      <w:proofErr w:type="spellEnd"/>
      <w:r w:rsidRPr="00F64512">
        <w:t xml:space="preserve"> (persistência). Esse design facilita testes e manutenção. Também definirá respostas de erro claras para entradas inválidas, preparando o terreno para validações e boas práticas que serão aprofundadas nos níveis seguintes.</w:t>
      </w:r>
    </w:p>
    <w:p w14:paraId="3D134FF6" w14:textId="77777777" w:rsidR="00F64512" w:rsidRPr="00F64512" w:rsidRDefault="00F64512" w:rsidP="00F64512">
      <w:pPr>
        <w:spacing w:after="160" w:line="278" w:lineRule="auto"/>
      </w:pPr>
      <w:r w:rsidRPr="00F64512">
        <w:rPr>
          <w:b/>
          <w:bCs/>
        </w:rPr>
        <w:t>Passo a passo:</w:t>
      </w:r>
    </w:p>
    <w:p w14:paraId="28EF5D05" w14:textId="77777777" w:rsidR="00F64512" w:rsidRPr="00F64512" w:rsidRDefault="00F64512" w:rsidP="00F64512">
      <w:pPr>
        <w:numPr>
          <w:ilvl w:val="0"/>
          <w:numId w:val="2"/>
        </w:numPr>
        <w:spacing w:after="160" w:line="278" w:lineRule="auto"/>
      </w:pPr>
      <w:r w:rsidRPr="00F64512">
        <w:rPr>
          <w:b/>
          <w:bCs/>
        </w:rPr>
        <w:lastRenderedPageBreak/>
        <w:t>Crie controladores REST</w:t>
      </w:r>
      <w:r w:rsidRPr="00F64512">
        <w:br/>
        <w:t xml:space="preserve">Implemente </w:t>
      </w:r>
      <w:proofErr w:type="spellStart"/>
      <w:r w:rsidRPr="00F64512">
        <w:t>endpoints</w:t>
      </w:r>
      <w:proofErr w:type="spellEnd"/>
      <w:r w:rsidRPr="00F64512">
        <w:t xml:space="preserve"> para CRUD de Sala, Usuário e Reserva: listar, buscar por id, criar, atualizar e remover/cancelar. Mantenha o </w:t>
      </w:r>
      <w:proofErr w:type="spellStart"/>
      <w:r w:rsidRPr="00F64512">
        <w:t>controller</w:t>
      </w:r>
      <w:proofErr w:type="spellEnd"/>
      <w:r w:rsidRPr="00F64512">
        <w:t xml:space="preserve"> fino, delegando lógica ao </w:t>
      </w:r>
      <w:proofErr w:type="spellStart"/>
      <w:r w:rsidRPr="00F64512">
        <w:t>service</w:t>
      </w:r>
      <w:proofErr w:type="spellEnd"/>
      <w:r w:rsidRPr="00F64512">
        <w:t>. Controladores enxutos reduzem acoplamento e tornam a API mais previsível.</w:t>
      </w:r>
    </w:p>
    <w:p w14:paraId="01D05BB1" w14:textId="77777777" w:rsidR="00F64512" w:rsidRPr="00F64512" w:rsidRDefault="00F64512" w:rsidP="00F64512">
      <w:pPr>
        <w:numPr>
          <w:ilvl w:val="0"/>
          <w:numId w:val="2"/>
        </w:numPr>
        <w:spacing w:after="160" w:line="278" w:lineRule="auto"/>
      </w:pPr>
      <w:r w:rsidRPr="00F64512">
        <w:rPr>
          <w:b/>
          <w:bCs/>
        </w:rPr>
        <w:t>Implemente serviços de negócio</w:t>
      </w:r>
      <w:r w:rsidRPr="00F64512">
        <w:br/>
        <w:t xml:space="preserve">Nos </w:t>
      </w:r>
      <w:proofErr w:type="spellStart"/>
      <w:r w:rsidRPr="00F64512">
        <w:t>services</w:t>
      </w:r>
      <w:proofErr w:type="spellEnd"/>
      <w:r w:rsidRPr="00F64512">
        <w:t>, concentre as regras: validações, checagem de conflito e fluxo de cancelamento. Faça métodos claros (ex.: </w:t>
      </w:r>
      <w:proofErr w:type="spellStart"/>
      <w:r w:rsidRPr="00F64512">
        <w:t>criarReserva</w:t>
      </w:r>
      <w:proofErr w:type="spellEnd"/>
      <w:r w:rsidRPr="00F64512">
        <w:t>, </w:t>
      </w:r>
      <w:proofErr w:type="spellStart"/>
      <w:r w:rsidRPr="00F64512">
        <w:t>cancelarReserva</w:t>
      </w:r>
      <w:proofErr w:type="spellEnd"/>
      <w:r w:rsidRPr="00F64512">
        <w:t>). Services bem definidos permitem reutilização e testabilidade, além de tornar mudanças de regra menos arriscadas.</w:t>
      </w:r>
    </w:p>
    <w:p w14:paraId="315A44BB" w14:textId="77777777" w:rsidR="00F64512" w:rsidRPr="00F64512" w:rsidRDefault="00F64512" w:rsidP="00F64512">
      <w:pPr>
        <w:numPr>
          <w:ilvl w:val="0"/>
          <w:numId w:val="2"/>
        </w:numPr>
        <w:spacing w:after="160" w:line="278" w:lineRule="auto"/>
      </w:pPr>
      <w:r w:rsidRPr="00F64512">
        <w:rPr>
          <w:b/>
          <w:bCs/>
        </w:rPr>
        <w:t>Padronize respostas de erro</w:t>
      </w:r>
      <w:r w:rsidRPr="00F64512">
        <w:br/>
        <w:t>Crie um mapeamento de exceções para códigos HTTP apropriados (400 para validação, 404 para não encontrado). Inclua mensagem e campo problemático quando aplicável. Erros consistentes reduzem retrabalho no cliente e melhoram a DX.</w:t>
      </w:r>
    </w:p>
    <w:p w14:paraId="6F0B92F3" w14:textId="77777777" w:rsidR="00F64512" w:rsidRPr="00F64512" w:rsidRDefault="00F64512" w:rsidP="00F64512">
      <w:pPr>
        <w:numPr>
          <w:ilvl w:val="0"/>
          <w:numId w:val="2"/>
        </w:numPr>
        <w:spacing w:after="160" w:line="278" w:lineRule="auto"/>
      </w:pPr>
      <w:proofErr w:type="spellStart"/>
      <w:r w:rsidRPr="00F64512">
        <w:rPr>
          <w:b/>
          <w:bCs/>
        </w:rPr>
        <w:t>Versione</w:t>
      </w:r>
      <w:proofErr w:type="spellEnd"/>
      <w:r w:rsidRPr="00F64512">
        <w:rPr>
          <w:b/>
          <w:bCs/>
        </w:rPr>
        <w:t xml:space="preserve"> a API</w:t>
      </w:r>
      <w:r w:rsidRPr="00F64512">
        <w:br/>
        <w:t>Prefixe rotas com /api/v1. Reserve espaço para futuras mudanças compatíveis e incompatíveis. Antecipar versionamento agora evita dores quando ampliar contratos no Nível 2.</w:t>
      </w:r>
    </w:p>
    <w:p w14:paraId="468A5670" w14:textId="77777777" w:rsidR="00F64512" w:rsidRPr="00F64512" w:rsidRDefault="00F64512" w:rsidP="00F64512">
      <w:pPr>
        <w:spacing w:after="160" w:line="278" w:lineRule="auto"/>
      </w:pPr>
      <w:r w:rsidRPr="00F64512">
        <w:t>Você persistirá dados com Spring Data JPA, mapeando entidades e criando repositórios para consultas. Ajustará transações e carregamento (</w:t>
      </w:r>
      <w:proofErr w:type="spellStart"/>
      <w:r w:rsidRPr="00F64512">
        <w:t>lazy</w:t>
      </w:r>
      <w:proofErr w:type="spellEnd"/>
      <w:r w:rsidRPr="00F64512">
        <w:t>/</w:t>
      </w:r>
      <w:proofErr w:type="spellStart"/>
      <w:r w:rsidRPr="00F64512">
        <w:t>eager</w:t>
      </w:r>
      <w:proofErr w:type="spellEnd"/>
      <w:r w:rsidRPr="00F64512">
        <w:t>) conforme os casos. Criará consultas por período para detectar conflitos e listagens paginadas. O objetivo é garantir integridade e performance básica sem dependências externas além do que já foi estipulado.</w:t>
      </w:r>
    </w:p>
    <w:p w14:paraId="4422DF07" w14:textId="77777777" w:rsidR="00F64512" w:rsidRPr="00F64512" w:rsidRDefault="00F64512" w:rsidP="00F64512">
      <w:pPr>
        <w:spacing w:after="160" w:line="278" w:lineRule="auto"/>
      </w:pPr>
      <w:r w:rsidRPr="00F64512">
        <w:rPr>
          <w:b/>
          <w:bCs/>
        </w:rPr>
        <w:t>Passo a passo:</w:t>
      </w:r>
    </w:p>
    <w:p w14:paraId="08D2EF4E" w14:textId="77777777" w:rsidR="00F64512" w:rsidRPr="00F64512" w:rsidRDefault="00F64512" w:rsidP="00F64512">
      <w:pPr>
        <w:numPr>
          <w:ilvl w:val="0"/>
          <w:numId w:val="3"/>
        </w:numPr>
        <w:spacing w:after="160" w:line="278" w:lineRule="auto"/>
      </w:pPr>
      <w:r w:rsidRPr="00F64512">
        <w:rPr>
          <w:b/>
          <w:bCs/>
        </w:rPr>
        <w:t>Configure a camada JPA</w:t>
      </w:r>
      <w:r w:rsidRPr="00F64512">
        <w:br/>
        <w:t xml:space="preserve">Ajuste provedor JPA, dialeto e </w:t>
      </w:r>
      <w:proofErr w:type="spellStart"/>
      <w:r w:rsidRPr="00F64512">
        <w:t>datasource</w:t>
      </w:r>
      <w:proofErr w:type="spellEnd"/>
      <w:r w:rsidRPr="00F64512">
        <w:t xml:space="preserve"> para um banco relacional de sua preferência. Separe perfis de execução (</w:t>
      </w:r>
      <w:proofErr w:type="spellStart"/>
      <w:r w:rsidRPr="00F64512">
        <w:t>dev</w:t>
      </w:r>
      <w:proofErr w:type="spellEnd"/>
      <w:r w:rsidRPr="00F64512">
        <w:t>/</w:t>
      </w:r>
      <w:proofErr w:type="spellStart"/>
      <w:r w:rsidRPr="00F64512">
        <w:t>test</w:t>
      </w:r>
      <w:proofErr w:type="spellEnd"/>
      <w:r w:rsidRPr="00F64512">
        <w:t>). Configuração explícita ajuda a reproduzir bugs e comparar ambientes.</w:t>
      </w:r>
    </w:p>
    <w:p w14:paraId="1F333C0F" w14:textId="77777777" w:rsidR="00F64512" w:rsidRPr="00F64512" w:rsidRDefault="00F64512" w:rsidP="00F64512">
      <w:pPr>
        <w:numPr>
          <w:ilvl w:val="0"/>
          <w:numId w:val="3"/>
        </w:numPr>
        <w:spacing w:after="160" w:line="278" w:lineRule="auto"/>
      </w:pPr>
      <w:r w:rsidRPr="00F64512">
        <w:rPr>
          <w:b/>
          <w:bCs/>
        </w:rPr>
        <w:t>Mapeie entidades e chaves</w:t>
      </w:r>
      <w:r w:rsidRPr="00F64512">
        <w:br/>
        <w:t xml:space="preserve">Adicione anotações de mapeamento, relacionamentos e restrições simples (unicidade de nome de sala, se aplicável). Explique a decisão de </w:t>
      </w:r>
      <w:proofErr w:type="spellStart"/>
      <w:r w:rsidRPr="00F64512">
        <w:t>lazy</w:t>
      </w:r>
      <w:proofErr w:type="spellEnd"/>
      <w:r w:rsidRPr="00F64512">
        <w:t>/</w:t>
      </w:r>
      <w:proofErr w:type="spellStart"/>
      <w:r w:rsidRPr="00F64512">
        <w:t>eager</w:t>
      </w:r>
      <w:proofErr w:type="spellEnd"/>
      <w:r w:rsidRPr="00F64512">
        <w:t xml:space="preserve"> em associações. Um mapeamento correto evita N+1 e inconsistências.</w:t>
      </w:r>
    </w:p>
    <w:p w14:paraId="0B93D22F" w14:textId="77777777" w:rsidR="00F64512" w:rsidRPr="00F64512" w:rsidRDefault="00F64512" w:rsidP="00F64512">
      <w:pPr>
        <w:numPr>
          <w:ilvl w:val="0"/>
          <w:numId w:val="3"/>
        </w:numPr>
        <w:spacing w:after="160" w:line="278" w:lineRule="auto"/>
      </w:pPr>
      <w:r w:rsidRPr="00F64512">
        <w:rPr>
          <w:b/>
          <w:bCs/>
        </w:rPr>
        <w:t>Crie repositórios e consultas</w:t>
      </w:r>
      <w:r w:rsidRPr="00F64512">
        <w:br/>
        <w:t>Implemente repositórios com métodos para buscar reservas por sala e intervalo, com paginação. Isso viabiliza a checagem de conflito e telas de listagem futuras, além de preparar a base para relatórios.</w:t>
      </w:r>
    </w:p>
    <w:p w14:paraId="40F31A88" w14:textId="77777777" w:rsidR="00F64512" w:rsidRPr="00F64512" w:rsidRDefault="00F64512" w:rsidP="00F64512">
      <w:pPr>
        <w:numPr>
          <w:ilvl w:val="0"/>
          <w:numId w:val="3"/>
        </w:numPr>
        <w:spacing w:after="160" w:line="278" w:lineRule="auto"/>
      </w:pPr>
      <w:r w:rsidRPr="00F64512">
        <w:rPr>
          <w:b/>
          <w:bCs/>
        </w:rPr>
        <w:t>Defina transações</w:t>
      </w:r>
      <w:r w:rsidRPr="00F64512">
        <w:br/>
        <w:t>Anote métodos de escrita como transacionais e documente por quê. Garanta atomicidade na criação de reserva (leitura para conflito + gravação). Isso previne condições de corrida simples e mantém o estado coerente.</w:t>
      </w:r>
    </w:p>
    <w:p w14:paraId="22B9B3AF" w14:textId="77777777" w:rsidR="00F64512" w:rsidRPr="00F64512" w:rsidRDefault="00F64512" w:rsidP="00F64512">
      <w:pPr>
        <w:spacing w:after="160" w:line="278" w:lineRule="auto"/>
      </w:pPr>
      <w:r w:rsidRPr="00F64512">
        <w:t xml:space="preserve">Você criará testes unitários para </w:t>
      </w:r>
      <w:proofErr w:type="spellStart"/>
      <w:r w:rsidRPr="00F64512">
        <w:t>services</w:t>
      </w:r>
      <w:proofErr w:type="spellEnd"/>
      <w:r w:rsidRPr="00F64512">
        <w:t xml:space="preserve"> e validações, cobrindo caminhos felizes e erros. Praticará nomes descritivos, pequenos cenários e dados de teste claros. O objetivo é ganhar </w:t>
      </w:r>
      <w:r w:rsidRPr="00F64512">
        <w:lastRenderedPageBreak/>
        <w:t>confiança na regra de conflito, no cancelamento e nas validações, além de mostrar domínio de design testável e padrões de código consistentes.</w:t>
      </w:r>
    </w:p>
    <w:p w14:paraId="492F16BE" w14:textId="77777777" w:rsidR="00F64512" w:rsidRPr="00F64512" w:rsidRDefault="00F64512" w:rsidP="00F64512">
      <w:pPr>
        <w:spacing w:after="160" w:line="278" w:lineRule="auto"/>
      </w:pPr>
      <w:r w:rsidRPr="00F64512">
        <w:rPr>
          <w:b/>
          <w:bCs/>
        </w:rPr>
        <w:t>Passo a passo:</w:t>
      </w:r>
    </w:p>
    <w:p w14:paraId="2E884C85" w14:textId="77777777" w:rsidR="00F64512" w:rsidRPr="00F64512" w:rsidRDefault="00F64512" w:rsidP="00F64512">
      <w:pPr>
        <w:numPr>
          <w:ilvl w:val="0"/>
          <w:numId w:val="4"/>
        </w:numPr>
        <w:spacing w:after="160" w:line="278" w:lineRule="auto"/>
      </w:pPr>
      <w:r w:rsidRPr="00F64512">
        <w:rPr>
          <w:b/>
          <w:bCs/>
        </w:rPr>
        <w:t>Escolha a estrutura de testes</w:t>
      </w:r>
      <w:r w:rsidRPr="00F64512">
        <w:br/>
        <w:t>Use a ferramenta de testes de sua preferência para escrever testes de unidade. Configure tarefas de build para executá-los. Testes rápidos funcionam como rede de segurança e aceleram mudanças.</w:t>
      </w:r>
    </w:p>
    <w:p w14:paraId="3DEC4775" w14:textId="77777777" w:rsidR="00F64512" w:rsidRPr="00F64512" w:rsidRDefault="00F64512" w:rsidP="00F64512">
      <w:pPr>
        <w:numPr>
          <w:ilvl w:val="0"/>
          <w:numId w:val="4"/>
        </w:numPr>
        <w:spacing w:after="160" w:line="278" w:lineRule="auto"/>
      </w:pPr>
      <w:r w:rsidRPr="00F64512">
        <w:rPr>
          <w:b/>
          <w:bCs/>
        </w:rPr>
        <w:t>Teste a regra de conflito</w:t>
      </w:r>
      <w:r w:rsidRPr="00F64512">
        <w:br/>
        <w:t>Crie casos cobrindo sobreposição, bordas (início, fim) e reservas canceladas. Documente expectativas no próprio teste. Isso evita regressões quando ajustes de horário surgirem.</w:t>
      </w:r>
    </w:p>
    <w:p w14:paraId="2C7E35BD" w14:textId="77777777" w:rsidR="00F64512" w:rsidRPr="00F64512" w:rsidRDefault="00F64512" w:rsidP="00F64512">
      <w:pPr>
        <w:numPr>
          <w:ilvl w:val="0"/>
          <w:numId w:val="4"/>
        </w:numPr>
        <w:spacing w:after="160" w:line="278" w:lineRule="auto"/>
      </w:pPr>
      <w:r w:rsidRPr="00F64512">
        <w:rPr>
          <w:b/>
          <w:bCs/>
        </w:rPr>
        <w:t>Teste validações e erros</w:t>
      </w:r>
      <w:r w:rsidRPr="00F64512">
        <w:br/>
        <w:t>Garanta que entradas inválidas retornem códigos e mensagens corretas. Testes de erro bem definidos melhoram a DX e previnem respostas inconsistentes.</w:t>
      </w:r>
    </w:p>
    <w:p w14:paraId="00E04C29" w14:textId="77777777" w:rsidR="00F64512" w:rsidRPr="00F64512" w:rsidRDefault="00F64512" w:rsidP="00F64512">
      <w:pPr>
        <w:numPr>
          <w:ilvl w:val="0"/>
          <w:numId w:val="4"/>
        </w:numPr>
        <w:spacing w:after="160" w:line="278" w:lineRule="auto"/>
      </w:pPr>
      <w:r w:rsidRPr="00F64512">
        <w:rPr>
          <w:b/>
          <w:bCs/>
        </w:rPr>
        <w:t>Métricas de cobertura</w:t>
      </w:r>
      <w:r w:rsidRPr="00F64512">
        <w:br/>
        <w:t>Avalie cobertura apenas como sinal, não meta. Mire em cobrir regras essenciais. Esse equilíbrio incentiva qualidade sem “</w:t>
      </w:r>
      <w:proofErr w:type="spellStart"/>
      <w:r w:rsidRPr="00F64512">
        <w:t>gamificar</w:t>
      </w:r>
      <w:proofErr w:type="spellEnd"/>
      <w:r w:rsidRPr="00F64512">
        <w:t>” números.</w:t>
      </w:r>
    </w:p>
    <w:p w14:paraId="763E2D56" w14:textId="77777777" w:rsidR="00F64512" w:rsidRPr="00F64512" w:rsidRDefault="00F64512" w:rsidP="00F64512">
      <w:pPr>
        <w:spacing w:after="160" w:line="278" w:lineRule="auto"/>
      </w:pPr>
      <w:r w:rsidRPr="00F64512">
        <w:t xml:space="preserve">Você </w:t>
      </w:r>
      <w:proofErr w:type="spellStart"/>
      <w:r w:rsidRPr="00F64512">
        <w:t>versionará</w:t>
      </w:r>
      <w:proofErr w:type="spellEnd"/>
      <w:r w:rsidRPr="00F64512">
        <w:t xml:space="preserve"> o projeto desde o início. Criará repositório remoto, fará </w:t>
      </w:r>
      <w:proofErr w:type="spellStart"/>
      <w:r w:rsidRPr="00F64512">
        <w:t>commits</w:t>
      </w:r>
      <w:proofErr w:type="spellEnd"/>
      <w:r w:rsidRPr="00F64512">
        <w:t xml:space="preserve"> pequenos e mensagens claras. Abrirá </w:t>
      </w:r>
      <w:proofErr w:type="spellStart"/>
      <w:r w:rsidRPr="00F64512">
        <w:t>pull</w:t>
      </w:r>
      <w:proofErr w:type="spellEnd"/>
      <w:r w:rsidRPr="00F64512">
        <w:t xml:space="preserve"> </w:t>
      </w:r>
      <w:proofErr w:type="spellStart"/>
      <w:r w:rsidRPr="00F64512">
        <w:t>requests</w:t>
      </w:r>
      <w:proofErr w:type="spellEnd"/>
      <w:r w:rsidRPr="00F64512">
        <w:t xml:space="preserve"> para mudanças significativas. O objetivo é praticar fluxo mínimo de colaboração e histórico rastreável, preparando terreno para pipelines de CI no Nível 2.</w:t>
      </w:r>
    </w:p>
    <w:p w14:paraId="4A5E2B36" w14:textId="77777777" w:rsidR="00F64512" w:rsidRPr="00F64512" w:rsidRDefault="00F64512" w:rsidP="00F64512">
      <w:pPr>
        <w:spacing w:after="160" w:line="278" w:lineRule="auto"/>
      </w:pPr>
      <w:r w:rsidRPr="00F64512">
        <w:rPr>
          <w:b/>
          <w:bCs/>
        </w:rPr>
        <w:t>Passo a passo:</w:t>
      </w:r>
    </w:p>
    <w:p w14:paraId="19AC90E9" w14:textId="77777777" w:rsidR="00F64512" w:rsidRPr="00F64512" w:rsidRDefault="00F64512" w:rsidP="00F64512">
      <w:pPr>
        <w:numPr>
          <w:ilvl w:val="0"/>
          <w:numId w:val="5"/>
        </w:numPr>
        <w:spacing w:after="160" w:line="278" w:lineRule="auto"/>
      </w:pPr>
      <w:r w:rsidRPr="00F64512">
        <w:rPr>
          <w:b/>
          <w:bCs/>
        </w:rPr>
        <w:t>Inicialize repositório e remotos</w:t>
      </w:r>
      <w:r w:rsidRPr="00F64512">
        <w:br/>
        <w:t>Crie o repositório local e conecte ao GitHub. Ignore artefatos de build. Um começo limpo evita ruído no histórico.</w:t>
      </w:r>
    </w:p>
    <w:p w14:paraId="0C3FE967" w14:textId="77777777" w:rsidR="00F64512" w:rsidRPr="00F64512" w:rsidRDefault="00F64512" w:rsidP="00F64512">
      <w:pPr>
        <w:numPr>
          <w:ilvl w:val="0"/>
          <w:numId w:val="5"/>
        </w:numPr>
        <w:spacing w:after="160" w:line="278" w:lineRule="auto"/>
      </w:pPr>
      <w:r w:rsidRPr="00F64512">
        <w:rPr>
          <w:b/>
          <w:bCs/>
        </w:rPr>
        <w:t xml:space="preserve">Estruture </w:t>
      </w:r>
      <w:proofErr w:type="spellStart"/>
      <w:r w:rsidRPr="00F64512">
        <w:rPr>
          <w:b/>
          <w:bCs/>
        </w:rPr>
        <w:t>branches</w:t>
      </w:r>
      <w:proofErr w:type="spellEnd"/>
      <w:r w:rsidRPr="00F64512">
        <w:br/>
        <w:t xml:space="preserve">Use </w:t>
      </w:r>
      <w:proofErr w:type="spellStart"/>
      <w:r w:rsidRPr="00F64512">
        <w:t>main</w:t>
      </w:r>
      <w:proofErr w:type="spellEnd"/>
      <w:r w:rsidRPr="00F64512">
        <w:t xml:space="preserve"> para releases e uma </w:t>
      </w:r>
      <w:proofErr w:type="spellStart"/>
      <w:r w:rsidRPr="00F64512">
        <w:t>branch</w:t>
      </w:r>
      <w:proofErr w:type="spellEnd"/>
      <w:r w:rsidRPr="00F64512">
        <w:t xml:space="preserve"> de trabalho para cada feature. Essa disciplina simplifica revisões e reversões.</w:t>
      </w:r>
    </w:p>
    <w:p w14:paraId="0AE9D516" w14:textId="77777777" w:rsidR="00F64512" w:rsidRPr="00F64512" w:rsidRDefault="00F64512" w:rsidP="00F64512">
      <w:pPr>
        <w:numPr>
          <w:ilvl w:val="0"/>
          <w:numId w:val="5"/>
        </w:numPr>
        <w:spacing w:after="160" w:line="278" w:lineRule="auto"/>
      </w:pPr>
      <w:proofErr w:type="spellStart"/>
      <w:r w:rsidRPr="00F64512">
        <w:rPr>
          <w:b/>
          <w:bCs/>
        </w:rPr>
        <w:t>Commits</w:t>
      </w:r>
      <w:proofErr w:type="spellEnd"/>
      <w:r w:rsidRPr="00F64512">
        <w:rPr>
          <w:b/>
          <w:bCs/>
        </w:rPr>
        <w:t xml:space="preserve"> pequenos e descritivos</w:t>
      </w:r>
      <w:r w:rsidRPr="00F64512">
        <w:br/>
        <w:t>Agrupe mudanças coesas; mensagens no imperativo explicam “o que” e “por quê”. Um histórico claro acelera o entendimento do time futuro.</w:t>
      </w:r>
    </w:p>
    <w:p w14:paraId="47A0571A" w14:textId="77777777" w:rsidR="00F64512" w:rsidRPr="00F64512" w:rsidRDefault="00F64512" w:rsidP="00F64512">
      <w:pPr>
        <w:numPr>
          <w:ilvl w:val="0"/>
          <w:numId w:val="5"/>
        </w:numPr>
        <w:spacing w:after="160" w:line="278" w:lineRule="auto"/>
      </w:pPr>
      <w:proofErr w:type="spellStart"/>
      <w:r w:rsidRPr="00F64512">
        <w:rPr>
          <w:b/>
          <w:bCs/>
        </w:rPr>
        <w:t>Pull</w:t>
      </w:r>
      <w:proofErr w:type="spellEnd"/>
      <w:r w:rsidRPr="00F64512">
        <w:rPr>
          <w:b/>
          <w:bCs/>
        </w:rPr>
        <w:t xml:space="preserve"> </w:t>
      </w:r>
      <w:proofErr w:type="spellStart"/>
      <w:r w:rsidRPr="00F64512">
        <w:rPr>
          <w:b/>
          <w:bCs/>
        </w:rPr>
        <w:t>requests</w:t>
      </w:r>
      <w:proofErr w:type="spellEnd"/>
      <w:r w:rsidRPr="00F64512">
        <w:rPr>
          <w:b/>
          <w:bCs/>
        </w:rPr>
        <w:t xml:space="preserve"> e revisão</w:t>
      </w:r>
      <w:r w:rsidRPr="00F64512">
        <w:br/>
        <w:t xml:space="preserve">Abra </w:t>
      </w:r>
      <w:proofErr w:type="spellStart"/>
      <w:r w:rsidRPr="00F64512">
        <w:t>PRs</w:t>
      </w:r>
      <w:proofErr w:type="spellEnd"/>
      <w:r w:rsidRPr="00F64512">
        <w:t xml:space="preserve"> para mudanças maiores e descreva contexto. Mesmo trabalhando sozinho, documentar facilita auditoria e aprendizado.</w:t>
      </w:r>
    </w:p>
    <w:p w14:paraId="1ABF2FA2" w14:textId="77777777" w:rsidR="00F64512" w:rsidRPr="00F64512" w:rsidRDefault="00F64512" w:rsidP="00F64512">
      <w:pPr>
        <w:spacing w:after="160" w:line="278" w:lineRule="auto"/>
      </w:pPr>
      <w:r w:rsidRPr="00F64512">
        <w:t>Opcionalmente, empacote a aplicação em contêiner. Você criará um arquivo de imagem, definirá variáveis de ambiente e volume para dados (se preciso). Isso simplifica execução e padroniza ambientes, preparando a base para orquestração no Nível 3.</w:t>
      </w:r>
    </w:p>
    <w:p w14:paraId="33932B86" w14:textId="77777777" w:rsidR="00F64512" w:rsidRPr="00F64512" w:rsidRDefault="00F64512" w:rsidP="00F64512">
      <w:pPr>
        <w:spacing w:after="160" w:line="278" w:lineRule="auto"/>
      </w:pPr>
      <w:r w:rsidRPr="00F64512">
        <w:rPr>
          <w:b/>
          <w:bCs/>
        </w:rPr>
        <w:t>Passo a passo:</w:t>
      </w:r>
    </w:p>
    <w:p w14:paraId="2FF98D12" w14:textId="77777777" w:rsidR="00F64512" w:rsidRPr="00F64512" w:rsidRDefault="00F64512" w:rsidP="00F64512">
      <w:pPr>
        <w:numPr>
          <w:ilvl w:val="0"/>
          <w:numId w:val="6"/>
        </w:numPr>
        <w:spacing w:after="160" w:line="278" w:lineRule="auto"/>
      </w:pPr>
      <w:r w:rsidRPr="00F64512">
        <w:rPr>
          <w:b/>
          <w:bCs/>
        </w:rPr>
        <w:lastRenderedPageBreak/>
        <w:t>Escreva o manifesto de build</w:t>
      </w:r>
      <w:r w:rsidRPr="00F64512">
        <w:br/>
        <w:t xml:space="preserve">Crie um arquivo de imagem com camadas mínimas e parâmetros de execução. Imagens pequenas reduzem tempo de </w:t>
      </w:r>
      <w:proofErr w:type="spellStart"/>
      <w:r w:rsidRPr="00F64512">
        <w:t>deploy</w:t>
      </w:r>
      <w:proofErr w:type="spellEnd"/>
      <w:r w:rsidRPr="00F64512">
        <w:t>.</w:t>
      </w:r>
    </w:p>
    <w:p w14:paraId="13A5B9C4" w14:textId="77777777" w:rsidR="00F64512" w:rsidRPr="00F64512" w:rsidRDefault="00F64512" w:rsidP="00F64512">
      <w:pPr>
        <w:numPr>
          <w:ilvl w:val="0"/>
          <w:numId w:val="6"/>
        </w:numPr>
        <w:spacing w:after="160" w:line="278" w:lineRule="auto"/>
      </w:pPr>
      <w:r w:rsidRPr="00F64512">
        <w:rPr>
          <w:b/>
          <w:bCs/>
        </w:rPr>
        <w:t>Parametrize por ambiente</w:t>
      </w:r>
      <w:r w:rsidRPr="00F64512">
        <w:br/>
        <w:t xml:space="preserve">Mapeie configurações via variáveis de ambiente (porta, credenciais). Parametrização evita </w:t>
      </w:r>
      <w:proofErr w:type="spellStart"/>
      <w:r w:rsidRPr="00F64512">
        <w:t>rebuilds</w:t>
      </w:r>
      <w:proofErr w:type="spellEnd"/>
      <w:r w:rsidRPr="00F64512">
        <w:t xml:space="preserve"> por ambiente.</w:t>
      </w:r>
    </w:p>
    <w:p w14:paraId="57D45FF4" w14:textId="77777777" w:rsidR="00F64512" w:rsidRPr="00F64512" w:rsidRDefault="00F64512" w:rsidP="00F64512">
      <w:pPr>
        <w:numPr>
          <w:ilvl w:val="0"/>
          <w:numId w:val="6"/>
        </w:numPr>
        <w:spacing w:after="160" w:line="278" w:lineRule="auto"/>
      </w:pPr>
      <w:r w:rsidRPr="00F64512">
        <w:rPr>
          <w:b/>
          <w:bCs/>
        </w:rPr>
        <w:t>Monte rede e volumes (se necessário)</w:t>
      </w:r>
      <w:r w:rsidRPr="00F64512">
        <w:br/>
        <w:t>Conecte a serviços de apoio (banco) e persista dados conforme seu cenário. Documente comandos de execução.</w:t>
      </w:r>
    </w:p>
    <w:p w14:paraId="097205FC" w14:textId="77777777" w:rsidR="00F64512" w:rsidRPr="00F64512" w:rsidRDefault="00F64512" w:rsidP="00F64512">
      <w:pPr>
        <w:numPr>
          <w:ilvl w:val="0"/>
          <w:numId w:val="6"/>
        </w:numPr>
        <w:spacing w:after="160" w:line="278" w:lineRule="auto"/>
      </w:pPr>
      <w:r w:rsidRPr="00F64512">
        <w:rPr>
          <w:b/>
          <w:bCs/>
        </w:rPr>
        <w:t>Teste localmente</w:t>
      </w:r>
      <w:r w:rsidRPr="00F64512">
        <w:br/>
        <w:t xml:space="preserve">Suba o contêiner e verifique </w:t>
      </w:r>
      <w:proofErr w:type="spellStart"/>
      <w:r w:rsidRPr="00F64512">
        <w:t>endpoints</w:t>
      </w:r>
      <w:proofErr w:type="spellEnd"/>
      <w:r w:rsidRPr="00F64512">
        <w:t>. Garantir que roda “como no servidor” reduz surpresas adiante.</w:t>
      </w:r>
    </w:p>
    <w:p w14:paraId="573F5D88" w14:textId="77777777" w:rsidR="00F64512" w:rsidRDefault="00F64512"/>
    <w:sectPr w:rsidR="00F64512">
      <w:headerReference w:type="even" r:id="rId7"/>
      <w:headerReference w:type="default" r:id="rId8"/>
      <w:headerReference w:type="firs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7EC57" w14:textId="77777777" w:rsidR="00F64512" w:rsidRDefault="00F64512" w:rsidP="00F64512">
      <w:pPr>
        <w:spacing w:after="0" w:line="240" w:lineRule="auto"/>
      </w:pPr>
      <w:r>
        <w:separator/>
      </w:r>
    </w:p>
  </w:endnote>
  <w:endnote w:type="continuationSeparator" w:id="0">
    <w:p w14:paraId="73B33ECC" w14:textId="77777777" w:rsidR="00F64512" w:rsidRDefault="00F64512" w:rsidP="00F64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7C46B" w14:textId="77777777" w:rsidR="00F64512" w:rsidRDefault="00F64512" w:rsidP="00F64512">
      <w:pPr>
        <w:spacing w:after="0" w:line="240" w:lineRule="auto"/>
      </w:pPr>
      <w:r>
        <w:separator/>
      </w:r>
    </w:p>
  </w:footnote>
  <w:footnote w:type="continuationSeparator" w:id="0">
    <w:p w14:paraId="2081F4B2" w14:textId="77777777" w:rsidR="00F64512" w:rsidRDefault="00F64512" w:rsidP="00F64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F4EA" w14:textId="5759FCD6" w:rsidR="00F64512" w:rsidRDefault="00F64512">
    <w:pPr>
      <w:pStyle w:val="Cabealho"/>
    </w:pPr>
    <w:r>
      <w:rPr>
        <w:noProof/>
      </w:rPr>
      <mc:AlternateContent>
        <mc:Choice Requires="wps">
          <w:drawing>
            <wp:anchor distT="0" distB="0" distL="0" distR="0" simplePos="0" relativeHeight="251659264" behindDoc="0" locked="0" layoutInCell="1" allowOverlap="1" wp14:anchorId="32458C1D" wp14:editId="641109A1">
              <wp:simplePos x="635" y="635"/>
              <wp:positionH relativeFrom="page">
                <wp:align>right</wp:align>
              </wp:positionH>
              <wp:positionV relativeFrom="page">
                <wp:align>top</wp:align>
              </wp:positionV>
              <wp:extent cx="965200" cy="414020"/>
              <wp:effectExtent l="0" t="0" r="0" b="5080"/>
              <wp:wrapNone/>
              <wp:docPr id="664790332" name="Caixa de Texto 2" descr="#00 Públic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65200" cy="414020"/>
                      </a:xfrm>
                      <a:prstGeom prst="rect">
                        <a:avLst/>
                      </a:prstGeom>
                      <a:noFill/>
                      <a:ln>
                        <a:noFill/>
                      </a:ln>
                    </wps:spPr>
                    <wps:txbx>
                      <w:txbxContent>
                        <w:p w14:paraId="2A71D112" w14:textId="6B6E6572" w:rsidR="00F64512" w:rsidRPr="00F64512" w:rsidRDefault="00F64512" w:rsidP="00F64512">
                          <w:pPr>
                            <w:spacing w:after="0"/>
                            <w:rPr>
                              <w:rFonts w:ascii="Calibri" w:eastAsia="Calibri" w:hAnsi="Calibri" w:cs="Calibri"/>
                              <w:noProof/>
                              <w:color w:val="000000"/>
                              <w:sz w:val="24"/>
                              <w:szCs w:val="24"/>
                            </w:rPr>
                          </w:pPr>
                          <w:r w:rsidRPr="00F64512">
                            <w:rPr>
                              <w:rFonts w:ascii="Calibri" w:eastAsia="Calibri" w:hAnsi="Calibri" w:cs="Calibri"/>
                              <w:noProof/>
                              <w:color w:val="000000"/>
                              <w:sz w:val="24"/>
                              <w:szCs w:val="24"/>
                            </w:rPr>
                            <w:t>#00 Pública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2458C1D" id="_x0000_t202" coordsize="21600,21600" o:spt="202" path="m,l,21600r21600,l21600,xe">
              <v:stroke joinstyle="miter"/>
              <v:path gradientshapeok="t" o:connecttype="rect"/>
            </v:shapetype>
            <v:shape id="Caixa de Texto 2" o:spid="_x0000_s1026" type="#_x0000_t202" alt="#00 Pública" style="position:absolute;margin-left:24.8pt;margin-top:0;width:76pt;height:32.6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" filled="f" stroked="f">
              <v:fill o:detectmouseclick="t"/>
              <v:textbox style="mso-fit-shape-to-text:t" inset="0,15pt,20pt,0">
                <w:txbxContent>
                  <w:p w14:paraId="2A71D112" w14:textId="6B6E6572" w:rsidR="00F64512" w:rsidRPr="00F64512" w:rsidRDefault="00F64512" w:rsidP="00F64512">
                    <w:pPr>
                      <w:spacing w:after="0"/>
                      <w:rPr>
                        <w:rFonts w:ascii="Calibri" w:eastAsia="Calibri" w:hAnsi="Calibri" w:cs="Calibri"/>
                        <w:noProof/>
                        <w:color w:val="000000"/>
                        <w:sz w:val="24"/>
                        <w:szCs w:val="24"/>
                      </w:rPr>
                    </w:pPr>
                    <w:r w:rsidRPr="00F64512">
                      <w:rPr>
                        <w:rFonts w:ascii="Calibri" w:eastAsia="Calibri" w:hAnsi="Calibri" w:cs="Calibri"/>
                        <w:noProof/>
                        <w:color w:val="000000"/>
                        <w:sz w:val="24"/>
                        <w:szCs w:val="24"/>
                      </w:rPr>
                      <w:t>#00 Pública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DCFC" w14:textId="56212C34" w:rsidR="00F64512" w:rsidRDefault="00F64512">
    <w:pPr>
      <w:pStyle w:val="Cabealho"/>
    </w:pPr>
    <w:r>
      <w:rPr>
        <w:noProof/>
      </w:rPr>
      <mc:AlternateContent>
        <mc:Choice Requires="wps">
          <w:drawing>
            <wp:anchor distT="0" distB="0" distL="0" distR="0" simplePos="0" relativeHeight="251660288" behindDoc="0" locked="0" layoutInCell="1" allowOverlap="1" wp14:anchorId="51A9BAA7" wp14:editId="47E688F4">
              <wp:simplePos x="1076325" y="447675"/>
              <wp:positionH relativeFrom="page">
                <wp:align>right</wp:align>
              </wp:positionH>
              <wp:positionV relativeFrom="page">
                <wp:align>top</wp:align>
              </wp:positionV>
              <wp:extent cx="965200" cy="414020"/>
              <wp:effectExtent l="0" t="0" r="0" b="5080"/>
              <wp:wrapNone/>
              <wp:docPr id="955762939" name="Caixa de Texto 3" descr="#00 Públic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65200" cy="414020"/>
                      </a:xfrm>
                      <a:prstGeom prst="rect">
                        <a:avLst/>
                      </a:prstGeom>
                      <a:noFill/>
                      <a:ln>
                        <a:noFill/>
                      </a:ln>
                    </wps:spPr>
                    <wps:txbx>
                      <w:txbxContent>
                        <w:p w14:paraId="2754DD7D" w14:textId="7DC1B9E8" w:rsidR="00F64512" w:rsidRPr="00F64512" w:rsidRDefault="00F64512" w:rsidP="00F64512">
                          <w:pPr>
                            <w:spacing w:after="0"/>
                            <w:rPr>
                              <w:rFonts w:ascii="Calibri" w:eastAsia="Calibri" w:hAnsi="Calibri" w:cs="Calibri"/>
                              <w:noProof/>
                              <w:color w:val="000000"/>
                              <w:sz w:val="24"/>
                              <w:szCs w:val="24"/>
                            </w:rPr>
                          </w:pPr>
                          <w:r w:rsidRPr="00F64512">
                            <w:rPr>
                              <w:rFonts w:ascii="Calibri" w:eastAsia="Calibri" w:hAnsi="Calibri" w:cs="Calibri"/>
                              <w:noProof/>
                              <w:color w:val="000000"/>
                              <w:sz w:val="24"/>
                              <w:szCs w:val="24"/>
                            </w:rPr>
                            <w:t>#00 Pública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1A9BAA7" id="_x0000_t202" coordsize="21600,21600" o:spt="202" path="m,l,21600r21600,l21600,xe">
              <v:stroke joinstyle="miter"/>
              <v:path gradientshapeok="t" o:connecttype="rect"/>
            </v:shapetype>
            <v:shape id="Caixa de Texto 3" o:spid="_x0000_s1027" type="#_x0000_t202" alt="#00 Pública" style="position:absolute;margin-left:24.8pt;margin-top:0;width:76pt;height:32.6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" filled="f" stroked="f">
              <v:fill o:detectmouseclick="t"/>
              <v:textbox style="mso-fit-shape-to-text:t" inset="0,15pt,20pt,0">
                <w:txbxContent>
                  <w:p w14:paraId="2754DD7D" w14:textId="7DC1B9E8" w:rsidR="00F64512" w:rsidRPr="00F64512" w:rsidRDefault="00F64512" w:rsidP="00F64512">
                    <w:pPr>
                      <w:spacing w:after="0"/>
                      <w:rPr>
                        <w:rFonts w:ascii="Calibri" w:eastAsia="Calibri" w:hAnsi="Calibri" w:cs="Calibri"/>
                        <w:noProof/>
                        <w:color w:val="000000"/>
                        <w:sz w:val="24"/>
                        <w:szCs w:val="24"/>
                      </w:rPr>
                    </w:pPr>
                    <w:r w:rsidRPr="00F64512">
                      <w:rPr>
                        <w:rFonts w:ascii="Calibri" w:eastAsia="Calibri" w:hAnsi="Calibri" w:cs="Calibri"/>
                        <w:noProof/>
                        <w:color w:val="000000"/>
                        <w:sz w:val="24"/>
                        <w:szCs w:val="24"/>
                      </w:rPr>
                      <w:t>#00 Pública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CD46" w14:textId="7A963122" w:rsidR="00F64512" w:rsidRDefault="00F64512">
    <w:pPr>
      <w:pStyle w:val="Cabealho"/>
    </w:pPr>
    <w:r>
      <w:rPr>
        <w:noProof/>
      </w:rPr>
      <mc:AlternateContent>
        <mc:Choice Requires="wps">
          <w:drawing>
            <wp:anchor distT="0" distB="0" distL="0" distR="0" simplePos="0" relativeHeight="251658240" behindDoc="0" locked="0" layoutInCell="1" allowOverlap="1" wp14:anchorId="6EE7ECAB" wp14:editId="3318C269">
              <wp:simplePos x="635" y="635"/>
              <wp:positionH relativeFrom="page">
                <wp:align>right</wp:align>
              </wp:positionH>
              <wp:positionV relativeFrom="page">
                <wp:align>top</wp:align>
              </wp:positionV>
              <wp:extent cx="965200" cy="414020"/>
              <wp:effectExtent l="0" t="0" r="0" b="5080"/>
              <wp:wrapNone/>
              <wp:docPr id="1825068548" name="Caixa de Texto 1" descr="#00 Públic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65200" cy="414020"/>
                      </a:xfrm>
                      <a:prstGeom prst="rect">
                        <a:avLst/>
                      </a:prstGeom>
                      <a:noFill/>
                      <a:ln>
                        <a:noFill/>
                      </a:ln>
                    </wps:spPr>
                    <wps:txbx>
                      <w:txbxContent>
                        <w:p w14:paraId="1DF71E4A" w14:textId="2C51CFFB" w:rsidR="00F64512" w:rsidRPr="00F64512" w:rsidRDefault="00F64512" w:rsidP="00F64512">
                          <w:pPr>
                            <w:spacing w:after="0"/>
                            <w:rPr>
                              <w:rFonts w:ascii="Calibri" w:eastAsia="Calibri" w:hAnsi="Calibri" w:cs="Calibri"/>
                              <w:noProof/>
                              <w:color w:val="000000"/>
                              <w:sz w:val="24"/>
                              <w:szCs w:val="24"/>
                            </w:rPr>
                          </w:pPr>
                          <w:r w:rsidRPr="00F64512">
                            <w:rPr>
                              <w:rFonts w:ascii="Calibri" w:eastAsia="Calibri" w:hAnsi="Calibri" w:cs="Calibri"/>
                              <w:noProof/>
                              <w:color w:val="000000"/>
                              <w:sz w:val="24"/>
                              <w:szCs w:val="24"/>
                            </w:rPr>
                            <w:t>#00 Pública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EE7ECAB" id="_x0000_t202" coordsize="21600,21600" o:spt="202" path="m,l,21600r21600,l21600,xe">
              <v:stroke joinstyle="miter"/>
              <v:path gradientshapeok="t" o:connecttype="rect"/>
            </v:shapetype>
            <v:shape id="Caixa de Texto 1" o:spid="_x0000_s1028" type="#_x0000_t202" alt="#00 Pública" style="position:absolute;margin-left:24.8pt;margin-top:0;width:76pt;height:32.6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" filled="f" stroked="f">
              <v:fill o:detectmouseclick="t"/>
              <v:textbox style="mso-fit-shape-to-text:t" inset="0,15pt,20pt,0">
                <w:txbxContent>
                  <w:p w14:paraId="1DF71E4A" w14:textId="2C51CFFB" w:rsidR="00F64512" w:rsidRPr="00F64512" w:rsidRDefault="00F64512" w:rsidP="00F64512">
                    <w:pPr>
                      <w:spacing w:after="0"/>
                      <w:rPr>
                        <w:rFonts w:ascii="Calibri" w:eastAsia="Calibri" w:hAnsi="Calibri" w:cs="Calibri"/>
                        <w:noProof/>
                        <w:color w:val="000000"/>
                        <w:sz w:val="24"/>
                        <w:szCs w:val="24"/>
                      </w:rPr>
                    </w:pPr>
                    <w:r w:rsidRPr="00F64512">
                      <w:rPr>
                        <w:rFonts w:ascii="Calibri" w:eastAsia="Calibri" w:hAnsi="Calibri" w:cs="Calibri"/>
                        <w:noProof/>
                        <w:color w:val="000000"/>
                        <w:sz w:val="24"/>
                        <w:szCs w:val="24"/>
                      </w:rPr>
                      <w:t>#00 Pública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A75BF"/>
    <w:multiLevelType w:val="multilevel"/>
    <w:tmpl w:val="E86E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873AB"/>
    <w:multiLevelType w:val="multilevel"/>
    <w:tmpl w:val="57EA0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9B3181"/>
    <w:multiLevelType w:val="multilevel"/>
    <w:tmpl w:val="B62C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894F17"/>
    <w:multiLevelType w:val="multilevel"/>
    <w:tmpl w:val="F4F2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3769BE"/>
    <w:multiLevelType w:val="multilevel"/>
    <w:tmpl w:val="BDA4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BA67A7"/>
    <w:multiLevelType w:val="multilevel"/>
    <w:tmpl w:val="70B2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1174689">
    <w:abstractNumId w:val="0"/>
  </w:num>
  <w:num w:numId="2" w16cid:durableId="767845327">
    <w:abstractNumId w:val="4"/>
  </w:num>
  <w:num w:numId="3" w16cid:durableId="651762923">
    <w:abstractNumId w:val="5"/>
  </w:num>
  <w:num w:numId="4" w16cid:durableId="1672365398">
    <w:abstractNumId w:val="3"/>
  </w:num>
  <w:num w:numId="5" w16cid:durableId="869683325">
    <w:abstractNumId w:val="2"/>
  </w:num>
  <w:num w:numId="6" w16cid:durableId="1402211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512"/>
    <w:rsid w:val="000C3E1A"/>
    <w:rsid w:val="000F4C5D"/>
    <w:rsid w:val="001C6957"/>
    <w:rsid w:val="00A564D4"/>
    <w:rsid w:val="00B9170E"/>
    <w:rsid w:val="00DD64D7"/>
    <w:rsid w:val="00F645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2B7C"/>
  <w15:chartTrackingRefBased/>
  <w15:docId w15:val="{3C271C5D-91B2-42A7-9917-4A0C66CA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t-BR"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512"/>
  </w:style>
  <w:style w:type="paragraph" w:styleId="Ttulo1">
    <w:name w:val="heading 1"/>
    <w:basedOn w:val="Normal"/>
    <w:next w:val="Normal"/>
    <w:link w:val="Ttulo1Char"/>
    <w:uiPriority w:val="9"/>
    <w:qFormat/>
    <w:rsid w:val="00F64512"/>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Ttulo2">
    <w:name w:val="heading 2"/>
    <w:basedOn w:val="Normal"/>
    <w:next w:val="Normal"/>
    <w:link w:val="Ttulo2Char"/>
    <w:uiPriority w:val="9"/>
    <w:semiHidden/>
    <w:unhideWhenUsed/>
    <w:qFormat/>
    <w:rsid w:val="00F64512"/>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Ttulo3">
    <w:name w:val="heading 3"/>
    <w:basedOn w:val="Normal"/>
    <w:next w:val="Normal"/>
    <w:link w:val="Ttulo3Char"/>
    <w:uiPriority w:val="9"/>
    <w:semiHidden/>
    <w:unhideWhenUsed/>
    <w:qFormat/>
    <w:rsid w:val="00F64512"/>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Ttulo4">
    <w:name w:val="heading 4"/>
    <w:basedOn w:val="Normal"/>
    <w:next w:val="Normal"/>
    <w:link w:val="Ttulo4Char"/>
    <w:uiPriority w:val="9"/>
    <w:semiHidden/>
    <w:unhideWhenUsed/>
    <w:qFormat/>
    <w:rsid w:val="00F64512"/>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Ttulo5">
    <w:name w:val="heading 5"/>
    <w:basedOn w:val="Normal"/>
    <w:next w:val="Normal"/>
    <w:link w:val="Ttulo5Char"/>
    <w:uiPriority w:val="9"/>
    <w:semiHidden/>
    <w:unhideWhenUsed/>
    <w:qFormat/>
    <w:rsid w:val="00F64512"/>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Ttulo6">
    <w:name w:val="heading 6"/>
    <w:basedOn w:val="Normal"/>
    <w:next w:val="Normal"/>
    <w:link w:val="Ttulo6Char"/>
    <w:uiPriority w:val="9"/>
    <w:semiHidden/>
    <w:unhideWhenUsed/>
    <w:qFormat/>
    <w:rsid w:val="00F64512"/>
    <w:pPr>
      <w:keepNext/>
      <w:keepLines/>
      <w:spacing w:before="40" w:after="0"/>
      <w:outlineLvl w:val="5"/>
    </w:pPr>
    <w:rPr>
      <w:rFonts w:asciiTheme="majorHAnsi" w:eastAsiaTheme="majorEastAsia" w:hAnsiTheme="majorHAnsi" w:cstheme="majorBidi"/>
      <w:color w:val="4EA72E" w:themeColor="accent6"/>
    </w:rPr>
  </w:style>
  <w:style w:type="paragraph" w:styleId="Ttulo7">
    <w:name w:val="heading 7"/>
    <w:basedOn w:val="Normal"/>
    <w:next w:val="Normal"/>
    <w:link w:val="Ttulo7Char"/>
    <w:uiPriority w:val="9"/>
    <w:semiHidden/>
    <w:unhideWhenUsed/>
    <w:qFormat/>
    <w:rsid w:val="00F64512"/>
    <w:pPr>
      <w:keepNext/>
      <w:keepLines/>
      <w:spacing w:before="40" w:after="0"/>
      <w:outlineLvl w:val="6"/>
    </w:pPr>
    <w:rPr>
      <w:rFonts w:asciiTheme="majorHAnsi" w:eastAsiaTheme="majorEastAsia" w:hAnsiTheme="majorHAnsi" w:cstheme="majorBidi"/>
      <w:b/>
      <w:bCs/>
      <w:color w:val="4EA72E" w:themeColor="accent6"/>
    </w:rPr>
  </w:style>
  <w:style w:type="paragraph" w:styleId="Ttulo8">
    <w:name w:val="heading 8"/>
    <w:basedOn w:val="Normal"/>
    <w:next w:val="Normal"/>
    <w:link w:val="Ttulo8Char"/>
    <w:uiPriority w:val="9"/>
    <w:semiHidden/>
    <w:unhideWhenUsed/>
    <w:qFormat/>
    <w:rsid w:val="00F64512"/>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Ttulo9">
    <w:name w:val="heading 9"/>
    <w:basedOn w:val="Normal"/>
    <w:next w:val="Normal"/>
    <w:link w:val="Ttulo9Char"/>
    <w:uiPriority w:val="9"/>
    <w:semiHidden/>
    <w:unhideWhenUsed/>
    <w:qFormat/>
    <w:rsid w:val="00F64512"/>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64512"/>
    <w:rPr>
      <w:rFonts w:asciiTheme="majorHAnsi" w:eastAsiaTheme="majorEastAsia" w:hAnsiTheme="majorHAnsi" w:cstheme="majorBidi"/>
      <w:color w:val="3A7C22" w:themeColor="accent6" w:themeShade="BF"/>
      <w:sz w:val="40"/>
      <w:szCs w:val="40"/>
    </w:rPr>
  </w:style>
  <w:style w:type="character" w:customStyle="1" w:styleId="Ttulo2Char">
    <w:name w:val="Título 2 Char"/>
    <w:basedOn w:val="Fontepargpadro"/>
    <w:link w:val="Ttulo2"/>
    <w:uiPriority w:val="9"/>
    <w:semiHidden/>
    <w:rsid w:val="00F64512"/>
    <w:rPr>
      <w:rFonts w:asciiTheme="majorHAnsi" w:eastAsiaTheme="majorEastAsia" w:hAnsiTheme="majorHAnsi" w:cstheme="majorBidi"/>
      <w:color w:val="3A7C22" w:themeColor="accent6" w:themeShade="BF"/>
      <w:sz w:val="28"/>
      <w:szCs w:val="28"/>
    </w:rPr>
  </w:style>
  <w:style w:type="character" w:customStyle="1" w:styleId="Ttulo3Char">
    <w:name w:val="Título 3 Char"/>
    <w:basedOn w:val="Fontepargpadro"/>
    <w:link w:val="Ttulo3"/>
    <w:uiPriority w:val="9"/>
    <w:semiHidden/>
    <w:rsid w:val="00F64512"/>
    <w:rPr>
      <w:rFonts w:asciiTheme="majorHAnsi" w:eastAsiaTheme="majorEastAsia" w:hAnsiTheme="majorHAnsi" w:cstheme="majorBidi"/>
      <w:color w:val="3A7C22" w:themeColor="accent6" w:themeShade="BF"/>
      <w:sz w:val="24"/>
      <w:szCs w:val="24"/>
    </w:rPr>
  </w:style>
  <w:style w:type="character" w:customStyle="1" w:styleId="Ttulo4Char">
    <w:name w:val="Título 4 Char"/>
    <w:basedOn w:val="Fontepargpadro"/>
    <w:link w:val="Ttulo4"/>
    <w:uiPriority w:val="9"/>
    <w:semiHidden/>
    <w:rsid w:val="00F64512"/>
    <w:rPr>
      <w:rFonts w:asciiTheme="majorHAnsi" w:eastAsiaTheme="majorEastAsia" w:hAnsiTheme="majorHAnsi" w:cstheme="majorBidi"/>
      <w:color w:val="4EA72E" w:themeColor="accent6"/>
      <w:sz w:val="22"/>
      <w:szCs w:val="22"/>
    </w:rPr>
  </w:style>
  <w:style w:type="character" w:customStyle="1" w:styleId="Ttulo5Char">
    <w:name w:val="Título 5 Char"/>
    <w:basedOn w:val="Fontepargpadro"/>
    <w:link w:val="Ttulo5"/>
    <w:uiPriority w:val="9"/>
    <w:semiHidden/>
    <w:rsid w:val="00F64512"/>
    <w:rPr>
      <w:rFonts w:asciiTheme="majorHAnsi" w:eastAsiaTheme="majorEastAsia" w:hAnsiTheme="majorHAnsi" w:cstheme="majorBidi"/>
      <w:i/>
      <w:iCs/>
      <w:color w:val="4EA72E" w:themeColor="accent6"/>
      <w:sz w:val="22"/>
      <w:szCs w:val="22"/>
    </w:rPr>
  </w:style>
  <w:style w:type="character" w:customStyle="1" w:styleId="Ttulo6Char">
    <w:name w:val="Título 6 Char"/>
    <w:basedOn w:val="Fontepargpadro"/>
    <w:link w:val="Ttulo6"/>
    <w:uiPriority w:val="9"/>
    <w:semiHidden/>
    <w:rsid w:val="00F64512"/>
    <w:rPr>
      <w:rFonts w:asciiTheme="majorHAnsi" w:eastAsiaTheme="majorEastAsia" w:hAnsiTheme="majorHAnsi" w:cstheme="majorBidi"/>
      <w:color w:val="4EA72E" w:themeColor="accent6"/>
    </w:rPr>
  </w:style>
  <w:style w:type="character" w:customStyle="1" w:styleId="Ttulo7Char">
    <w:name w:val="Título 7 Char"/>
    <w:basedOn w:val="Fontepargpadro"/>
    <w:link w:val="Ttulo7"/>
    <w:uiPriority w:val="9"/>
    <w:semiHidden/>
    <w:rsid w:val="00F64512"/>
    <w:rPr>
      <w:rFonts w:asciiTheme="majorHAnsi" w:eastAsiaTheme="majorEastAsia" w:hAnsiTheme="majorHAnsi" w:cstheme="majorBidi"/>
      <w:b/>
      <w:bCs/>
      <w:color w:val="4EA72E" w:themeColor="accent6"/>
    </w:rPr>
  </w:style>
  <w:style w:type="character" w:customStyle="1" w:styleId="Ttulo8Char">
    <w:name w:val="Título 8 Char"/>
    <w:basedOn w:val="Fontepargpadro"/>
    <w:link w:val="Ttulo8"/>
    <w:uiPriority w:val="9"/>
    <w:semiHidden/>
    <w:rsid w:val="00F64512"/>
    <w:rPr>
      <w:rFonts w:asciiTheme="majorHAnsi" w:eastAsiaTheme="majorEastAsia" w:hAnsiTheme="majorHAnsi" w:cstheme="majorBidi"/>
      <w:b/>
      <w:bCs/>
      <w:i/>
      <w:iCs/>
      <w:color w:val="4EA72E" w:themeColor="accent6"/>
      <w:sz w:val="20"/>
      <w:szCs w:val="20"/>
    </w:rPr>
  </w:style>
  <w:style w:type="character" w:customStyle="1" w:styleId="Ttulo9Char">
    <w:name w:val="Título 9 Char"/>
    <w:basedOn w:val="Fontepargpadro"/>
    <w:link w:val="Ttulo9"/>
    <w:uiPriority w:val="9"/>
    <w:semiHidden/>
    <w:rsid w:val="00F64512"/>
    <w:rPr>
      <w:rFonts w:asciiTheme="majorHAnsi" w:eastAsiaTheme="majorEastAsia" w:hAnsiTheme="majorHAnsi" w:cstheme="majorBidi"/>
      <w:i/>
      <w:iCs/>
      <w:color w:val="4EA72E" w:themeColor="accent6"/>
      <w:sz w:val="20"/>
      <w:szCs w:val="20"/>
    </w:rPr>
  </w:style>
  <w:style w:type="paragraph" w:styleId="Ttulo">
    <w:name w:val="Title"/>
    <w:basedOn w:val="Normal"/>
    <w:next w:val="Normal"/>
    <w:link w:val="TtuloChar"/>
    <w:uiPriority w:val="10"/>
    <w:qFormat/>
    <w:rsid w:val="00F64512"/>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har">
    <w:name w:val="Título Char"/>
    <w:basedOn w:val="Fontepargpadro"/>
    <w:link w:val="Ttulo"/>
    <w:uiPriority w:val="10"/>
    <w:rsid w:val="00F64512"/>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har"/>
    <w:uiPriority w:val="11"/>
    <w:qFormat/>
    <w:rsid w:val="00F64512"/>
    <w:pPr>
      <w:numPr>
        <w:ilvl w:val="1"/>
      </w:numPr>
      <w:spacing w:line="240" w:lineRule="auto"/>
    </w:pPr>
    <w:rPr>
      <w:rFonts w:asciiTheme="majorHAnsi" w:eastAsiaTheme="majorEastAsia" w:hAnsiTheme="majorHAnsi" w:cstheme="majorBidi"/>
      <w:sz w:val="30"/>
      <w:szCs w:val="30"/>
    </w:rPr>
  </w:style>
  <w:style w:type="character" w:customStyle="1" w:styleId="SubttuloChar">
    <w:name w:val="Subtítulo Char"/>
    <w:basedOn w:val="Fontepargpadro"/>
    <w:link w:val="Subttulo"/>
    <w:uiPriority w:val="11"/>
    <w:rsid w:val="00F64512"/>
    <w:rPr>
      <w:rFonts w:asciiTheme="majorHAnsi" w:eastAsiaTheme="majorEastAsia" w:hAnsiTheme="majorHAnsi" w:cstheme="majorBidi"/>
      <w:sz w:val="30"/>
      <w:szCs w:val="30"/>
    </w:rPr>
  </w:style>
  <w:style w:type="paragraph" w:styleId="Citao">
    <w:name w:val="Quote"/>
    <w:basedOn w:val="Normal"/>
    <w:next w:val="Normal"/>
    <w:link w:val="CitaoChar"/>
    <w:uiPriority w:val="29"/>
    <w:qFormat/>
    <w:rsid w:val="00F64512"/>
    <w:pPr>
      <w:spacing w:before="160"/>
      <w:ind w:left="720" w:right="720"/>
      <w:jc w:val="center"/>
    </w:pPr>
    <w:rPr>
      <w:i/>
      <w:iCs/>
      <w:color w:val="262626" w:themeColor="text1" w:themeTint="D9"/>
    </w:rPr>
  </w:style>
  <w:style w:type="character" w:customStyle="1" w:styleId="CitaoChar">
    <w:name w:val="Citação Char"/>
    <w:basedOn w:val="Fontepargpadro"/>
    <w:link w:val="Citao"/>
    <w:uiPriority w:val="29"/>
    <w:rsid w:val="00F64512"/>
    <w:rPr>
      <w:i/>
      <w:iCs/>
      <w:color w:val="262626" w:themeColor="text1" w:themeTint="D9"/>
    </w:rPr>
  </w:style>
  <w:style w:type="paragraph" w:styleId="PargrafodaLista">
    <w:name w:val="List Paragraph"/>
    <w:basedOn w:val="Normal"/>
    <w:uiPriority w:val="34"/>
    <w:qFormat/>
    <w:rsid w:val="00F64512"/>
    <w:pPr>
      <w:ind w:left="720"/>
      <w:contextualSpacing/>
    </w:pPr>
  </w:style>
  <w:style w:type="character" w:styleId="nfaseIntensa">
    <w:name w:val="Intense Emphasis"/>
    <w:basedOn w:val="Fontepargpadro"/>
    <w:uiPriority w:val="21"/>
    <w:qFormat/>
    <w:rsid w:val="00F64512"/>
    <w:rPr>
      <w:b/>
      <w:bCs/>
      <w:i/>
      <w:iCs/>
    </w:rPr>
  </w:style>
  <w:style w:type="paragraph" w:styleId="CitaoIntensa">
    <w:name w:val="Intense Quote"/>
    <w:basedOn w:val="Normal"/>
    <w:next w:val="Normal"/>
    <w:link w:val="CitaoIntensaChar"/>
    <w:uiPriority w:val="30"/>
    <w:qFormat/>
    <w:rsid w:val="00F64512"/>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CitaoIntensaChar">
    <w:name w:val="Citação Intensa Char"/>
    <w:basedOn w:val="Fontepargpadro"/>
    <w:link w:val="CitaoIntensa"/>
    <w:uiPriority w:val="30"/>
    <w:rsid w:val="00F64512"/>
    <w:rPr>
      <w:rFonts w:asciiTheme="majorHAnsi" w:eastAsiaTheme="majorEastAsia" w:hAnsiTheme="majorHAnsi" w:cstheme="majorBidi"/>
      <w:i/>
      <w:iCs/>
      <w:color w:val="4EA72E" w:themeColor="accent6"/>
      <w:sz w:val="32"/>
      <w:szCs w:val="32"/>
    </w:rPr>
  </w:style>
  <w:style w:type="character" w:styleId="RefernciaIntensa">
    <w:name w:val="Intense Reference"/>
    <w:basedOn w:val="Fontepargpadro"/>
    <w:uiPriority w:val="32"/>
    <w:qFormat/>
    <w:rsid w:val="00F64512"/>
    <w:rPr>
      <w:b/>
      <w:bCs/>
      <w:smallCaps/>
      <w:color w:val="4EA72E" w:themeColor="accent6"/>
    </w:rPr>
  </w:style>
  <w:style w:type="paragraph" w:styleId="Legenda">
    <w:name w:val="caption"/>
    <w:basedOn w:val="Normal"/>
    <w:next w:val="Normal"/>
    <w:uiPriority w:val="35"/>
    <w:semiHidden/>
    <w:unhideWhenUsed/>
    <w:qFormat/>
    <w:rsid w:val="00F64512"/>
    <w:pPr>
      <w:spacing w:line="240" w:lineRule="auto"/>
    </w:pPr>
    <w:rPr>
      <w:b/>
      <w:bCs/>
      <w:smallCaps/>
      <w:color w:val="595959" w:themeColor="text1" w:themeTint="A6"/>
    </w:rPr>
  </w:style>
  <w:style w:type="character" w:styleId="Forte">
    <w:name w:val="Strong"/>
    <w:basedOn w:val="Fontepargpadro"/>
    <w:uiPriority w:val="22"/>
    <w:qFormat/>
    <w:rsid w:val="00F64512"/>
    <w:rPr>
      <w:b/>
      <w:bCs/>
    </w:rPr>
  </w:style>
  <w:style w:type="character" w:styleId="nfase">
    <w:name w:val="Emphasis"/>
    <w:basedOn w:val="Fontepargpadro"/>
    <w:uiPriority w:val="20"/>
    <w:qFormat/>
    <w:rsid w:val="00F64512"/>
    <w:rPr>
      <w:i/>
      <w:iCs/>
      <w:color w:val="4EA72E" w:themeColor="accent6"/>
    </w:rPr>
  </w:style>
  <w:style w:type="paragraph" w:styleId="SemEspaamento">
    <w:name w:val="No Spacing"/>
    <w:uiPriority w:val="1"/>
    <w:qFormat/>
    <w:rsid w:val="00F64512"/>
    <w:pPr>
      <w:spacing w:after="0" w:line="240" w:lineRule="auto"/>
    </w:pPr>
  </w:style>
  <w:style w:type="character" w:styleId="nfaseSutil">
    <w:name w:val="Subtle Emphasis"/>
    <w:basedOn w:val="Fontepargpadro"/>
    <w:uiPriority w:val="19"/>
    <w:qFormat/>
    <w:rsid w:val="00F64512"/>
    <w:rPr>
      <w:i/>
      <w:iCs/>
    </w:rPr>
  </w:style>
  <w:style w:type="character" w:styleId="RefernciaSutil">
    <w:name w:val="Subtle Reference"/>
    <w:basedOn w:val="Fontepargpadro"/>
    <w:uiPriority w:val="31"/>
    <w:qFormat/>
    <w:rsid w:val="00F64512"/>
    <w:rPr>
      <w:smallCaps/>
      <w:color w:val="595959" w:themeColor="text1" w:themeTint="A6"/>
    </w:rPr>
  </w:style>
  <w:style w:type="character" w:styleId="TtulodoLivro">
    <w:name w:val="Book Title"/>
    <w:basedOn w:val="Fontepargpadro"/>
    <w:uiPriority w:val="33"/>
    <w:qFormat/>
    <w:rsid w:val="00F64512"/>
    <w:rPr>
      <w:b/>
      <w:bCs/>
      <w:caps w:val="0"/>
      <w:smallCaps/>
      <w:spacing w:val="7"/>
      <w:sz w:val="21"/>
      <w:szCs w:val="21"/>
    </w:rPr>
  </w:style>
  <w:style w:type="paragraph" w:styleId="CabealhodoSumrio">
    <w:name w:val="TOC Heading"/>
    <w:basedOn w:val="Ttulo1"/>
    <w:next w:val="Normal"/>
    <w:uiPriority w:val="39"/>
    <w:semiHidden/>
    <w:unhideWhenUsed/>
    <w:qFormat/>
    <w:rsid w:val="00F64512"/>
    <w:pPr>
      <w:outlineLvl w:val="9"/>
    </w:pPr>
  </w:style>
  <w:style w:type="paragraph" w:styleId="Cabealho">
    <w:name w:val="header"/>
    <w:basedOn w:val="Normal"/>
    <w:link w:val="CabealhoChar"/>
    <w:uiPriority w:val="99"/>
    <w:unhideWhenUsed/>
    <w:rsid w:val="00F6451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4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63852">
      <w:bodyDiv w:val="1"/>
      <w:marLeft w:val="0"/>
      <w:marRight w:val="0"/>
      <w:marTop w:val="0"/>
      <w:marBottom w:val="0"/>
      <w:divBdr>
        <w:top w:val="none" w:sz="0" w:space="0" w:color="auto"/>
        <w:left w:val="none" w:sz="0" w:space="0" w:color="auto"/>
        <w:bottom w:val="none" w:sz="0" w:space="0" w:color="auto"/>
        <w:right w:val="none" w:sz="0" w:space="0" w:color="auto"/>
      </w:divBdr>
    </w:div>
    <w:div w:id="382406506">
      <w:bodyDiv w:val="1"/>
      <w:marLeft w:val="0"/>
      <w:marRight w:val="0"/>
      <w:marTop w:val="0"/>
      <w:marBottom w:val="0"/>
      <w:divBdr>
        <w:top w:val="none" w:sz="0" w:space="0" w:color="auto"/>
        <w:left w:val="none" w:sz="0" w:space="0" w:color="auto"/>
        <w:bottom w:val="none" w:sz="0" w:space="0" w:color="auto"/>
        <w:right w:val="none" w:sz="0" w:space="0" w:color="auto"/>
      </w:divBdr>
    </w:div>
    <w:div w:id="409232347">
      <w:bodyDiv w:val="1"/>
      <w:marLeft w:val="0"/>
      <w:marRight w:val="0"/>
      <w:marTop w:val="0"/>
      <w:marBottom w:val="0"/>
      <w:divBdr>
        <w:top w:val="none" w:sz="0" w:space="0" w:color="auto"/>
        <w:left w:val="none" w:sz="0" w:space="0" w:color="auto"/>
        <w:bottom w:val="none" w:sz="0" w:space="0" w:color="auto"/>
        <w:right w:val="none" w:sz="0" w:space="0" w:color="auto"/>
      </w:divBdr>
    </w:div>
    <w:div w:id="621883832">
      <w:bodyDiv w:val="1"/>
      <w:marLeft w:val="0"/>
      <w:marRight w:val="0"/>
      <w:marTop w:val="0"/>
      <w:marBottom w:val="0"/>
      <w:divBdr>
        <w:top w:val="none" w:sz="0" w:space="0" w:color="auto"/>
        <w:left w:val="none" w:sz="0" w:space="0" w:color="auto"/>
        <w:bottom w:val="none" w:sz="0" w:space="0" w:color="auto"/>
        <w:right w:val="none" w:sz="0" w:space="0" w:color="auto"/>
      </w:divBdr>
    </w:div>
    <w:div w:id="678898335">
      <w:bodyDiv w:val="1"/>
      <w:marLeft w:val="0"/>
      <w:marRight w:val="0"/>
      <w:marTop w:val="0"/>
      <w:marBottom w:val="0"/>
      <w:divBdr>
        <w:top w:val="none" w:sz="0" w:space="0" w:color="auto"/>
        <w:left w:val="none" w:sz="0" w:space="0" w:color="auto"/>
        <w:bottom w:val="none" w:sz="0" w:space="0" w:color="auto"/>
        <w:right w:val="none" w:sz="0" w:space="0" w:color="auto"/>
      </w:divBdr>
    </w:div>
    <w:div w:id="690257693">
      <w:bodyDiv w:val="1"/>
      <w:marLeft w:val="0"/>
      <w:marRight w:val="0"/>
      <w:marTop w:val="0"/>
      <w:marBottom w:val="0"/>
      <w:divBdr>
        <w:top w:val="none" w:sz="0" w:space="0" w:color="auto"/>
        <w:left w:val="none" w:sz="0" w:space="0" w:color="auto"/>
        <w:bottom w:val="none" w:sz="0" w:space="0" w:color="auto"/>
        <w:right w:val="none" w:sz="0" w:space="0" w:color="auto"/>
      </w:divBdr>
    </w:div>
    <w:div w:id="1151219416">
      <w:bodyDiv w:val="1"/>
      <w:marLeft w:val="0"/>
      <w:marRight w:val="0"/>
      <w:marTop w:val="0"/>
      <w:marBottom w:val="0"/>
      <w:divBdr>
        <w:top w:val="none" w:sz="0" w:space="0" w:color="auto"/>
        <w:left w:val="none" w:sz="0" w:space="0" w:color="auto"/>
        <w:bottom w:val="none" w:sz="0" w:space="0" w:color="auto"/>
        <w:right w:val="none" w:sz="0" w:space="0" w:color="auto"/>
      </w:divBdr>
    </w:div>
    <w:div w:id="1226911780">
      <w:bodyDiv w:val="1"/>
      <w:marLeft w:val="0"/>
      <w:marRight w:val="0"/>
      <w:marTop w:val="0"/>
      <w:marBottom w:val="0"/>
      <w:divBdr>
        <w:top w:val="none" w:sz="0" w:space="0" w:color="auto"/>
        <w:left w:val="none" w:sz="0" w:space="0" w:color="auto"/>
        <w:bottom w:val="none" w:sz="0" w:space="0" w:color="auto"/>
        <w:right w:val="none" w:sz="0" w:space="0" w:color="auto"/>
      </w:divBdr>
    </w:div>
    <w:div w:id="1350059655">
      <w:bodyDiv w:val="1"/>
      <w:marLeft w:val="0"/>
      <w:marRight w:val="0"/>
      <w:marTop w:val="0"/>
      <w:marBottom w:val="0"/>
      <w:divBdr>
        <w:top w:val="none" w:sz="0" w:space="0" w:color="auto"/>
        <w:left w:val="none" w:sz="0" w:space="0" w:color="auto"/>
        <w:bottom w:val="none" w:sz="0" w:space="0" w:color="auto"/>
        <w:right w:val="none" w:sz="0" w:space="0" w:color="auto"/>
      </w:divBdr>
    </w:div>
    <w:div w:id="1403598612">
      <w:bodyDiv w:val="1"/>
      <w:marLeft w:val="0"/>
      <w:marRight w:val="0"/>
      <w:marTop w:val="0"/>
      <w:marBottom w:val="0"/>
      <w:divBdr>
        <w:top w:val="none" w:sz="0" w:space="0" w:color="auto"/>
        <w:left w:val="none" w:sz="0" w:space="0" w:color="auto"/>
        <w:bottom w:val="none" w:sz="0" w:space="0" w:color="auto"/>
        <w:right w:val="none" w:sz="0" w:space="0" w:color="auto"/>
      </w:divBdr>
    </w:div>
    <w:div w:id="1461462666">
      <w:bodyDiv w:val="1"/>
      <w:marLeft w:val="0"/>
      <w:marRight w:val="0"/>
      <w:marTop w:val="0"/>
      <w:marBottom w:val="0"/>
      <w:divBdr>
        <w:top w:val="none" w:sz="0" w:space="0" w:color="auto"/>
        <w:left w:val="none" w:sz="0" w:space="0" w:color="auto"/>
        <w:bottom w:val="none" w:sz="0" w:space="0" w:color="auto"/>
        <w:right w:val="none" w:sz="0" w:space="0" w:color="auto"/>
      </w:divBdr>
    </w:div>
    <w:div w:id="204474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578849c-cda1-4ab5-be83-e4ed500a3d9a}" enabled="1" method="Standard" siteId="{5a5d3328-3a8d-4c52-b10f-c29932eef02a}" contentBits="1"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1133</Words>
  <Characters>6653</Characters>
  <Application>Microsoft Office Word</Application>
  <DocSecurity>0</DocSecurity>
  <Lines>130</Lines>
  <Paragraphs>43</Paragraphs>
  <ScaleCrop>false</ScaleCrop>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Ribeiro Camargo</dc:creator>
  <cp:keywords/>
  <dc:description/>
  <cp:lastModifiedBy>Bruno Ribeiro Camargo</cp:lastModifiedBy>
  <cp:revision>2</cp:revision>
  <dcterms:created xsi:type="dcterms:W3CDTF">2025-10-10T21:49:00Z</dcterms:created>
  <dcterms:modified xsi:type="dcterms:W3CDTF">2025-12-19T16:31:00Z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6cc85604,279fe53c,38f7c8fb</vt:lpwstr>
  </property>
  <property fmtid="{D5CDD505-2E9C-101B-9397-08002B2CF9AE}" pid="3" name="ClassificationContentMarkingHeaderFontProps">
    <vt:lpwstr>#000000,12,Calibri</vt:lpwstr>
  </property>
  <property fmtid="{D5CDD505-2E9C-101B-9397-08002B2CF9AE}" pid="4" name="ClassificationContentMarkingHeaderText">
    <vt:lpwstr>#00 Pública</vt:lpwstr>
  </property>
</Properties>
</file>