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УДК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Метод распознавания синтезированной речи на основе вычисления энтропии аудиосигнала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Аннотация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Ключевые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слова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Тема на англ.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Abstract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Keywords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ВВЕДЕНИЕ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Развитие технологий синтеза речи, а также генеративных моделей, привело к тому, что синтезированная речь стала практически неотличим от естественной человеческой речи. Параллельно с этим, наблюдается рост случаев неправомерного использование подобных технологий. Спуффинг-атаки с использованием </w:t>
      </w:r>
      <w:r>
        <w:rPr>
          <w:rFonts w:cs="Times New Roman" w:ascii="Times New Roman" w:hAnsi="Times New Roman"/>
          <w:sz w:val="28"/>
          <w:szCs w:val="28"/>
          <w:lang w:val="en-US"/>
        </w:rPr>
        <w:t>deepfake</w:t>
      </w:r>
      <w:r>
        <w:rPr>
          <w:rFonts w:cs="Times New Roman" w:ascii="Times New Roman" w:hAnsi="Times New Roman"/>
          <w:sz w:val="28"/>
          <w:szCs w:val="28"/>
        </w:rPr>
        <w:t>-ов обуславливают необходимость разработки методов распознавания синтезированной речи [1-2].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Современные подходы к распознаванию синтезированной речи в большинстве случаев основаны на анализе специфических акустических, спектральных или лингвистических закономерностей, которые были оставлены алгоритмами синтеза речи.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области анализа спектральных характеристик синтезированной речи известны методы с использованием мел-кепстральных характеристик [3], и спектрограмм [4], которые в настоящее время в основном используются в комбинации с нейронными сетями [4-5]. В настоящее время наиболее популярные и эффективные подходы к распознаванию синтезированной речи связанны с использованием нейронных сетей. Использование различных архитектур нейронных сетей для распознавания синтезированной речи приведено в обзоре [6]. Отдельно следует выделить подход с использованием лингвистических и просодических особенностей, поскольку синтезированная речь может нарушать естественные патттерны ударения, ритма или эмоциональной окраски диктора [7].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Однако, несмотря на значительное количество подходов к распознаванию синтезированной речи, дальнейший поиск новых методов остается актуальной задачей, поскольку анализ существующих решений, например перечисленных в обзоре [6], показал, что существующие решения зачастую демонстрируют высокую эффективность только на конкретных типах синтезаторов или датасетах, что ограничивает их применимость в реальных условиях. В этой связи дальнейший поиск методов распознавания синтезированной речи является необходимым для обеспечения защиты от новых угроз, а также поддержания доверия к существующим биометрическим системам. В связи с вышесказанным, целью настоящей работы является предложение метода распознавания синтезированной речи на основе статистических характеристик аудиофайлов, а именно энтропии.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Метод распознавания синтезированной речи на основе анализа энтропии аудиосигнала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cs="Times New Roman" w:ascii="Times New Roman" w:hAnsi="Times New Roman"/>
          <w:sz w:val="28"/>
          <w:szCs w:val="28"/>
          <w:highlight w:val="yellow"/>
        </w:rPr>
        <w:t>Предлагаемый метод основывается на развитии идей, заложенных в работе [8].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cs="Times New Roman" w:ascii="Times New Roman" w:hAnsi="Times New Roman"/>
          <w:sz w:val="28"/>
          <w:szCs w:val="28"/>
          <w:highlight w:val="yellow"/>
        </w:rPr>
        <w:t>Объясняете суть метода. Алгоритмы и т.д. Все формулы и т.д. в этот раздел. Лучше пишите побольше. Лишнее я уберу в процессе редактирования.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highlight w:val="yellow"/>
        </w:rPr>
        <w:t>Однако комментарий. Те блок схемы, что вы сделали – это хорошо. Но это для диплома. Сюда нужно структурные схемы алгоритмов. Т.е. условно на первом этапе делается то-то, на втором этапе с этим делается то-то и т.д. Посмотрите пример структурных схем в интернете.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Результаты моделирования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cs="Times New Roman" w:ascii="Times New Roman" w:hAnsi="Times New Roman"/>
          <w:sz w:val="28"/>
          <w:szCs w:val="28"/>
          <w:highlight w:val="yellow"/>
        </w:rPr>
        <w:t>Сюда – результаты экспериментов.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>
        <w:rPr>
          <w:rFonts w:cs="Times New Roman" w:ascii="Times New Roman" w:hAnsi="Times New Roman"/>
          <w:sz w:val="28"/>
          <w:szCs w:val="28"/>
          <w:highlight w:val="yellow"/>
        </w:rPr>
        <w:t>Во первых таблицу с текстом аудиозаписей. Во вторых – эти графики</w:t>
      </w:r>
      <w:r>
        <w:rPr>
          <w:rFonts w:cs="Times New Roman" w:ascii="Times New Roman" w:hAnsi="Times New Roman"/>
          <w:sz w:val="28"/>
          <w:szCs w:val="28"/>
          <w:highlight w:val="yellow"/>
          <w:lang w:val="en-US"/>
        </w:rPr>
        <w:t>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>
        <w:rPr/>
        <w:drawing>
          <wp:inline distT="0" distB="0" distL="0" distR="0">
            <wp:extent cx="5940425" cy="297815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>
        <w:rPr/>
        <w:drawing>
          <wp:inline distT="0" distB="0" distL="0" distR="0">
            <wp:extent cx="5940425" cy="2341880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>
        <w:rPr>
          <w:rFonts w:cs="Times New Roman" w:ascii="Times New Roman" w:hAnsi="Times New Roman"/>
          <w:sz w:val="28"/>
          <w:szCs w:val="28"/>
          <w:highlight w:val="yellow"/>
        </w:rPr>
        <w:t xml:space="preserve"> </w:t>
      </w:r>
      <w:r>
        <w:rPr>
          <w:rFonts w:cs="Times New Roman" w:ascii="Times New Roman" w:hAnsi="Times New Roman"/>
          <w:sz w:val="28"/>
          <w:szCs w:val="28"/>
          <w:highlight w:val="yellow"/>
        </w:rPr>
        <w:t>Однако, для статьи, их нужно представить по другому. Например, без подписи сверху графика, добавив сетку на график. Я бы даже в первом приближении сделал так</w:t>
      </w:r>
      <w:r>
        <w:rPr>
          <w:rFonts w:cs="Times New Roman" w:ascii="Times New Roman" w:hAnsi="Times New Roman"/>
          <w:sz w:val="28"/>
          <w:szCs w:val="28"/>
          <w:highlight w:val="yellow"/>
          <w:lang w:val="en-US"/>
        </w:rPr>
        <w:t>:</w:t>
      </w:r>
    </w:p>
    <w:tbl>
      <w:tblPr>
        <w:tblStyle w:val="a4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72"/>
        <w:gridCol w:w="4672"/>
      </w:tblGrid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highlight w:val="yellow"/>
                <w:lang w:val="ru-RU" w:eastAsia="en-US" w:bidi="ar-SA"/>
              </w:rPr>
              <w:t>Тут модифицированный рисунок, как у Вас.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highlight w:val="yellow"/>
                <w:lang w:val="ru-RU" w:eastAsia="en-US" w:bidi="ar-SA"/>
              </w:rPr>
              <w:t>Тут на одних осях гистограммы отсчетов энтропии.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highlight w:val="yellow"/>
                <w:lang w:val="ru-RU" w:eastAsia="en-US" w:bidi="ar-SA"/>
              </w:rPr>
              <w:t>А)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highlight w:val="yellow"/>
                <w:lang w:val="ru-RU" w:eastAsia="en-US" w:bidi="ar-SA"/>
              </w:rPr>
              <w:t>Б)</w:t>
            </w:r>
          </w:p>
        </w:tc>
      </w:tr>
      <w:tr>
        <w:trPr/>
        <w:tc>
          <w:tcPr>
            <w:tcW w:w="9344" w:type="dxa"/>
            <w:gridSpan w:val="2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highlight w:val="yellow"/>
                <w:lang w:val="ru-RU" w:eastAsia="en-US" w:bidi="ar-SA"/>
              </w:rPr>
              <w:t>Рисунок 1 – Значения энтропии (а) и гистограммы энтропии (б) для реального и синтезированного аудиофайлов.</w:t>
            </w:r>
          </w:p>
        </w:tc>
      </w:tr>
    </w:tbl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cs="Times New Roman" w:ascii="Times New Roman" w:hAnsi="Times New Roman"/>
          <w:sz w:val="28"/>
          <w:szCs w:val="28"/>
          <w:highlight w:val="yellow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highlight w:val="yellow"/>
        </w:rPr>
        <w:t>После этого, обязательно результаты эксперимента с потерей пакетов при передаче. Пока в виде таблицы вставьте из диплома и подробно опишите. Потом, подумаем, может графически представим, может оставим как есть.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Список использованных источников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Евсюков, М. В. Исследование различимости подлинного и синтезированного голоса дикторов / М. В. Евсюков, М. М. Путято, А. С. Макарян // Вопросы кибербезопасности. – 2024. – № 2(60). – С. 44-52. – DOI 10.21681/2311-3456-2024-2-44-52. 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Domain Generalization via Aggregation and Separation for Audio Deepfake Detection / Yu. Xie, H. Cheng, Yu. Wang, L. Ye // IEEE Transactions on Information Forensics and Security. – 2024. – Vol. 19. – P. 344-358. – DOI 10.1109/tifs.2023.3324724.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Рахманенко, И. А. Автоматическая верификация диктора по произвольной фразе с применением свёрточных глубоких сетей доверия / И. А. Рахманенко, А. А. Шелупанов, Е. Ю. Костюченко // Компьютерная оптика. – 2020. – Т. 44, № 4. – С. 596-605. – </w:t>
      </w:r>
      <w:r>
        <w:rPr>
          <w:rFonts w:cs="Times New Roman" w:ascii="Times New Roman" w:hAnsi="Times New Roman"/>
          <w:sz w:val="28"/>
          <w:szCs w:val="28"/>
          <w:lang w:val="en-US"/>
        </w:rPr>
        <w:t>DOI</w:t>
      </w:r>
      <w:r>
        <w:rPr>
          <w:rFonts w:cs="Times New Roman" w:ascii="Times New Roman" w:hAnsi="Times New Roman"/>
          <w:sz w:val="28"/>
          <w:szCs w:val="28"/>
        </w:rPr>
        <w:t xml:space="preserve"> 10.18287/2412-6179-</w:t>
      </w:r>
      <w:r>
        <w:rPr>
          <w:rFonts w:cs="Times New Roman" w:ascii="Times New Roman" w:hAnsi="Times New Roman"/>
          <w:sz w:val="28"/>
          <w:szCs w:val="28"/>
          <w:lang w:val="en-US"/>
        </w:rPr>
        <w:t>CO</w:t>
      </w:r>
      <w:r>
        <w:rPr>
          <w:rFonts w:cs="Times New Roman" w:ascii="Times New Roman" w:hAnsi="Times New Roman"/>
          <w:sz w:val="28"/>
          <w:szCs w:val="28"/>
        </w:rPr>
        <w:t>-621.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A. Nautsch et al., "ASVspoof 2019: Spoofing Countermeasures for the Detection of Synthesized, Converted and Replayed Speech," in IEEE Transactions on Biometrics, Behavior, and Identity Science, vol. 3, no. 2, pp. 252-265, April 2021, doi: 10.1109/TBIOM.2021.3059479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Алгоритм выявления синтезированного голоса на основе кепстральных коэффициентов и сверточной нейронной сети / Р. А. Муртазин, А. Ю. Кузнецов, Е. А. Федоров [и др.] // Научно-технический вестник информационных технологий, механики и оптики. – 2021. – Т. 21, № 4. – С. 545-552. – </w:t>
      </w:r>
      <w:r>
        <w:rPr>
          <w:rFonts w:cs="Times New Roman" w:ascii="Times New Roman" w:hAnsi="Times New Roman"/>
          <w:sz w:val="28"/>
          <w:szCs w:val="28"/>
          <w:lang w:val="en-US"/>
        </w:rPr>
        <w:t>DOI</w:t>
      </w:r>
      <w:r>
        <w:rPr>
          <w:rFonts w:cs="Times New Roman" w:ascii="Times New Roman" w:hAnsi="Times New Roman"/>
          <w:sz w:val="28"/>
          <w:szCs w:val="28"/>
        </w:rPr>
        <w:t xml:space="preserve"> 10.17586/2226-1494-2021-21-4-545-552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R. Mubarak, T. Alsboui, O. Alshaikh, I. Inuwa-Dutse, S. Khan and S. Parkinson, "A Survey on the Detection and Impacts of Deepfakes in Visual, Audio, and Textual Formats," in IEEE Access, vol. 11, pp. 144497-144529, 2023, doi: 10.1109/ACCESS.2023.3344653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Ненашева, Ю. А. Просодический фактор в синтезировании речи / Ю. А. Ненашева // Когнитивные исследования языка. – 2024. – № 2-2(58). – С. 630-634.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Суворова, В. А. Разработка и возможности применения алгоритма вычисления энтропии звуковой волны / В. А. Суворова, А. П. Шкарапута // Вестник Пермского университета. Математика. Механика. Информатика. – 2016. – № 1(32). – С. 29-33.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392a1e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ff1b4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Application>LibreOffice/24.2.0.3$Windows_X86_64 LibreOffice_project/da48488a73ddd66ea24cf16bbc4f7b9c08e9bea1</Application>
  <AppVersion>15.0000</AppVersion>
  <Pages>5</Pages>
  <Words>723</Words>
  <Characters>4826</Characters>
  <CharactersWithSpaces>5535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2025-01-30T13:57:00Z</dcterms:created>
  <dc:creator>Татьяна Галик</dc:creator>
  <dc:description/>
  <dc:language>ru-RU</dc:language>
  <cp:lastModifiedBy>ev.grig95@gmail.com</cp:lastModifiedBy>
  <dcterms:modified xsi:type="dcterms:W3CDTF">2025-01-31T09:54:00Z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